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D5A0C0">
      <w:pPr>
        <w:tabs>
          <w:tab w:val="left" w:pos="7318"/>
        </w:tabs>
        <w:rPr>
          <w:rFonts w:hint="eastAsia" w:eastAsiaTheme="minorEastAsia"/>
          <w:lang w:eastAsia="zh-CN"/>
        </w:rPr>
      </w:pPr>
      <w:r>
        <w:rPr>
          <w:rFonts w:hint="eastAsia"/>
          <w:lang w:eastAsia="zh-CN"/>
        </w:rPr>
        <w:tab/>
      </w:r>
    </w:p>
    <w:p w14:paraId="39EA7B45">
      <w:pPr>
        <w:spacing w:line="360" w:lineRule="auto"/>
        <w:rPr>
          <w:rFonts w:ascii="宋体" w:hAnsi="宋体"/>
          <w:b/>
          <w:sz w:val="44"/>
          <w:szCs w:val="44"/>
        </w:rPr>
      </w:pPr>
    </w:p>
    <w:p w14:paraId="13179B60">
      <w:pPr>
        <w:spacing w:line="360" w:lineRule="auto"/>
        <w:rPr>
          <w:rFonts w:ascii="宋体" w:hAnsi="宋体"/>
          <w:b/>
          <w:sz w:val="44"/>
          <w:szCs w:val="44"/>
        </w:rPr>
      </w:pPr>
      <w:bookmarkStart w:id="35" w:name="_GoBack"/>
      <w:bookmarkEnd w:id="35"/>
    </w:p>
    <w:p w14:paraId="439CBF2A">
      <w:pPr>
        <w:spacing w:line="360" w:lineRule="auto"/>
        <w:jc w:val="center"/>
        <w:rPr>
          <w:rFonts w:ascii="宋体" w:hAnsi="宋体" w:cs="宋体"/>
          <w:b/>
          <w:sz w:val="36"/>
          <w:szCs w:val="36"/>
        </w:rPr>
      </w:pPr>
    </w:p>
    <w:p w14:paraId="479A75D8">
      <w:pPr>
        <w:spacing w:line="360" w:lineRule="auto"/>
        <w:jc w:val="center"/>
        <w:outlineLvl w:val="0"/>
        <w:rPr>
          <w:rFonts w:ascii="宋体" w:hAnsi="宋体"/>
          <w:b/>
          <w:sz w:val="24"/>
        </w:rPr>
      </w:pPr>
      <w:bookmarkStart w:id="0" w:name="_Toc15952"/>
      <w:bookmarkStart w:id="1" w:name="_Toc2715"/>
      <w:r>
        <w:rPr>
          <w:rFonts w:hint="eastAsia" w:ascii="宋体" w:hAnsi="宋体" w:cs="宋体"/>
          <w:b/>
          <w:sz w:val="48"/>
          <w:szCs w:val="48"/>
        </w:rPr>
        <w:t>成都国万科技服务有限公司</w:t>
      </w:r>
      <w:r>
        <w:rPr>
          <w:rFonts w:hint="eastAsia" w:ascii="宋体" w:hAnsi="宋体" w:cs="宋体"/>
          <w:b/>
          <w:sz w:val="48"/>
          <w:szCs w:val="48"/>
        </w:rPr>
        <w:br w:type="textWrapping"/>
      </w:r>
      <w:r>
        <w:rPr>
          <w:rFonts w:hint="eastAsia" w:ascii="宋体" w:hAnsi="宋体" w:cs="宋体"/>
          <w:b/>
          <w:color w:val="auto"/>
          <w:sz w:val="48"/>
          <w:szCs w:val="48"/>
          <w:lang w:val="en-US" w:eastAsia="zh-CN"/>
        </w:rPr>
        <w:t>2025年华为云资源租赁服务</w:t>
      </w:r>
      <w:r>
        <w:rPr>
          <w:rFonts w:hint="eastAsia" w:ascii="宋体" w:hAnsi="宋体" w:cs="宋体"/>
          <w:b/>
          <w:sz w:val="48"/>
          <w:szCs w:val="48"/>
        </w:rPr>
        <w:t>项目</w:t>
      </w:r>
      <w:bookmarkEnd w:id="0"/>
      <w:bookmarkEnd w:id="1"/>
    </w:p>
    <w:p w14:paraId="077C5EE1">
      <w:pPr>
        <w:spacing w:line="520" w:lineRule="exact"/>
        <w:jc w:val="center"/>
        <w:rPr>
          <w:rFonts w:ascii="宋体" w:hAnsi="宋体"/>
          <w:b/>
          <w:sz w:val="24"/>
        </w:rPr>
      </w:pPr>
    </w:p>
    <w:p w14:paraId="0983400E">
      <w:pPr>
        <w:pStyle w:val="8"/>
        <w:rPr>
          <w:rFonts w:ascii="宋体" w:hAnsi="宋体"/>
          <w:b/>
          <w:sz w:val="24"/>
        </w:rPr>
      </w:pPr>
    </w:p>
    <w:p w14:paraId="4A9AB8B2">
      <w:pPr>
        <w:pStyle w:val="8"/>
      </w:pPr>
    </w:p>
    <w:p w14:paraId="0D650E14">
      <w:pPr>
        <w:spacing w:line="520" w:lineRule="exact"/>
        <w:jc w:val="center"/>
        <w:rPr>
          <w:rFonts w:ascii="宋体" w:hAnsi="宋体"/>
          <w:b/>
          <w:sz w:val="24"/>
        </w:rPr>
      </w:pPr>
    </w:p>
    <w:p w14:paraId="6261DDB8">
      <w:pPr>
        <w:spacing w:line="480" w:lineRule="auto"/>
        <w:jc w:val="center"/>
        <w:rPr>
          <w:rFonts w:hint="eastAsia" w:ascii="宋体" w:hAnsi="宋体"/>
          <w:b/>
          <w:sz w:val="84"/>
          <w:szCs w:val="84"/>
        </w:rPr>
      </w:pPr>
      <w:r>
        <w:rPr>
          <w:rFonts w:hint="eastAsia" w:ascii="宋体" w:hAnsi="宋体"/>
          <w:b/>
          <w:sz w:val="84"/>
          <w:szCs w:val="84"/>
          <w:lang w:val="en-US" w:eastAsia="zh-CN"/>
        </w:rPr>
        <w:t>询价</w:t>
      </w:r>
      <w:r>
        <w:rPr>
          <w:rFonts w:hint="eastAsia" w:ascii="宋体" w:hAnsi="宋体"/>
          <w:b/>
          <w:sz w:val="84"/>
          <w:szCs w:val="84"/>
        </w:rPr>
        <w:t>文件</w:t>
      </w:r>
    </w:p>
    <w:p w14:paraId="0FE5D24A">
      <w:pPr>
        <w:pStyle w:val="8"/>
        <w:rPr>
          <w:rFonts w:hint="eastAsia"/>
        </w:rPr>
      </w:pPr>
    </w:p>
    <w:p w14:paraId="357F8B03">
      <w:pPr>
        <w:pStyle w:val="8"/>
      </w:pPr>
    </w:p>
    <w:p w14:paraId="58223372">
      <w:pPr>
        <w:rPr>
          <w:rFonts w:ascii="仿宋_GB2312" w:hAnsi="宋体" w:eastAsia="仿宋_GB2312"/>
          <w:sz w:val="32"/>
          <w:szCs w:val="32"/>
        </w:rPr>
      </w:pPr>
      <w:r>
        <w:rPr>
          <w:rFonts w:hint="eastAsia" w:ascii="仿宋_GB2312" w:hAnsi="宋体" w:eastAsia="仿宋_GB2312"/>
          <w:sz w:val="32"/>
          <w:szCs w:val="32"/>
        </w:rPr>
        <w:t xml:space="preserve">   </w:t>
      </w:r>
    </w:p>
    <w:p w14:paraId="35FA11DB">
      <w:pPr>
        <w:jc w:val="center"/>
        <w:rPr>
          <w:rFonts w:ascii="仿宋_GB2312" w:hAnsi="宋体" w:eastAsia="仿宋_GB2312"/>
          <w:sz w:val="32"/>
          <w:szCs w:val="32"/>
        </w:rPr>
      </w:pPr>
      <w:r>
        <w:rPr>
          <w:rFonts w:hint="eastAsia" w:ascii="仿宋_GB2312" w:hAnsi="宋体" w:eastAsia="仿宋_GB2312"/>
          <w:b/>
          <w:bCs/>
          <w:sz w:val="32"/>
          <w:szCs w:val="32"/>
          <w:lang w:val="en-US" w:eastAsia="zh-CN"/>
        </w:rPr>
        <w:t>询价</w:t>
      </w:r>
      <w:r>
        <w:rPr>
          <w:rFonts w:hint="eastAsia" w:ascii="仿宋_GB2312" w:hAnsi="宋体" w:eastAsia="仿宋_GB2312"/>
          <w:b/>
          <w:bCs/>
          <w:sz w:val="32"/>
          <w:szCs w:val="32"/>
        </w:rPr>
        <w:t>人：成都国万科技服务有限公司</w:t>
      </w:r>
    </w:p>
    <w:p w14:paraId="691198C8">
      <w:pPr>
        <w:ind w:firstLine="630"/>
        <w:rPr>
          <w:rFonts w:ascii="仿宋_GB2312" w:hAnsi="宋体" w:eastAsia="仿宋_GB2312"/>
          <w:sz w:val="32"/>
          <w:szCs w:val="32"/>
        </w:rPr>
      </w:pPr>
    </w:p>
    <w:p w14:paraId="08082D1D">
      <w:pPr>
        <w:jc w:val="center"/>
        <w:rPr>
          <w:rFonts w:ascii="仿宋_GB2312" w:hAnsi="宋体" w:eastAsia="仿宋_GB2312"/>
          <w:b/>
          <w:bCs/>
          <w:szCs w:val="21"/>
          <w:u w:val="single"/>
        </w:rPr>
      </w:pPr>
      <w:r>
        <w:rPr>
          <w:rFonts w:hint="eastAsia" w:ascii="宋体" w:hAnsi="宋体" w:cs="宋体"/>
          <w:b/>
          <w:sz w:val="32"/>
          <w:szCs w:val="32"/>
          <w:lang w:val="en-US" w:eastAsia="zh-CN"/>
        </w:rPr>
        <w:t xml:space="preserve">  </w:t>
      </w:r>
      <w:r>
        <w:rPr>
          <w:rFonts w:hint="eastAsia" w:ascii="宋体" w:hAnsi="宋体" w:cs="宋体"/>
          <w:b/>
          <w:sz w:val="32"/>
          <w:szCs w:val="32"/>
        </w:rPr>
        <w:t>202</w:t>
      </w:r>
      <w:r>
        <w:rPr>
          <w:rFonts w:hint="eastAsia" w:ascii="宋体" w:hAnsi="宋体" w:cs="宋体"/>
          <w:b/>
          <w:sz w:val="32"/>
          <w:szCs w:val="32"/>
          <w:lang w:val="en-US" w:eastAsia="zh-CN"/>
        </w:rPr>
        <w:t>4</w:t>
      </w:r>
      <w:r>
        <w:rPr>
          <w:rFonts w:hint="eastAsia" w:ascii="仿宋_GB2312" w:hAnsi="宋体" w:eastAsia="仿宋_GB2312"/>
          <w:b/>
          <w:bCs/>
          <w:sz w:val="32"/>
          <w:szCs w:val="32"/>
        </w:rPr>
        <w:t>年</w:t>
      </w:r>
      <w:r>
        <w:rPr>
          <w:rFonts w:ascii="仿宋_GB2312" w:hAnsi="宋体" w:eastAsia="仿宋_GB2312"/>
          <w:b/>
          <w:bCs/>
          <w:sz w:val="32"/>
          <w:szCs w:val="32"/>
        </w:rPr>
        <w:t>1</w:t>
      </w:r>
      <w:r>
        <w:rPr>
          <w:rFonts w:hint="eastAsia" w:ascii="仿宋_GB2312" w:hAnsi="宋体" w:eastAsia="仿宋_GB2312"/>
          <w:b/>
          <w:bCs/>
          <w:sz w:val="32"/>
          <w:szCs w:val="32"/>
          <w:lang w:val="en-US" w:eastAsia="zh-CN"/>
        </w:rPr>
        <w:t>2</w:t>
      </w:r>
      <w:r>
        <w:rPr>
          <w:rFonts w:hint="eastAsia" w:ascii="仿宋_GB2312" w:hAnsi="宋体" w:eastAsia="仿宋_GB2312"/>
          <w:b/>
          <w:bCs/>
          <w:sz w:val="32"/>
          <w:szCs w:val="32"/>
        </w:rPr>
        <w:t>月</w:t>
      </w:r>
    </w:p>
    <w:p w14:paraId="5BFC3DF9">
      <w:pPr>
        <w:rPr>
          <w:rFonts w:hint="eastAsia" w:ascii="仿宋_GB2312" w:hAnsi="宋体" w:eastAsia="仿宋_GB2312"/>
          <w:szCs w:val="21"/>
        </w:rPr>
      </w:pPr>
      <w:r>
        <w:rPr>
          <w:rFonts w:hint="eastAsia" w:ascii="仿宋_GB2312" w:hAnsi="宋体" w:eastAsia="仿宋_GB2312"/>
          <w:szCs w:val="21"/>
        </w:rPr>
        <w:t xml:space="preserve"> </w:t>
      </w:r>
    </w:p>
    <w:p w14:paraId="2AAD8484">
      <w:pPr>
        <w:pStyle w:val="14"/>
        <w:tabs>
          <w:tab w:val="right" w:leader="dot" w:pos="8845"/>
        </w:tabs>
        <w:sectPr>
          <w:headerReference r:id="rId5" w:type="first"/>
          <w:footerReference r:id="rId7" w:type="first"/>
          <w:headerReference r:id="rId3" w:type="default"/>
          <w:headerReference r:id="rId4" w:type="even"/>
          <w:footerReference r:id="rId6" w:type="even"/>
          <w:pgSz w:w="11907" w:h="16839"/>
          <w:pgMar w:top="1701" w:right="1531" w:bottom="1531" w:left="1531" w:header="720" w:footer="720" w:gutter="0"/>
          <w:pgNumType w:fmt="decimal" w:start="1"/>
          <w:cols w:space="720" w:num="1"/>
          <w:docGrid w:linePitch="286" w:charSpace="0"/>
        </w:sectPr>
      </w:pPr>
    </w:p>
    <w:p w14:paraId="5B3C8A5B"/>
    <w:p w14:paraId="6BBFECC7">
      <w:pPr>
        <w:pStyle w:val="14"/>
        <w:tabs>
          <w:tab w:val="right" w:leader="dot" w:pos="8845"/>
        </w:tabs>
      </w:pPr>
    </w:p>
    <w:p w14:paraId="59D1CF90">
      <w:pPr>
        <w:pStyle w:val="14"/>
        <w:tabs>
          <w:tab w:val="right" w:leader="dot" w:pos="8845"/>
        </w:tabs>
        <w:rPr>
          <w:rFonts w:hint="eastAsia" w:asciiTheme="majorEastAsia" w:hAnsiTheme="majorEastAsia" w:eastAsiaTheme="majorEastAsia" w:cstheme="majorEastAsia"/>
          <w:b/>
          <w:bCs/>
          <w:sz w:val="22"/>
          <w:szCs w:val="22"/>
        </w:rPr>
      </w:pPr>
      <w:r>
        <w:rPr>
          <w:rFonts w:hint="eastAsia" w:asciiTheme="majorEastAsia" w:hAnsiTheme="majorEastAsia" w:eastAsiaTheme="majorEastAsia" w:cstheme="majorEastAsia"/>
          <w:b/>
          <w:bCs/>
          <w:sz w:val="22"/>
          <w:szCs w:val="22"/>
        </w:rPr>
        <w:fldChar w:fldCharType="begin"/>
      </w:r>
      <w:r>
        <w:rPr>
          <w:rFonts w:hint="eastAsia" w:asciiTheme="majorEastAsia" w:hAnsiTheme="majorEastAsia" w:eastAsiaTheme="majorEastAsia" w:cstheme="majorEastAsia"/>
          <w:b/>
          <w:bCs/>
          <w:sz w:val="22"/>
          <w:szCs w:val="22"/>
        </w:rPr>
        <w:instrText xml:space="preserve">TOC \o "1-1" \h \u </w:instrText>
      </w:r>
      <w:r>
        <w:rPr>
          <w:rFonts w:hint="eastAsia" w:asciiTheme="majorEastAsia" w:hAnsiTheme="majorEastAsia" w:eastAsiaTheme="majorEastAsia" w:cstheme="majorEastAsia"/>
          <w:b/>
          <w:bCs/>
          <w:sz w:val="22"/>
          <w:szCs w:val="22"/>
        </w:rPr>
        <w:fldChar w:fldCharType="separate"/>
      </w:r>
    </w:p>
    <w:sdt>
      <w:sdtPr>
        <w:rPr>
          <w:rFonts w:ascii="宋体" w:hAnsi="宋体" w:eastAsia="宋体" w:cstheme="minorBidi"/>
          <w:kern w:val="2"/>
          <w:sz w:val="21"/>
          <w:szCs w:val="22"/>
          <w:lang w:val="en-US" w:eastAsia="zh-CN" w:bidi="ar-SA"/>
        </w:rPr>
        <w:id w:val="147454560"/>
        <w15:color w:val="DBDBDB"/>
        <w:docPartObj>
          <w:docPartGallery w:val="Table of Contents"/>
          <w:docPartUnique/>
        </w:docPartObj>
      </w:sdtPr>
      <w:sdtEndPr>
        <w:rPr>
          <w:rFonts w:asciiTheme="minorHAnsi" w:hAnsiTheme="minorHAnsi" w:eastAsiaTheme="minorEastAsia" w:cstheme="minorBidi"/>
          <w:kern w:val="2"/>
          <w:sz w:val="21"/>
          <w:szCs w:val="22"/>
          <w:lang w:val="en-US" w:eastAsia="zh-CN" w:bidi="ar-SA"/>
        </w:rPr>
      </w:sdtEndPr>
      <w:sdtContent>
        <w:p w14:paraId="32B8FFCF">
          <w:pPr>
            <w:spacing w:before="0" w:beforeLines="0" w:after="0" w:afterLines="0" w:line="240" w:lineRule="auto"/>
            <w:ind w:left="0" w:leftChars="0" w:right="0" w:rightChars="0" w:firstLine="0" w:firstLineChars="0"/>
            <w:jc w:val="center"/>
            <w:rPr>
              <w:rFonts w:hint="eastAsia" w:ascii="宋体" w:hAnsi="宋体" w:eastAsia="宋体" w:cs="宋体"/>
              <w:b/>
              <w:bCs/>
              <w:sz w:val="22"/>
              <w:szCs w:val="22"/>
            </w:rPr>
          </w:pPr>
          <w:r>
            <w:rPr>
              <w:rFonts w:ascii="宋体" w:hAnsi="宋体" w:eastAsia="宋体"/>
              <w:b/>
              <w:bCs/>
              <w:sz w:val="36"/>
              <w:szCs w:val="36"/>
            </w:rPr>
            <w:t>目录</w:t>
          </w:r>
          <w:r>
            <w:rPr>
              <w:b/>
              <w:bCs/>
            </w:rPr>
            <w:fldChar w:fldCharType="begin"/>
          </w:r>
          <w:r>
            <w:rPr>
              <w:b/>
              <w:bCs/>
            </w:rPr>
            <w:instrText xml:space="preserve">TOC \o "1-1" \h \u </w:instrText>
          </w:r>
          <w:r>
            <w:rPr>
              <w:b/>
              <w:bCs/>
            </w:rPr>
            <w:fldChar w:fldCharType="separate"/>
          </w:r>
        </w:p>
        <w:p w14:paraId="4A6CFB4F">
          <w:pPr>
            <w:pStyle w:val="28"/>
            <w:keepNext w:val="0"/>
            <w:keepLines w:val="0"/>
            <w:pageBreakBefore w:val="0"/>
            <w:widowControl/>
            <w:tabs>
              <w:tab w:val="right" w:leader="dot" w:pos="8845"/>
            </w:tabs>
            <w:kinsoku/>
            <w:wordWrap/>
            <w:overflowPunct/>
            <w:topLinePunct w:val="0"/>
            <w:autoSpaceDE/>
            <w:autoSpaceDN/>
            <w:bidi w:val="0"/>
            <w:adjustRightInd/>
            <w:snapToGrid/>
            <w:spacing w:line="360" w:lineRule="auto"/>
            <w:textAlignment w:val="auto"/>
            <w:rPr>
              <w:rFonts w:hint="eastAsia" w:ascii="宋体" w:hAnsi="宋体" w:eastAsia="宋体" w:cs="宋体"/>
              <w:b/>
              <w:bCs/>
              <w:sz w:val="22"/>
              <w:szCs w:val="22"/>
            </w:rPr>
          </w:pPr>
          <w:r>
            <w:rPr>
              <w:rFonts w:hint="eastAsia" w:ascii="宋体" w:hAnsi="宋体" w:eastAsia="宋体" w:cs="宋体"/>
              <w:b/>
              <w:bCs/>
              <w:sz w:val="22"/>
              <w:szCs w:val="22"/>
            </w:rPr>
            <w:fldChar w:fldCharType="begin"/>
          </w:r>
          <w:r>
            <w:rPr>
              <w:rFonts w:hint="eastAsia" w:ascii="宋体" w:hAnsi="宋体" w:eastAsia="宋体" w:cs="宋体"/>
              <w:b/>
              <w:bCs/>
              <w:sz w:val="22"/>
              <w:szCs w:val="22"/>
            </w:rPr>
            <w:instrText xml:space="preserve"> HYPERLINK \l _Toc3219 </w:instrText>
          </w:r>
          <w:r>
            <w:rPr>
              <w:rFonts w:hint="eastAsia" w:ascii="宋体" w:hAnsi="宋体" w:eastAsia="宋体" w:cs="宋体"/>
              <w:b/>
              <w:bCs/>
              <w:sz w:val="22"/>
              <w:szCs w:val="22"/>
            </w:rPr>
            <w:fldChar w:fldCharType="separate"/>
          </w:r>
          <w:r>
            <w:rPr>
              <w:rFonts w:hint="eastAsia" w:ascii="宋体" w:hAnsi="宋体" w:eastAsia="宋体" w:cs="宋体"/>
              <w:b/>
              <w:bCs/>
              <w:sz w:val="22"/>
              <w:szCs w:val="22"/>
            </w:rPr>
            <w:t>第一章</w:t>
          </w:r>
          <w:r>
            <w:rPr>
              <w:rFonts w:hint="eastAsia" w:ascii="宋体" w:hAnsi="宋体" w:eastAsia="宋体" w:cs="宋体"/>
              <w:b/>
              <w:bCs/>
              <w:sz w:val="22"/>
              <w:szCs w:val="22"/>
              <w:lang w:val="en-US" w:eastAsia="zh-CN"/>
            </w:rPr>
            <w:t xml:space="preserve"> 询价</w:t>
          </w:r>
          <w:r>
            <w:rPr>
              <w:rFonts w:hint="eastAsia" w:ascii="宋体" w:hAnsi="宋体" w:eastAsia="宋体" w:cs="宋体"/>
              <w:b/>
              <w:bCs/>
              <w:sz w:val="22"/>
              <w:szCs w:val="22"/>
            </w:rPr>
            <w:t>公告</w:t>
          </w:r>
          <w:r>
            <w:rPr>
              <w:rFonts w:hint="eastAsia" w:ascii="宋体" w:hAnsi="宋体" w:eastAsia="宋体" w:cs="宋体"/>
              <w:b/>
              <w:bCs/>
              <w:sz w:val="22"/>
              <w:szCs w:val="22"/>
            </w:rPr>
            <w:tab/>
          </w:r>
          <w:r>
            <w:rPr>
              <w:rFonts w:hint="eastAsia" w:ascii="宋体" w:hAnsi="宋体" w:eastAsia="宋体" w:cs="宋体"/>
              <w:b/>
              <w:bCs/>
              <w:sz w:val="22"/>
              <w:szCs w:val="22"/>
              <w:lang w:val="en-US" w:eastAsia="zh-CN"/>
            </w:rPr>
            <w:t>2</w:t>
          </w:r>
          <w:r>
            <w:rPr>
              <w:rFonts w:hint="eastAsia" w:ascii="宋体" w:hAnsi="宋体" w:eastAsia="宋体" w:cs="宋体"/>
              <w:b/>
              <w:bCs/>
              <w:sz w:val="22"/>
              <w:szCs w:val="22"/>
            </w:rPr>
            <w:fldChar w:fldCharType="end"/>
          </w:r>
        </w:p>
        <w:p w14:paraId="73E66648">
          <w:pPr>
            <w:pStyle w:val="28"/>
            <w:keepNext w:val="0"/>
            <w:keepLines w:val="0"/>
            <w:pageBreakBefore w:val="0"/>
            <w:widowControl/>
            <w:tabs>
              <w:tab w:val="right" w:leader="dot" w:pos="8845"/>
            </w:tabs>
            <w:kinsoku/>
            <w:wordWrap/>
            <w:overflowPunct/>
            <w:topLinePunct w:val="0"/>
            <w:autoSpaceDE/>
            <w:autoSpaceDN/>
            <w:bidi w:val="0"/>
            <w:adjustRightInd/>
            <w:snapToGrid/>
            <w:spacing w:line="360" w:lineRule="auto"/>
            <w:textAlignment w:val="auto"/>
            <w:rPr>
              <w:rFonts w:hint="eastAsia" w:ascii="宋体" w:hAnsi="宋体" w:eastAsia="宋体" w:cs="宋体"/>
              <w:b/>
              <w:bCs/>
              <w:sz w:val="22"/>
              <w:szCs w:val="22"/>
            </w:rPr>
          </w:pPr>
          <w:r>
            <w:rPr>
              <w:rFonts w:hint="eastAsia" w:ascii="宋体" w:hAnsi="宋体" w:eastAsia="宋体" w:cs="宋体"/>
              <w:b/>
              <w:bCs/>
              <w:sz w:val="22"/>
              <w:szCs w:val="22"/>
            </w:rPr>
            <w:fldChar w:fldCharType="begin"/>
          </w:r>
          <w:r>
            <w:rPr>
              <w:rFonts w:hint="eastAsia" w:ascii="宋体" w:hAnsi="宋体" w:eastAsia="宋体" w:cs="宋体"/>
              <w:b/>
              <w:bCs/>
              <w:sz w:val="22"/>
              <w:szCs w:val="22"/>
            </w:rPr>
            <w:instrText xml:space="preserve"> HYPERLINK \l _Toc12995 </w:instrText>
          </w:r>
          <w:r>
            <w:rPr>
              <w:rFonts w:hint="eastAsia" w:ascii="宋体" w:hAnsi="宋体" w:eastAsia="宋体" w:cs="宋体"/>
              <w:b/>
              <w:bCs/>
              <w:sz w:val="22"/>
              <w:szCs w:val="22"/>
            </w:rPr>
            <w:fldChar w:fldCharType="separate"/>
          </w:r>
          <w:r>
            <w:rPr>
              <w:rFonts w:hint="eastAsia" w:ascii="宋体" w:hAnsi="宋体" w:eastAsia="宋体" w:cs="宋体"/>
              <w:b/>
              <w:bCs/>
              <w:kern w:val="0"/>
              <w:sz w:val="22"/>
              <w:szCs w:val="22"/>
            </w:rPr>
            <w:t xml:space="preserve">第二章 </w:t>
          </w:r>
          <w:r>
            <w:rPr>
              <w:rFonts w:hint="eastAsia" w:ascii="宋体" w:hAnsi="宋体" w:eastAsia="宋体" w:cs="宋体"/>
              <w:b/>
              <w:bCs/>
              <w:kern w:val="0"/>
              <w:sz w:val="22"/>
              <w:szCs w:val="22"/>
              <w:lang w:val="en-US" w:eastAsia="zh-CN"/>
            </w:rPr>
            <w:t>询价申请</w:t>
          </w:r>
          <w:r>
            <w:rPr>
              <w:rFonts w:hint="eastAsia" w:ascii="宋体" w:hAnsi="宋体" w:cs="宋体"/>
              <w:b/>
              <w:bCs/>
              <w:kern w:val="0"/>
              <w:sz w:val="22"/>
              <w:szCs w:val="22"/>
              <w:lang w:val="en-US" w:eastAsia="zh-CN"/>
            </w:rPr>
            <w:t>人</w:t>
          </w:r>
          <w:r>
            <w:rPr>
              <w:rFonts w:hint="eastAsia" w:ascii="宋体" w:hAnsi="宋体" w:eastAsia="宋体" w:cs="宋体"/>
              <w:b/>
              <w:bCs/>
              <w:kern w:val="0"/>
              <w:sz w:val="22"/>
              <w:szCs w:val="22"/>
            </w:rPr>
            <w:t>须知</w:t>
          </w:r>
          <w:r>
            <w:rPr>
              <w:rFonts w:hint="eastAsia" w:ascii="宋体" w:hAnsi="宋体" w:eastAsia="宋体" w:cs="宋体"/>
              <w:b/>
              <w:bCs/>
              <w:sz w:val="22"/>
              <w:szCs w:val="22"/>
            </w:rPr>
            <w:tab/>
          </w:r>
          <w:r>
            <w:rPr>
              <w:rFonts w:hint="eastAsia" w:ascii="宋体" w:hAnsi="宋体" w:eastAsia="宋体" w:cs="宋体"/>
              <w:b/>
              <w:bCs/>
              <w:sz w:val="22"/>
              <w:szCs w:val="22"/>
              <w:lang w:val="en-US" w:eastAsia="zh-CN"/>
            </w:rPr>
            <w:t>4</w:t>
          </w:r>
          <w:r>
            <w:rPr>
              <w:rFonts w:hint="eastAsia" w:ascii="宋体" w:hAnsi="宋体" w:eastAsia="宋体" w:cs="宋体"/>
              <w:b/>
              <w:bCs/>
              <w:sz w:val="22"/>
              <w:szCs w:val="22"/>
            </w:rPr>
            <w:fldChar w:fldCharType="end"/>
          </w:r>
        </w:p>
        <w:p w14:paraId="7810A64B">
          <w:pPr>
            <w:pStyle w:val="28"/>
            <w:keepNext w:val="0"/>
            <w:keepLines w:val="0"/>
            <w:pageBreakBefore w:val="0"/>
            <w:widowControl/>
            <w:tabs>
              <w:tab w:val="right" w:leader="dot" w:pos="8845"/>
            </w:tabs>
            <w:kinsoku/>
            <w:wordWrap/>
            <w:overflowPunct/>
            <w:topLinePunct w:val="0"/>
            <w:autoSpaceDE/>
            <w:autoSpaceDN/>
            <w:bidi w:val="0"/>
            <w:adjustRightInd/>
            <w:snapToGrid/>
            <w:spacing w:line="360" w:lineRule="auto"/>
            <w:textAlignment w:val="auto"/>
            <w:rPr>
              <w:rFonts w:hint="eastAsia" w:ascii="宋体" w:hAnsi="宋体" w:eastAsia="宋体" w:cs="宋体"/>
              <w:b/>
              <w:bCs/>
              <w:sz w:val="22"/>
              <w:szCs w:val="22"/>
            </w:rPr>
          </w:pPr>
          <w:r>
            <w:rPr>
              <w:rFonts w:hint="eastAsia" w:ascii="宋体" w:hAnsi="宋体" w:eastAsia="宋体" w:cs="宋体"/>
              <w:b/>
              <w:bCs/>
              <w:sz w:val="22"/>
              <w:szCs w:val="22"/>
            </w:rPr>
            <w:fldChar w:fldCharType="begin"/>
          </w:r>
          <w:r>
            <w:rPr>
              <w:rFonts w:hint="eastAsia" w:ascii="宋体" w:hAnsi="宋体" w:eastAsia="宋体" w:cs="宋体"/>
              <w:b/>
              <w:bCs/>
              <w:sz w:val="22"/>
              <w:szCs w:val="22"/>
            </w:rPr>
            <w:instrText xml:space="preserve"> HYPERLINK \l _Toc11162 </w:instrText>
          </w:r>
          <w:r>
            <w:rPr>
              <w:rFonts w:hint="eastAsia" w:ascii="宋体" w:hAnsi="宋体" w:eastAsia="宋体" w:cs="宋体"/>
              <w:b/>
              <w:bCs/>
              <w:sz w:val="22"/>
              <w:szCs w:val="22"/>
            </w:rPr>
            <w:fldChar w:fldCharType="separate"/>
          </w:r>
          <w:r>
            <w:rPr>
              <w:rFonts w:hint="eastAsia" w:ascii="宋体" w:hAnsi="宋体" w:eastAsia="宋体" w:cs="宋体"/>
              <w:b/>
              <w:bCs/>
              <w:sz w:val="22"/>
              <w:szCs w:val="22"/>
              <w:highlight w:val="none"/>
            </w:rPr>
            <w:t xml:space="preserve">第三章 </w:t>
          </w:r>
          <w:r>
            <w:rPr>
              <w:rFonts w:hint="eastAsia" w:ascii="宋体" w:hAnsi="宋体" w:eastAsia="宋体" w:cs="宋体"/>
              <w:b/>
              <w:bCs/>
              <w:sz w:val="22"/>
              <w:szCs w:val="22"/>
              <w:highlight w:val="none"/>
              <w:lang w:val="en-US" w:eastAsia="zh-CN"/>
            </w:rPr>
            <w:t>评</w:t>
          </w:r>
          <w:r>
            <w:rPr>
              <w:rFonts w:hint="eastAsia" w:ascii="宋体" w:hAnsi="宋体" w:cs="宋体"/>
              <w:b/>
              <w:bCs/>
              <w:sz w:val="22"/>
              <w:szCs w:val="22"/>
              <w:highlight w:val="none"/>
              <w:lang w:val="en-US" w:eastAsia="zh-CN"/>
            </w:rPr>
            <w:t>审</w:t>
          </w:r>
          <w:r>
            <w:rPr>
              <w:rFonts w:hint="eastAsia" w:ascii="宋体" w:hAnsi="宋体" w:eastAsia="宋体" w:cs="宋体"/>
              <w:b/>
              <w:bCs/>
              <w:sz w:val="22"/>
              <w:szCs w:val="22"/>
              <w:highlight w:val="none"/>
              <w:lang w:val="en-US" w:eastAsia="zh-CN"/>
            </w:rPr>
            <w:t>方</w:t>
          </w:r>
          <w:r>
            <w:rPr>
              <w:rFonts w:hint="eastAsia" w:ascii="宋体" w:hAnsi="宋体" w:eastAsia="宋体" w:cs="宋体"/>
              <w:b/>
              <w:bCs/>
              <w:sz w:val="22"/>
              <w:szCs w:val="22"/>
              <w:highlight w:val="none"/>
            </w:rPr>
            <w:t>法</w:t>
          </w:r>
          <w:r>
            <w:rPr>
              <w:rFonts w:hint="eastAsia" w:ascii="宋体" w:hAnsi="宋体" w:eastAsia="宋体" w:cs="宋体"/>
              <w:b/>
              <w:bCs/>
              <w:sz w:val="22"/>
              <w:szCs w:val="22"/>
              <w:highlight w:val="none"/>
              <w:lang w:val="en-US" w:eastAsia="zh-CN"/>
            </w:rPr>
            <w:t>及</w:t>
          </w:r>
          <w:r>
            <w:rPr>
              <w:rFonts w:hint="eastAsia" w:ascii="宋体" w:hAnsi="宋体" w:eastAsia="宋体" w:cs="宋体"/>
              <w:b/>
              <w:bCs/>
              <w:sz w:val="22"/>
              <w:szCs w:val="22"/>
              <w:highlight w:val="none"/>
            </w:rPr>
            <w:t>评审</w:t>
          </w:r>
          <w:r>
            <w:rPr>
              <w:rFonts w:hint="eastAsia" w:ascii="宋体" w:hAnsi="宋体" w:eastAsia="宋体" w:cs="宋体"/>
              <w:b/>
              <w:bCs/>
              <w:sz w:val="22"/>
              <w:szCs w:val="22"/>
              <w:highlight w:val="none"/>
              <w:lang w:val="en-US" w:eastAsia="zh-CN"/>
            </w:rPr>
            <w:t>标准</w:t>
          </w:r>
          <w:r>
            <w:rPr>
              <w:rFonts w:hint="eastAsia" w:ascii="宋体" w:hAnsi="宋体" w:eastAsia="宋体" w:cs="宋体"/>
              <w:b/>
              <w:bCs/>
              <w:sz w:val="22"/>
              <w:szCs w:val="22"/>
            </w:rPr>
            <w:tab/>
          </w:r>
          <w:r>
            <w:rPr>
              <w:rFonts w:hint="eastAsia" w:ascii="宋体" w:hAnsi="宋体" w:eastAsia="宋体" w:cs="宋体"/>
              <w:b/>
              <w:bCs/>
              <w:sz w:val="22"/>
              <w:szCs w:val="22"/>
            </w:rPr>
            <w:fldChar w:fldCharType="begin"/>
          </w:r>
          <w:r>
            <w:rPr>
              <w:rFonts w:hint="eastAsia" w:ascii="宋体" w:hAnsi="宋体" w:eastAsia="宋体" w:cs="宋体"/>
              <w:b/>
              <w:bCs/>
              <w:sz w:val="22"/>
              <w:szCs w:val="22"/>
            </w:rPr>
            <w:instrText xml:space="preserve"> PAGEREF _Toc11162 \h </w:instrText>
          </w:r>
          <w:r>
            <w:rPr>
              <w:rFonts w:hint="eastAsia" w:ascii="宋体" w:hAnsi="宋体" w:eastAsia="宋体" w:cs="宋体"/>
              <w:b/>
              <w:bCs/>
              <w:sz w:val="22"/>
              <w:szCs w:val="22"/>
            </w:rPr>
            <w:fldChar w:fldCharType="separate"/>
          </w:r>
          <w:r>
            <w:rPr>
              <w:rFonts w:hint="eastAsia" w:ascii="宋体" w:hAnsi="宋体" w:eastAsia="宋体" w:cs="宋体"/>
              <w:b/>
              <w:bCs/>
              <w:sz w:val="22"/>
              <w:szCs w:val="22"/>
            </w:rPr>
            <w:t>19</w:t>
          </w:r>
          <w:r>
            <w:rPr>
              <w:rFonts w:hint="eastAsia" w:ascii="宋体" w:hAnsi="宋体" w:eastAsia="宋体" w:cs="宋体"/>
              <w:b/>
              <w:bCs/>
              <w:sz w:val="22"/>
              <w:szCs w:val="22"/>
            </w:rPr>
            <w:fldChar w:fldCharType="end"/>
          </w:r>
          <w:r>
            <w:rPr>
              <w:rFonts w:hint="eastAsia" w:ascii="宋体" w:hAnsi="宋体" w:eastAsia="宋体" w:cs="宋体"/>
              <w:b/>
              <w:bCs/>
              <w:sz w:val="22"/>
              <w:szCs w:val="22"/>
            </w:rPr>
            <w:fldChar w:fldCharType="end"/>
          </w:r>
        </w:p>
        <w:p w14:paraId="04A87CA3">
          <w:pPr>
            <w:pStyle w:val="28"/>
            <w:keepNext w:val="0"/>
            <w:keepLines w:val="0"/>
            <w:pageBreakBefore w:val="0"/>
            <w:widowControl/>
            <w:tabs>
              <w:tab w:val="right" w:leader="dot" w:pos="8845"/>
            </w:tabs>
            <w:kinsoku/>
            <w:wordWrap/>
            <w:overflowPunct/>
            <w:topLinePunct w:val="0"/>
            <w:autoSpaceDE/>
            <w:autoSpaceDN/>
            <w:bidi w:val="0"/>
            <w:adjustRightInd/>
            <w:snapToGrid/>
            <w:spacing w:line="360" w:lineRule="auto"/>
            <w:textAlignment w:val="auto"/>
            <w:rPr>
              <w:rFonts w:hint="eastAsia" w:ascii="宋体" w:hAnsi="宋体" w:eastAsia="宋体" w:cs="宋体"/>
              <w:b/>
              <w:bCs/>
              <w:sz w:val="22"/>
              <w:szCs w:val="22"/>
            </w:rPr>
          </w:pPr>
          <w:r>
            <w:rPr>
              <w:rFonts w:hint="eastAsia" w:ascii="宋体" w:hAnsi="宋体" w:eastAsia="宋体" w:cs="宋体"/>
              <w:b/>
              <w:bCs/>
              <w:sz w:val="22"/>
              <w:szCs w:val="22"/>
            </w:rPr>
            <w:fldChar w:fldCharType="begin"/>
          </w:r>
          <w:r>
            <w:rPr>
              <w:rFonts w:hint="eastAsia" w:ascii="宋体" w:hAnsi="宋体" w:eastAsia="宋体" w:cs="宋体"/>
              <w:b/>
              <w:bCs/>
              <w:sz w:val="22"/>
              <w:szCs w:val="22"/>
            </w:rPr>
            <w:instrText xml:space="preserve"> HYPERLINK \l _Toc1072 </w:instrText>
          </w:r>
          <w:r>
            <w:rPr>
              <w:rFonts w:hint="eastAsia" w:ascii="宋体" w:hAnsi="宋体" w:eastAsia="宋体" w:cs="宋体"/>
              <w:b/>
              <w:bCs/>
              <w:sz w:val="22"/>
              <w:szCs w:val="22"/>
            </w:rPr>
            <w:fldChar w:fldCharType="separate"/>
          </w:r>
          <w:r>
            <w:rPr>
              <w:rFonts w:hint="eastAsia" w:ascii="宋体" w:hAnsi="宋体" w:eastAsia="宋体" w:cs="宋体"/>
              <w:b/>
              <w:bCs/>
              <w:sz w:val="22"/>
              <w:szCs w:val="22"/>
            </w:rPr>
            <w:t>第四章 合同条款及格式</w:t>
          </w:r>
          <w:r>
            <w:rPr>
              <w:rFonts w:hint="eastAsia" w:ascii="宋体" w:hAnsi="宋体" w:eastAsia="宋体" w:cs="宋体"/>
              <w:b/>
              <w:bCs/>
              <w:sz w:val="22"/>
              <w:szCs w:val="22"/>
            </w:rPr>
            <w:tab/>
          </w:r>
          <w:r>
            <w:rPr>
              <w:rFonts w:hint="eastAsia" w:ascii="宋体" w:hAnsi="宋体" w:eastAsia="宋体" w:cs="宋体"/>
              <w:b/>
              <w:bCs/>
              <w:sz w:val="22"/>
              <w:szCs w:val="22"/>
            </w:rPr>
            <w:fldChar w:fldCharType="begin"/>
          </w:r>
          <w:r>
            <w:rPr>
              <w:rFonts w:hint="eastAsia" w:ascii="宋体" w:hAnsi="宋体" w:eastAsia="宋体" w:cs="宋体"/>
              <w:b/>
              <w:bCs/>
              <w:sz w:val="22"/>
              <w:szCs w:val="22"/>
            </w:rPr>
            <w:instrText xml:space="preserve"> PAGEREF _Toc1072 \h </w:instrText>
          </w:r>
          <w:r>
            <w:rPr>
              <w:rFonts w:hint="eastAsia" w:ascii="宋体" w:hAnsi="宋体" w:eastAsia="宋体" w:cs="宋体"/>
              <w:b/>
              <w:bCs/>
              <w:sz w:val="22"/>
              <w:szCs w:val="22"/>
            </w:rPr>
            <w:fldChar w:fldCharType="separate"/>
          </w:r>
          <w:r>
            <w:rPr>
              <w:rFonts w:hint="eastAsia" w:ascii="宋体" w:hAnsi="宋体" w:eastAsia="宋体" w:cs="宋体"/>
              <w:b/>
              <w:bCs/>
              <w:sz w:val="22"/>
              <w:szCs w:val="22"/>
            </w:rPr>
            <w:t>22</w:t>
          </w:r>
          <w:r>
            <w:rPr>
              <w:rFonts w:hint="eastAsia" w:ascii="宋体" w:hAnsi="宋体" w:eastAsia="宋体" w:cs="宋体"/>
              <w:b/>
              <w:bCs/>
              <w:sz w:val="22"/>
              <w:szCs w:val="22"/>
            </w:rPr>
            <w:fldChar w:fldCharType="end"/>
          </w:r>
          <w:r>
            <w:rPr>
              <w:rFonts w:hint="eastAsia" w:ascii="宋体" w:hAnsi="宋体" w:eastAsia="宋体" w:cs="宋体"/>
              <w:b/>
              <w:bCs/>
              <w:sz w:val="22"/>
              <w:szCs w:val="22"/>
            </w:rPr>
            <w:fldChar w:fldCharType="end"/>
          </w:r>
        </w:p>
        <w:p w14:paraId="0188CD33">
          <w:pPr>
            <w:pStyle w:val="28"/>
            <w:keepNext w:val="0"/>
            <w:keepLines w:val="0"/>
            <w:pageBreakBefore w:val="0"/>
            <w:widowControl/>
            <w:tabs>
              <w:tab w:val="right" w:leader="dot" w:pos="8845"/>
            </w:tabs>
            <w:kinsoku/>
            <w:wordWrap/>
            <w:overflowPunct/>
            <w:topLinePunct w:val="0"/>
            <w:autoSpaceDE/>
            <w:autoSpaceDN/>
            <w:bidi w:val="0"/>
            <w:adjustRightInd/>
            <w:snapToGrid/>
            <w:spacing w:line="360" w:lineRule="auto"/>
            <w:textAlignment w:val="auto"/>
            <w:rPr>
              <w:rFonts w:hint="eastAsia" w:ascii="宋体" w:hAnsi="宋体" w:eastAsia="宋体" w:cs="宋体"/>
              <w:b/>
              <w:bCs/>
              <w:sz w:val="22"/>
              <w:szCs w:val="22"/>
            </w:rPr>
          </w:pPr>
          <w:r>
            <w:rPr>
              <w:rFonts w:hint="eastAsia" w:ascii="宋体" w:hAnsi="宋体" w:eastAsia="宋体" w:cs="宋体"/>
              <w:b/>
              <w:bCs/>
              <w:sz w:val="22"/>
              <w:szCs w:val="22"/>
            </w:rPr>
            <w:fldChar w:fldCharType="begin"/>
          </w:r>
          <w:r>
            <w:rPr>
              <w:rFonts w:hint="eastAsia" w:ascii="宋体" w:hAnsi="宋体" w:eastAsia="宋体" w:cs="宋体"/>
              <w:b/>
              <w:bCs/>
              <w:sz w:val="22"/>
              <w:szCs w:val="22"/>
            </w:rPr>
            <w:instrText xml:space="preserve"> HYPERLINK \l _Toc28204 </w:instrText>
          </w:r>
          <w:r>
            <w:rPr>
              <w:rFonts w:hint="eastAsia" w:ascii="宋体" w:hAnsi="宋体" w:eastAsia="宋体" w:cs="宋体"/>
              <w:b/>
              <w:bCs/>
              <w:sz w:val="22"/>
              <w:szCs w:val="22"/>
            </w:rPr>
            <w:fldChar w:fldCharType="separate"/>
          </w:r>
          <w:r>
            <w:rPr>
              <w:rFonts w:hint="eastAsia" w:ascii="宋体" w:hAnsi="宋体" w:eastAsia="宋体" w:cs="宋体"/>
              <w:b/>
              <w:bCs/>
              <w:sz w:val="22"/>
              <w:szCs w:val="22"/>
            </w:rPr>
            <w:t>第五章 技术标准和要求</w:t>
          </w:r>
          <w:r>
            <w:rPr>
              <w:rFonts w:hint="eastAsia" w:ascii="宋体" w:hAnsi="宋体" w:eastAsia="宋体" w:cs="宋体"/>
              <w:b/>
              <w:bCs/>
              <w:sz w:val="22"/>
              <w:szCs w:val="22"/>
            </w:rPr>
            <w:tab/>
          </w:r>
          <w:r>
            <w:rPr>
              <w:rFonts w:hint="eastAsia" w:ascii="宋体" w:hAnsi="宋体" w:eastAsia="宋体" w:cs="宋体"/>
              <w:b/>
              <w:bCs/>
              <w:sz w:val="22"/>
              <w:szCs w:val="22"/>
            </w:rPr>
            <w:fldChar w:fldCharType="begin"/>
          </w:r>
          <w:r>
            <w:rPr>
              <w:rFonts w:hint="eastAsia" w:ascii="宋体" w:hAnsi="宋体" w:eastAsia="宋体" w:cs="宋体"/>
              <w:b/>
              <w:bCs/>
              <w:sz w:val="22"/>
              <w:szCs w:val="22"/>
            </w:rPr>
            <w:instrText xml:space="preserve"> PAGEREF _Toc28204 \h </w:instrText>
          </w:r>
          <w:r>
            <w:rPr>
              <w:rFonts w:hint="eastAsia" w:ascii="宋体" w:hAnsi="宋体" w:eastAsia="宋体" w:cs="宋体"/>
              <w:b/>
              <w:bCs/>
              <w:sz w:val="22"/>
              <w:szCs w:val="22"/>
            </w:rPr>
            <w:fldChar w:fldCharType="separate"/>
          </w:r>
          <w:r>
            <w:rPr>
              <w:rFonts w:hint="eastAsia" w:ascii="宋体" w:hAnsi="宋体" w:eastAsia="宋体" w:cs="宋体"/>
              <w:b/>
              <w:bCs/>
              <w:sz w:val="22"/>
              <w:szCs w:val="22"/>
            </w:rPr>
            <w:t>37</w:t>
          </w:r>
          <w:r>
            <w:rPr>
              <w:rFonts w:hint="eastAsia" w:ascii="宋体" w:hAnsi="宋体" w:eastAsia="宋体" w:cs="宋体"/>
              <w:b/>
              <w:bCs/>
              <w:sz w:val="22"/>
              <w:szCs w:val="22"/>
            </w:rPr>
            <w:fldChar w:fldCharType="end"/>
          </w:r>
          <w:r>
            <w:rPr>
              <w:rFonts w:hint="eastAsia" w:ascii="宋体" w:hAnsi="宋体" w:eastAsia="宋体" w:cs="宋体"/>
              <w:b/>
              <w:bCs/>
              <w:sz w:val="22"/>
              <w:szCs w:val="22"/>
            </w:rPr>
            <w:fldChar w:fldCharType="end"/>
          </w:r>
        </w:p>
        <w:p w14:paraId="23DD8959">
          <w:pPr>
            <w:pStyle w:val="28"/>
            <w:keepNext w:val="0"/>
            <w:keepLines w:val="0"/>
            <w:pageBreakBefore w:val="0"/>
            <w:widowControl/>
            <w:tabs>
              <w:tab w:val="right" w:leader="dot" w:pos="8845"/>
            </w:tabs>
            <w:kinsoku/>
            <w:wordWrap/>
            <w:overflowPunct/>
            <w:topLinePunct w:val="0"/>
            <w:autoSpaceDE/>
            <w:autoSpaceDN/>
            <w:bidi w:val="0"/>
            <w:adjustRightInd/>
            <w:snapToGrid/>
            <w:spacing w:line="360" w:lineRule="auto"/>
            <w:textAlignment w:val="auto"/>
            <w:rPr>
              <w:b/>
              <w:bCs/>
            </w:rPr>
          </w:pPr>
          <w:r>
            <w:rPr>
              <w:rFonts w:hint="eastAsia" w:ascii="宋体" w:hAnsi="宋体" w:eastAsia="宋体" w:cs="宋体"/>
              <w:b/>
              <w:bCs/>
              <w:sz w:val="22"/>
              <w:szCs w:val="22"/>
            </w:rPr>
            <w:fldChar w:fldCharType="begin"/>
          </w:r>
          <w:r>
            <w:rPr>
              <w:rFonts w:hint="eastAsia" w:ascii="宋体" w:hAnsi="宋体" w:eastAsia="宋体" w:cs="宋体"/>
              <w:b/>
              <w:bCs/>
              <w:sz w:val="22"/>
              <w:szCs w:val="22"/>
            </w:rPr>
            <w:instrText xml:space="preserve"> HYPERLINK \l _Toc17223 </w:instrText>
          </w:r>
          <w:r>
            <w:rPr>
              <w:rFonts w:hint="eastAsia" w:ascii="宋体" w:hAnsi="宋体" w:eastAsia="宋体" w:cs="宋体"/>
              <w:b/>
              <w:bCs/>
              <w:sz w:val="22"/>
              <w:szCs w:val="22"/>
            </w:rPr>
            <w:fldChar w:fldCharType="separate"/>
          </w:r>
          <w:r>
            <w:rPr>
              <w:rFonts w:hint="eastAsia" w:ascii="宋体" w:hAnsi="宋体" w:eastAsia="宋体" w:cs="宋体"/>
              <w:b/>
              <w:bCs/>
              <w:sz w:val="22"/>
              <w:szCs w:val="22"/>
            </w:rPr>
            <w:t xml:space="preserve">第六章 </w:t>
          </w:r>
          <w:r>
            <w:rPr>
              <w:rFonts w:hint="eastAsia" w:ascii="宋体" w:hAnsi="宋体" w:eastAsia="宋体" w:cs="宋体"/>
              <w:b/>
              <w:bCs/>
              <w:sz w:val="22"/>
              <w:szCs w:val="22"/>
              <w:lang w:val="en-US" w:eastAsia="zh-CN"/>
            </w:rPr>
            <w:t>询价申请</w:t>
          </w:r>
          <w:r>
            <w:rPr>
              <w:rFonts w:hint="eastAsia" w:ascii="宋体" w:hAnsi="宋体" w:eastAsia="宋体" w:cs="宋体"/>
              <w:b/>
              <w:bCs/>
              <w:sz w:val="22"/>
              <w:szCs w:val="22"/>
            </w:rPr>
            <w:t>文件格式</w:t>
          </w:r>
          <w:r>
            <w:rPr>
              <w:rFonts w:hint="eastAsia" w:ascii="宋体" w:hAnsi="宋体" w:eastAsia="宋体" w:cs="宋体"/>
              <w:b/>
              <w:bCs/>
              <w:sz w:val="22"/>
              <w:szCs w:val="22"/>
            </w:rPr>
            <w:tab/>
          </w:r>
          <w:r>
            <w:rPr>
              <w:rFonts w:hint="eastAsia" w:ascii="宋体" w:hAnsi="宋体" w:eastAsia="宋体" w:cs="宋体"/>
              <w:b/>
              <w:bCs/>
              <w:sz w:val="22"/>
              <w:szCs w:val="22"/>
            </w:rPr>
            <w:fldChar w:fldCharType="begin"/>
          </w:r>
          <w:r>
            <w:rPr>
              <w:rFonts w:hint="eastAsia" w:ascii="宋体" w:hAnsi="宋体" w:eastAsia="宋体" w:cs="宋体"/>
              <w:b/>
              <w:bCs/>
              <w:sz w:val="22"/>
              <w:szCs w:val="22"/>
            </w:rPr>
            <w:instrText xml:space="preserve"> PAGEREF _Toc17223 \h </w:instrText>
          </w:r>
          <w:r>
            <w:rPr>
              <w:rFonts w:hint="eastAsia" w:ascii="宋体" w:hAnsi="宋体" w:eastAsia="宋体" w:cs="宋体"/>
              <w:b/>
              <w:bCs/>
              <w:sz w:val="22"/>
              <w:szCs w:val="22"/>
            </w:rPr>
            <w:fldChar w:fldCharType="separate"/>
          </w:r>
          <w:r>
            <w:rPr>
              <w:rFonts w:hint="eastAsia" w:ascii="宋体" w:hAnsi="宋体" w:eastAsia="宋体" w:cs="宋体"/>
              <w:b/>
              <w:bCs/>
              <w:sz w:val="22"/>
              <w:szCs w:val="22"/>
            </w:rPr>
            <w:t>46</w:t>
          </w:r>
          <w:r>
            <w:rPr>
              <w:rFonts w:hint="eastAsia" w:ascii="宋体" w:hAnsi="宋体" w:eastAsia="宋体" w:cs="宋体"/>
              <w:b/>
              <w:bCs/>
              <w:sz w:val="22"/>
              <w:szCs w:val="22"/>
            </w:rPr>
            <w:fldChar w:fldCharType="end"/>
          </w:r>
          <w:r>
            <w:rPr>
              <w:rFonts w:hint="eastAsia" w:ascii="宋体" w:hAnsi="宋体" w:eastAsia="宋体" w:cs="宋体"/>
              <w:b/>
              <w:bCs/>
              <w:sz w:val="22"/>
              <w:szCs w:val="22"/>
            </w:rPr>
            <w:fldChar w:fldCharType="end"/>
          </w:r>
        </w:p>
        <w:p w14:paraId="7503F992">
          <w:pPr>
            <w:rPr>
              <w:rFonts w:asciiTheme="minorHAnsi" w:hAnsiTheme="minorHAnsi" w:eastAsiaTheme="minorEastAsia" w:cstheme="minorBidi"/>
              <w:kern w:val="2"/>
              <w:sz w:val="21"/>
              <w:szCs w:val="22"/>
              <w:lang w:val="en-US" w:eastAsia="zh-CN" w:bidi="ar-SA"/>
            </w:rPr>
          </w:pPr>
          <w:r>
            <w:rPr>
              <w:b/>
              <w:bCs/>
            </w:rPr>
            <w:fldChar w:fldCharType="end"/>
          </w:r>
        </w:p>
      </w:sdtContent>
    </w:sdt>
    <w:p w14:paraId="670ADDEB">
      <w:pPr>
        <w:pStyle w:val="4"/>
      </w:pPr>
    </w:p>
    <w:p w14:paraId="4BC75111">
      <w:pPr>
        <w:pStyle w:val="4"/>
        <w:outlineLvl w:val="9"/>
        <w:rPr>
          <w:rFonts w:hint="eastAsia" w:asciiTheme="majorEastAsia" w:hAnsiTheme="majorEastAsia" w:eastAsiaTheme="majorEastAsia" w:cstheme="majorEastAsia"/>
          <w:b/>
          <w:bCs/>
          <w:sz w:val="22"/>
          <w:szCs w:val="22"/>
        </w:rPr>
      </w:pPr>
      <w:r>
        <w:rPr>
          <w:rFonts w:hint="eastAsia" w:asciiTheme="majorEastAsia" w:hAnsiTheme="majorEastAsia" w:eastAsiaTheme="majorEastAsia" w:cstheme="majorEastAsia"/>
          <w:bCs/>
          <w:szCs w:val="22"/>
        </w:rPr>
        <w:fldChar w:fldCharType="end"/>
      </w:r>
    </w:p>
    <w:p w14:paraId="57D36B54">
      <w:pPr>
        <w:widowControl/>
        <w:jc w:val="left"/>
      </w:pPr>
      <w:r>
        <w:rPr>
          <w:lang w:val="zh-CN"/>
        </w:rPr>
        <w:br w:type="page"/>
      </w:r>
    </w:p>
    <w:p w14:paraId="430C4CE1">
      <w:pPr>
        <w:pStyle w:val="2"/>
        <w:jc w:val="center"/>
        <w:rPr>
          <w:rFonts w:asciiTheme="minorEastAsia" w:hAnsiTheme="minorEastAsia" w:eastAsiaTheme="minorEastAsia"/>
        </w:rPr>
      </w:pPr>
      <w:bookmarkStart w:id="2" w:name="_Toc17577"/>
      <w:bookmarkStart w:id="3" w:name="_Toc26682"/>
      <w:bookmarkStart w:id="4" w:name="_Toc3219"/>
      <w:r>
        <w:rPr>
          <w:rFonts w:hint="eastAsia" w:asciiTheme="minorEastAsia" w:hAnsiTheme="minorEastAsia" w:eastAsiaTheme="minorEastAsia"/>
        </w:rPr>
        <w:t>第一章</w:t>
      </w:r>
      <w:r>
        <w:rPr>
          <w:rFonts w:hint="eastAsia" w:asciiTheme="minorEastAsia" w:hAnsiTheme="minorEastAsia" w:eastAsiaTheme="minorEastAsia"/>
          <w:lang w:val="en-US" w:eastAsia="zh-CN"/>
        </w:rPr>
        <w:t xml:space="preserve"> 询价</w:t>
      </w:r>
      <w:r>
        <w:rPr>
          <w:rFonts w:hint="eastAsia" w:asciiTheme="minorEastAsia" w:hAnsiTheme="minorEastAsia" w:eastAsiaTheme="minorEastAsia"/>
        </w:rPr>
        <w:t>公告</w:t>
      </w:r>
      <w:bookmarkEnd w:id="2"/>
      <w:bookmarkEnd w:id="3"/>
      <w:bookmarkEnd w:id="4"/>
    </w:p>
    <w:p w14:paraId="0B46FC79">
      <w:pPr>
        <w:tabs>
          <w:tab w:val="left" w:pos="7140"/>
        </w:tabs>
        <w:spacing w:line="360" w:lineRule="auto"/>
        <w:rPr>
          <w:rFonts w:hint="eastAsia" w:asciiTheme="minorEastAsia" w:hAnsiTheme="minorEastAsia" w:cstheme="minorEastAsia"/>
          <w:b/>
          <w:sz w:val="24"/>
          <w:szCs w:val="24"/>
        </w:rPr>
      </w:pPr>
      <w:bookmarkStart w:id="5" w:name="_Hlk89271500"/>
      <w:r>
        <w:rPr>
          <w:rFonts w:hint="eastAsia" w:asciiTheme="minorEastAsia" w:hAnsiTheme="minorEastAsia" w:cstheme="minorEastAsia"/>
          <w:b/>
          <w:sz w:val="24"/>
          <w:szCs w:val="24"/>
        </w:rPr>
        <w:t>1．</w:t>
      </w:r>
      <w:r>
        <w:rPr>
          <w:rFonts w:hint="eastAsia" w:asciiTheme="minorEastAsia" w:hAnsiTheme="minorEastAsia" w:cstheme="minorEastAsia"/>
          <w:b/>
          <w:sz w:val="24"/>
          <w:szCs w:val="24"/>
          <w:lang w:val="en-US" w:eastAsia="zh-CN"/>
        </w:rPr>
        <w:t>询价概况</w:t>
      </w:r>
      <w:r>
        <w:rPr>
          <w:rFonts w:hint="eastAsia" w:asciiTheme="minorEastAsia" w:hAnsiTheme="minorEastAsia" w:cstheme="minorEastAsia"/>
          <w:b/>
          <w:sz w:val="24"/>
          <w:szCs w:val="24"/>
        </w:rPr>
        <w:tab/>
      </w:r>
    </w:p>
    <w:p w14:paraId="7E4CF9D3">
      <w:pPr>
        <w:spacing w:line="360" w:lineRule="auto"/>
        <w:ind w:firstLine="420"/>
        <w:rPr>
          <w:rFonts w:hint="eastAsia" w:asciiTheme="minorEastAsia" w:hAnsiTheme="minorEastAsia" w:cstheme="minorEastAsia"/>
          <w:sz w:val="24"/>
          <w:szCs w:val="24"/>
        </w:rPr>
      </w:pPr>
      <w:r>
        <w:rPr>
          <w:rFonts w:hint="eastAsia" w:asciiTheme="minorEastAsia" w:hAnsiTheme="minorEastAsia" w:cstheme="minorEastAsia"/>
          <w:sz w:val="24"/>
          <w:szCs w:val="24"/>
        </w:rPr>
        <w:t>成都国万科技服务有限公司作为</w:t>
      </w:r>
      <w:r>
        <w:rPr>
          <w:rFonts w:hint="eastAsia" w:asciiTheme="minorEastAsia" w:hAnsiTheme="minorEastAsia" w:cstheme="minorEastAsia"/>
          <w:sz w:val="24"/>
          <w:szCs w:val="24"/>
          <w:lang w:val="en-US" w:eastAsia="zh-CN"/>
        </w:rPr>
        <w:t>询价</w:t>
      </w:r>
      <w:r>
        <w:rPr>
          <w:rFonts w:hint="eastAsia" w:asciiTheme="minorEastAsia" w:hAnsiTheme="minorEastAsia" w:cstheme="minorEastAsia"/>
          <w:sz w:val="24"/>
          <w:szCs w:val="24"/>
        </w:rPr>
        <w:t>人，因业务需要拟开展</w:t>
      </w:r>
      <w:r>
        <w:rPr>
          <w:rFonts w:hint="eastAsia" w:asciiTheme="minorEastAsia" w:hAnsiTheme="minorEastAsia" w:cstheme="minorEastAsia"/>
          <w:b/>
          <w:sz w:val="24"/>
          <w:szCs w:val="24"/>
          <w:u w:val="single"/>
          <w:lang w:eastAsia="zh-CN"/>
        </w:rPr>
        <w:t>202</w:t>
      </w:r>
      <w:r>
        <w:rPr>
          <w:rFonts w:hint="eastAsia" w:asciiTheme="minorEastAsia" w:hAnsiTheme="minorEastAsia" w:cstheme="minorEastAsia"/>
          <w:b/>
          <w:sz w:val="24"/>
          <w:szCs w:val="24"/>
          <w:u w:val="single"/>
          <w:lang w:val="en-US" w:eastAsia="zh-CN"/>
        </w:rPr>
        <w:t>5</w:t>
      </w:r>
      <w:r>
        <w:rPr>
          <w:rFonts w:hint="eastAsia" w:asciiTheme="minorEastAsia" w:hAnsiTheme="minorEastAsia" w:cstheme="minorEastAsia"/>
          <w:b/>
          <w:sz w:val="24"/>
          <w:szCs w:val="24"/>
          <w:u w:val="single"/>
          <w:lang w:eastAsia="zh-CN"/>
        </w:rPr>
        <w:t>年华为云资源租赁服务</w:t>
      </w:r>
      <w:r>
        <w:rPr>
          <w:rFonts w:hint="eastAsia" w:asciiTheme="minorEastAsia" w:hAnsiTheme="minorEastAsia" w:cstheme="minorEastAsia"/>
          <w:b/>
          <w:sz w:val="24"/>
          <w:szCs w:val="24"/>
          <w:u w:val="single"/>
        </w:rPr>
        <w:t>项目</w:t>
      </w:r>
      <w:r>
        <w:rPr>
          <w:rFonts w:hint="eastAsia" w:asciiTheme="minorEastAsia" w:hAnsiTheme="minorEastAsia" w:cstheme="minorEastAsia"/>
          <w:sz w:val="24"/>
          <w:szCs w:val="24"/>
          <w:lang w:val="en-US" w:eastAsia="zh-CN"/>
        </w:rPr>
        <w:t>询价</w:t>
      </w:r>
      <w:r>
        <w:rPr>
          <w:rFonts w:hint="eastAsia" w:asciiTheme="minorEastAsia" w:hAnsiTheme="minorEastAsia" w:cstheme="minorEastAsia"/>
          <w:sz w:val="24"/>
          <w:szCs w:val="24"/>
        </w:rPr>
        <w:t>工作，通过</w:t>
      </w:r>
      <w:r>
        <w:rPr>
          <w:rFonts w:hint="eastAsia" w:asciiTheme="minorEastAsia" w:hAnsiTheme="minorEastAsia" w:cstheme="minorEastAsia"/>
          <w:sz w:val="24"/>
          <w:szCs w:val="24"/>
          <w:lang w:val="en-US" w:eastAsia="zh-CN"/>
        </w:rPr>
        <w:t>询价</w:t>
      </w:r>
      <w:r>
        <w:rPr>
          <w:rFonts w:hint="eastAsia" w:asciiTheme="minorEastAsia" w:hAnsiTheme="minorEastAsia" w:cstheme="minorEastAsia"/>
          <w:sz w:val="24"/>
          <w:szCs w:val="24"/>
        </w:rPr>
        <w:t>确定中</w:t>
      </w:r>
      <w:r>
        <w:rPr>
          <w:rFonts w:hint="eastAsia" w:asciiTheme="minorEastAsia" w:hAnsiTheme="minorEastAsia" w:cstheme="minorEastAsia"/>
          <w:sz w:val="24"/>
          <w:szCs w:val="24"/>
          <w:lang w:val="en-US" w:eastAsia="zh-CN"/>
        </w:rPr>
        <w:t>标</w:t>
      </w:r>
      <w:r>
        <w:rPr>
          <w:rFonts w:hint="eastAsia" w:asciiTheme="minorEastAsia" w:hAnsiTheme="minorEastAsia" w:cstheme="minorEastAsia"/>
          <w:sz w:val="24"/>
          <w:szCs w:val="24"/>
        </w:rPr>
        <w:t>单位。现将有关事宜公告如下。</w:t>
      </w:r>
    </w:p>
    <w:p w14:paraId="71D1B009">
      <w:pPr>
        <w:tabs>
          <w:tab w:val="left" w:pos="7140"/>
        </w:tabs>
        <w:spacing w:line="360" w:lineRule="auto"/>
        <w:rPr>
          <w:rFonts w:hint="eastAsia" w:asciiTheme="minorEastAsia" w:hAnsiTheme="minorEastAsia" w:cstheme="minorEastAsia"/>
          <w:b/>
          <w:sz w:val="24"/>
          <w:szCs w:val="24"/>
        </w:rPr>
      </w:pPr>
      <w:r>
        <w:rPr>
          <w:rFonts w:hint="eastAsia" w:asciiTheme="minorEastAsia" w:hAnsiTheme="minorEastAsia" w:cstheme="minorEastAsia"/>
          <w:b/>
          <w:sz w:val="24"/>
          <w:szCs w:val="24"/>
        </w:rPr>
        <w:t>2．</w:t>
      </w:r>
      <w:r>
        <w:rPr>
          <w:rFonts w:hint="eastAsia" w:asciiTheme="minorEastAsia" w:hAnsiTheme="minorEastAsia" w:cstheme="minorEastAsia"/>
          <w:b/>
          <w:sz w:val="24"/>
          <w:szCs w:val="24"/>
          <w:lang w:val="en-US" w:eastAsia="zh-CN"/>
        </w:rPr>
        <w:t>询价</w:t>
      </w:r>
      <w:r>
        <w:rPr>
          <w:rFonts w:hint="eastAsia" w:asciiTheme="minorEastAsia" w:hAnsiTheme="minorEastAsia" w:cstheme="minorEastAsia"/>
          <w:b/>
          <w:sz w:val="24"/>
          <w:szCs w:val="24"/>
        </w:rPr>
        <w:t>范围</w:t>
      </w:r>
    </w:p>
    <w:p w14:paraId="50F1BFA6">
      <w:pPr>
        <w:spacing w:line="360" w:lineRule="auto"/>
        <w:ind w:firstLine="480" w:firstLineChars="200"/>
        <w:jc w:val="left"/>
        <w:rPr>
          <w:rFonts w:hint="eastAsia" w:asciiTheme="minorEastAsia" w:hAnsiTheme="minorEastAsia" w:cstheme="minorEastAsia"/>
          <w:sz w:val="24"/>
          <w:szCs w:val="24"/>
        </w:rPr>
      </w:pPr>
      <w:r>
        <w:rPr>
          <w:rFonts w:hint="eastAsia" w:asciiTheme="minorEastAsia" w:hAnsiTheme="minorEastAsia" w:cstheme="minorEastAsia"/>
          <w:kern w:val="0"/>
          <w:sz w:val="24"/>
          <w:szCs w:val="24"/>
        </w:rPr>
        <w:t xml:space="preserve">2.1 </w:t>
      </w:r>
      <w:r>
        <w:rPr>
          <w:rFonts w:hint="eastAsia" w:asciiTheme="minorEastAsia" w:hAnsiTheme="minorEastAsia" w:cstheme="minorEastAsia"/>
          <w:sz w:val="24"/>
          <w:szCs w:val="24"/>
          <w:lang w:val="en-US" w:eastAsia="zh-CN"/>
        </w:rPr>
        <w:t>询价</w:t>
      </w:r>
      <w:r>
        <w:rPr>
          <w:rFonts w:hint="eastAsia" w:asciiTheme="minorEastAsia" w:hAnsiTheme="minorEastAsia" w:cstheme="minorEastAsia"/>
          <w:sz w:val="24"/>
          <w:szCs w:val="24"/>
        </w:rPr>
        <w:t>范围：</w:t>
      </w:r>
    </w:p>
    <w:p w14:paraId="704628B6">
      <w:pPr>
        <w:spacing w:line="360" w:lineRule="auto"/>
        <w:ind w:firstLine="480" w:firstLineChars="200"/>
        <w:jc w:val="left"/>
        <w:rPr>
          <w:rFonts w:hint="eastAsia" w:asciiTheme="minorEastAsia" w:hAnsiTheme="minorEastAsia" w:cstheme="minorEastAsia"/>
          <w:sz w:val="24"/>
          <w:szCs w:val="24"/>
        </w:rPr>
      </w:pPr>
      <w:r>
        <w:rPr>
          <w:rFonts w:hint="eastAsia" w:asciiTheme="minorEastAsia" w:hAnsiTheme="minorEastAsia" w:cstheme="minorEastAsia"/>
          <w:sz w:val="24"/>
          <w:szCs w:val="24"/>
        </w:rPr>
        <w:t>为</w:t>
      </w:r>
      <w:r>
        <w:rPr>
          <w:rFonts w:hint="eastAsia" w:asciiTheme="minorEastAsia" w:hAnsiTheme="minorEastAsia" w:cstheme="minorEastAsia"/>
          <w:sz w:val="24"/>
          <w:szCs w:val="24"/>
          <w:lang w:val="en-US" w:eastAsia="zh-CN"/>
        </w:rPr>
        <w:t>询价</w:t>
      </w:r>
      <w:r>
        <w:rPr>
          <w:rFonts w:hint="eastAsia" w:asciiTheme="minorEastAsia" w:hAnsiTheme="minorEastAsia" w:cstheme="minorEastAsia"/>
          <w:sz w:val="24"/>
          <w:szCs w:val="24"/>
        </w:rPr>
        <w:t>人提供业务开展所需的</w:t>
      </w:r>
      <w:r>
        <w:rPr>
          <w:rFonts w:hint="eastAsia" w:asciiTheme="minorEastAsia" w:hAnsiTheme="minorEastAsia" w:cstheme="minorEastAsia"/>
          <w:sz w:val="24"/>
          <w:szCs w:val="24"/>
          <w:lang w:val="en-US" w:eastAsia="zh-CN"/>
        </w:rPr>
        <w:t>华为云资源服务，</w:t>
      </w:r>
      <w:r>
        <w:rPr>
          <w:rFonts w:hint="eastAsia" w:asciiTheme="minorEastAsia" w:hAnsiTheme="minorEastAsia" w:cstheme="minorEastAsia"/>
          <w:sz w:val="24"/>
          <w:szCs w:val="24"/>
        </w:rPr>
        <w:t>具体范围详见</w:t>
      </w:r>
      <w:r>
        <w:rPr>
          <w:rFonts w:hint="eastAsia" w:asciiTheme="minorEastAsia" w:hAnsiTheme="minorEastAsia" w:cstheme="minorEastAsia"/>
          <w:sz w:val="24"/>
          <w:szCs w:val="24"/>
          <w:lang w:val="en-US" w:eastAsia="zh-CN"/>
        </w:rPr>
        <w:t>询价</w:t>
      </w:r>
      <w:r>
        <w:rPr>
          <w:rFonts w:hint="eastAsia" w:asciiTheme="minorEastAsia" w:hAnsiTheme="minorEastAsia" w:cstheme="minorEastAsia"/>
          <w:sz w:val="24"/>
          <w:szCs w:val="24"/>
        </w:rPr>
        <w:t>人发出的清单、技术要求等。</w:t>
      </w:r>
      <w:r>
        <w:rPr>
          <w:rFonts w:hint="eastAsia" w:asciiTheme="minorEastAsia" w:hAnsiTheme="minorEastAsia" w:cstheme="minorEastAsia"/>
          <w:sz w:val="24"/>
          <w:szCs w:val="24"/>
          <w:lang w:val="en-US" w:eastAsia="zh-CN"/>
        </w:rPr>
        <w:t>询价</w:t>
      </w:r>
      <w:r>
        <w:rPr>
          <w:rFonts w:hint="eastAsia" w:asciiTheme="minorEastAsia" w:hAnsiTheme="minorEastAsia" w:cstheme="minorEastAsia"/>
          <w:sz w:val="24"/>
          <w:szCs w:val="24"/>
        </w:rPr>
        <w:t>人可根据项目的实际情况对具体承包范围及内容进行调整，</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人不得据此提出任何索赔要求。</w:t>
      </w:r>
    </w:p>
    <w:p w14:paraId="61641324">
      <w:pPr>
        <w:pStyle w:val="8"/>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highlight w:val="none"/>
          <w:lang w:val="en-US" w:eastAsia="zh-CN"/>
        </w:rPr>
        <w:t>2.2 服务期限：2024年12月31日-2025年12月30日。</w:t>
      </w:r>
      <w:r>
        <w:rPr>
          <w:rFonts w:hint="eastAsia" w:asciiTheme="minorEastAsia" w:hAnsiTheme="minorEastAsia" w:eastAsiaTheme="minorEastAsia" w:cstheme="minorEastAsia"/>
          <w:sz w:val="24"/>
          <w:szCs w:val="24"/>
          <w:highlight w:val="none"/>
        </w:rPr>
        <w:t xml:space="preserve">                          </w:t>
      </w:r>
    </w:p>
    <w:p w14:paraId="78C18959">
      <w:pPr>
        <w:tabs>
          <w:tab w:val="left" w:pos="7140"/>
        </w:tabs>
        <w:spacing w:line="360" w:lineRule="auto"/>
        <w:rPr>
          <w:rFonts w:hint="eastAsia" w:asciiTheme="minorEastAsia" w:hAnsiTheme="minorEastAsia" w:cstheme="minorEastAsia"/>
          <w:b/>
          <w:sz w:val="24"/>
          <w:szCs w:val="24"/>
        </w:rPr>
      </w:pPr>
      <w:r>
        <w:rPr>
          <w:rFonts w:hint="eastAsia" w:asciiTheme="minorEastAsia" w:hAnsiTheme="minorEastAsia" w:cstheme="minorEastAsia"/>
          <w:b/>
          <w:sz w:val="24"/>
          <w:szCs w:val="24"/>
        </w:rPr>
        <w:t>3．</w:t>
      </w:r>
      <w:r>
        <w:rPr>
          <w:rFonts w:hint="eastAsia" w:asciiTheme="minorEastAsia" w:hAnsiTheme="minorEastAsia" w:cstheme="minorEastAsia"/>
          <w:b/>
          <w:sz w:val="24"/>
          <w:szCs w:val="24"/>
          <w:lang w:val="en-US" w:eastAsia="zh-CN"/>
        </w:rPr>
        <w:t>询价申请人</w:t>
      </w:r>
      <w:r>
        <w:rPr>
          <w:rFonts w:hint="eastAsia" w:asciiTheme="minorEastAsia" w:hAnsiTheme="minorEastAsia" w:cstheme="minorEastAsia"/>
          <w:b/>
          <w:sz w:val="24"/>
          <w:szCs w:val="24"/>
        </w:rPr>
        <w:t>资格要求</w:t>
      </w:r>
    </w:p>
    <w:p w14:paraId="52B0C103">
      <w:pPr>
        <w:spacing w:line="360" w:lineRule="auto"/>
        <w:ind w:firstLine="420"/>
        <w:rPr>
          <w:rFonts w:hint="eastAsia" w:asciiTheme="minorEastAsia" w:hAnsiTheme="minorEastAsia" w:cstheme="minorEastAsia"/>
          <w:sz w:val="24"/>
          <w:szCs w:val="24"/>
        </w:rPr>
      </w:pPr>
      <w:r>
        <w:rPr>
          <w:rFonts w:hint="eastAsia" w:asciiTheme="minorEastAsia" w:hAnsiTheme="minorEastAsia" w:cstheme="minorEastAsia"/>
          <w:sz w:val="24"/>
          <w:szCs w:val="24"/>
        </w:rPr>
        <w:t>3.1 本次</w:t>
      </w:r>
      <w:r>
        <w:rPr>
          <w:rFonts w:hint="eastAsia" w:asciiTheme="minorEastAsia" w:hAnsiTheme="minorEastAsia" w:cstheme="minorEastAsia"/>
          <w:sz w:val="24"/>
          <w:szCs w:val="24"/>
          <w:lang w:val="en-US" w:eastAsia="zh-CN"/>
        </w:rPr>
        <w:t>询价</w:t>
      </w:r>
      <w:r>
        <w:rPr>
          <w:rFonts w:hint="eastAsia" w:asciiTheme="minorEastAsia" w:hAnsiTheme="minorEastAsia" w:cstheme="minorEastAsia"/>
          <w:sz w:val="24"/>
          <w:szCs w:val="24"/>
        </w:rPr>
        <w:t>要求</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人：</w:t>
      </w:r>
    </w:p>
    <w:p w14:paraId="546A5575">
      <w:pPr>
        <w:spacing w:line="360" w:lineRule="auto"/>
        <w:ind w:firstLine="420"/>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rPr>
        <w:t>3.1.1须具有独立法人资格</w:t>
      </w:r>
      <w:r>
        <w:rPr>
          <w:rFonts w:hint="eastAsia" w:asciiTheme="minorEastAsia" w:hAnsiTheme="minorEastAsia" w:cstheme="minorEastAsia"/>
          <w:sz w:val="24"/>
          <w:szCs w:val="24"/>
          <w:lang w:val="en-US" w:eastAsia="zh-CN"/>
        </w:rPr>
        <w:t>,提供有效的营业执照；</w:t>
      </w:r>
    </w:p>
    <w:p w14:paraId="0C30B26B">
      <w:pPr>
        <w:spacing w:line="360" w:lineRule="auto"/>
        <w:ind w:firstLine="420"/>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3.1.2询价申请人资信良好，询价申请人及其法定代表人均未被人民法院列入失信被执行人名单(提供http: //zxgk.court.gov.cn/shixin/全国范围内查询结果截图打印件）；</w:t>
      </w:r>
    </w:p>
    <w:p w14:paraId="5C5C01BA">
      <w:pPr>
        <w:spacing w:line="360" w:lineRule="auto"/>
        <w:ind w:firstLine="420"/>
        <w:rPr>
          <w:rFonts w:hint="eastAsia" w:asciiTheme="minorEastAsia" w:hAnsiTheme="minorEastAsia" w:cstheme="minorEastAsia"/>
          <w:sz w:val="24"/>
          <w:szCs w:val="24"/>
        </w:rPr>
      </w:pPr>
      <w:r>
        <w:rPr>
          <w:rFonts w:hint="eastAsia" w:asciiTheme="minorEastAsia" w:hAnsiTheme="minorEastAsia" w:cstheme="minorEastAsia"/>
          <w:sz w:val="24"/>
          <w:szCs w:val="24"/>
        </w:rPr>
        <w:t>3.1.</w:t>
      </w:r>
      <w:r>
        <w:rPr>
          <w:rFonts w:hint="eastAsia" w:asciiTheme="minorEastAsia" w:hAnsiTheme="minorEastAsia" w:cstheme="minorEastAsia"/>
          <w:sz w:val="24"/>
          <w:szCs w:val="24"/>
          <w:lang w:val="en-US" w:eastAsia="zh-CN"/>
        </w:rPr>
        <w:t>3</w:t>
      </w:r>
      <w:r>
        <w:rPr>
          <w:rFonts w:hint="eastAsia" w:asciiTheme="minorEastAsia" w:hAnsiTheme="minorEastAsia" w:cstheme="minorEastAsia"/>
          <w:sz w:val="24"/>
          <w:szCs w:val="24"/>
        </w:rPr>
        <w:t>信誉要求：近3年以来(2021年1月1日至今)无不良行为记录，未处于财产被接管、冻结、破产状态，未处于四川省行政区域内有关行政处罚期间；</w:t>
      </w:r>
    </w:p>
    <w:p w14:paraId="2E312512">
      <w:pPr>
        <w:spacing w:line="360" w:lineRule="auto"/>
        <w:ind w:firstLine="420"/>
        <w:rPr>
          <w:rFonts w:hint="eastAsia" w:asciiTheme="minorEastAsia" w:hAnsiTheme="minorEastAsia" w:cstheme="minorEastAsia"/>
          <w:sz w:val="24"/>
          <w:szCs w:val="24"/>
        </w:rPr>
      </w:pPr>
      <w:r>
        <w:rPr>
          <w:rFonts w:hint="eastAsia" w:asciiTheme="minorEastAsia" w:hAnsiTheme="minorEastAsia" w:cstheme="minorEastAsia"/>
          <w:kern w:val="0"/>
          <w:sz w:val="24"/>
          <w:szCs w:val="24"/>
        </w:rPr>
        <w:t>3.1.</w:t>
      </w:r>
      <w:r>
        <w:rPr>
          <w:rFonts w:hint="eastAsia" w:asciiTheme="minorEastAsia" w:hAnsiTheme="minorEastAsia" w:cstheme="minorEastAsia"/>
          <w:kern w:val="0"/>
          <w:sz w:val="24"/>
          <w:szCs w:val="24"/>
          <w:lang w:val="en-US" w:eastAsia="zh-CN"/>
        </w:rPr>
        <w:t>4</w:t>
      </w:r>
      <w:r>
        <w:rPr>
          <w:rFonts w:hint="eastAsia" w:asciiTheme="minorEastAsia" w:hAnsiTheme="minorEastAsia" w:eastAsiaTheme="minorEastAsia" w:cstheme="minorEastAsia"/>
          <w:sz w:val="24"/>
          <w:szCs w:val="24"/>
        </w:rPr>
        <w:t>业绩要求：近3年（2021年1月1日起）至少1个已完成或正在执行或新承接的不少于</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0万元的</w:t>
      </w:r>
      <w:r>
        <w:rPr>
          <w:rFonts w:hint="eastAsia" w:asciiTheme="minorEastAsia" w:hAnsiTheme="minorEastAsia" w:eastAsiaTheme="minorEastAsia" w:cstheme="minorEastAsia"/>
          <w:sz w:val="24"/>
          <w:szCs w:val="24"/>
          <w:lang w:val="en-US" w:eastAsia="zh-CN"/>
        </w:rPr>
        <w:t>华为云资源租赁服务</w:t>
      </w:r>
      <w:r>
        <w:rPr>
          <w:rFonts w:hint="eastAsia" w:asciiTheme="minorEastAsia" w:hAnsiTheme="minorEastAsia" w:eastAsiaTheme="minorEastAsia" w:cstheme="minorEastAsia"/>
          <w:sz w:val="24"/>
          <w:szCs w:val="24"/>
        </w:rPr>
        <w:t>类项目业绩。</w:t>
      </w:r>
    </w:p>
    <w:p w14:paraId="17B2E57F">
      <w:pPr>
        <w:spacing w:line="360" w:lineRule="auto"/>
        <w:ind w:firstLine="420"/>
        <w:rPr>
          <w:rFonts w:hint="eastAsia" w:asciiTheme="minorEastAsia" w:hAnsiTheme="minorEastAsia" w:cstheme="minorEastAsia"/>
          <w:b w:val="0"/>
          <w:bCs w:val="0"/>
          <w:color w:val="auto"/>
          <w:sz w:val="24"/>
          <w:szCs w:val="24"/>
          <w:highlight w:val="none"/>
          <w:lang w:val="en-US"/>
        </w:rPr>
      </w:pPr>
      <w:r>
        <w:rPr>
          <w:rFonts w:hint="eastAsia" w:asciiTheme="minorEastAsia" w:hAnsiTheme="minorEastAsia" w:cstheme="minorEastAsia"/>
          <w:b w:val="0"/>
          <w:bCs w:val="0"/>
          <w:color w:val="auto"/>
          <w:sz w:val="24"/>
          <w:szCs w:val="24"/>
          <w:highlight w:val="none"/>
        </w:rPr>
        <w:t>3.2</w:t>
      </w:r>
      <w:r>
        <w:rPr>
          <w:rFonts w:hint="eastAsia" w:asciiTheme="minorEastAsia" w:hAnsiTheme="minorEastAsia" w:cstheme="minorEastAsia"/>
          <w:b w:val="0"/>
          <w:bCs w:val="0"/>
          <w:color w:val="auto"/>
          <w:sz w:val="24"/>
          <w:szCs w:val="24"/>
          <w:highlight w:val="none"/>
          <w:lang w:val="en-US" w:eastAsia="zh-CN"/>
        </w:rPr>
        <w:t>询价申请</w:t>
      </w:r>
      <w:r>
        <w:rPr>
          <w:rFonts w:hint="eastAsia" w:asciiTheme="minorEastAsia" w:hAnsiTheme="minorEastAsia" w:eastAsiaTheme="minorEastAsia" w:cstheme="minorEastAsia"/>
          <w:sz w:val="24"/>
          <w:szCs w:val="24"/>
          <w:lang w:val="en-US" w:eastAsia="zh-CN"/>
        </w:rPr>
        <w:t>人为华为云厂商的直接授权的云经销商，提供有效授权证书</w:t>
      </w:r>
      <w:r>
        <w:rPr>
          <w:rFonts w:hint="eastAsia" w:asciiTheme="minorEastAsia" w:hAnsiTheme="minorEastAsia" w:cstheme="minorEastAsia"/>
          <w:b w:val="0"/>
          <w:bCs w:val="0"/>
          <w:color w:val="auto"/>
          <w:sz w:val="24"/>
          <w:szCs w:val="24"/>
          <w:highlight w:val="none"/>
        </w:rPr>
        <w:t>。</w:t>
      </w:r>
    </w:p>
    <w:p w14:paraId="7BF1489E">
      <w:pPr>
        <w:tabs>
          <w:tab w:val="left" w:pos="7140"/>
        </w:tabs>
        <w:spacing w:line="360" w:lineRule="auto"/>
        <w:rPr>
          <w:rFonts w:hint="eastAsia" w:asciiTheme="minorEastAsia" w:hAnsiTheme="minorEastAsia" w:cstheme="minorEastAsia"/>
          <w:b/>
          <w:sz w:val="24"/>
          <w:szCs w:val="24"/>
        </w:rPr>
      </w:pPr>
      <w:r>
        <w:rPr>
          <w:rFonts w:hint="eastAsia" w:asciiTheme="minorEastAsia" w:hAnsiTheme="minorEastAsia" w:cstheme="minorEastAsia"/>
          <w:b/>
          <w:sz w:val="24"/>
          <w:szCs w:val="24"/>
        </w:rPr>
        <w:t>4．</w:t>
      </w:r>
      <w:r>
        <w:rPr>
          <w:rFonts w:hint="eastAsia" w:asciiTheme="minorEastAsia" w:hAnsiTheme="minorEastAsia" w:cstheme="minorEastAsia"/>
          <w:b/>
          <w:sz w:val="24"/>
          <w:szCs w:val="24"/>
          <w:lang w:val="en-US" w:eastAsia="zh-CN"/>
        </w:rPr>
        <w:t>询价</w:t>
      </w:r>
      <w:r>
        <w:rPr>
          <w:rFonts w:hint="eastAsia" w:asciiTheme="minorEastAsia" w:hAnsiTheme="minorEastAsia" w:cstheme="minorEastAsia"/>
          <w:b/>
          <w:sz w:val="24"/>
          <w:szCs w:val="24"/>
        </w:rPr>
        <w:t>文件的获取</w:t>
      </w:r>
    </w:p>
    <w:p w14:paraId="4DB81F84">
      <w:pPr>
        <w:tabs>
          <w:tab w:val="left" w:pos="7140"/>
        </w:tabs>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凡有意参加</w:t>
      </w:r>
      <w:r>
        <w:rPr>
          <w:rFonts w:hint="eastAsia" w:asciiTheme="minorEastAsia" w:hAnsiTheme="minorEastAsia" w:cstheme="minorEastAsia"/>
          <w:sz w:val="24"/>
          <w:szCs w:val="24"/>
          <w:lang w:val="en-US" w:eastAsia="zh-CN"/>
        </w:rPr>
        <w:t>询价</w:t>
      </w:r>
      <w:r>
        <w:rPr>
          <w:rFonts w:hint="eastAsia" w:asciiTheme="minorEastAsia" w:hAnsiTheme="minorEastAsia" w:cstheme="minorEastAsia"/>
          <w:sz w:val="24"/>
          <w:szCs w:val="24"/>
        </w:rPr>
        <w:t>者，请</w:t>
      </w:r>
      <w:r>
        <w:rPr>
          <w:rFonts w:hint="eastAsia" w:asciiTheme="minorEastAsia" w:hAnsiTheme="minorEastAsia" w:cstheme="minorEastAsia"/>
          <w:sz w:val="24"/>
          <w:szCs w:val="24"/>
          <w:lang w:val="en-US" w:eastAsia="zh-CN"/>
        </w:rPr>
        <w:t>在成都国万科技服务有限公司官网</w:t>
      </w:r>
      <w:r>
        <w:rPr>
          <w:rFonts w:hint="eastAsia" w:asciiTheme="minorEastAsia" w:hAnsiTheme="minorEastAsia" w:cstheme="minorEastAsia"/>
          <w:sz w:val="24"/>
          <w:szCs w:val="24"/>
        </w:rPr>
        <w:t>（http://</w:t>
      </w:r>
      <w:r>
        <w:rPr>
          <w:rFonts w:hint="eastAsia" w:asciiTheme="minorEastAsia" w:hAnsiTheme="minorEastAsia" w:cstheme="minorEastAsia"/>
          <w:sz w:val="24"/>
          <w:szCs w:val="24"/>
          <w:lang w:val="en-US" w:eastAsia="zh-CN"/>
        </w:rPr>
        <w:t>www</w:t>
      </w:r>
      <w:r>
        <w:rPr>
          <w:rFonts w:hint="eastAsia" w:asciiTheme="minorEastAsia" w:hAnsiTheme="minorEastAsia" w:cstheme="minorEastAsia"/>
          <w:sz w:val="24"/>
          <w:szCs w:val="24"/>
        </w:rPr>
        <w:t>.cdguowan.com）免费下载</w:t>
      </w:r>
      <w:r>
        <w:rPr>
          <w:rFonts w:hint="eastAsia" w:asciiTheme="minorEastAsia" w:hAnsiTheme="minorEastAsia" w:cstheme="minorEastAsia"/>
          <w:sz w:val="24"/>
          <w:szCs w:val="24"/>
          <w:lang w:val="en-US" w:eastAsia="zh-CN"/>
        </w:rPr>
        <w:t>询价</w:t>
      </w:r>
      <w:r>
        <w:rPr>
          <w:rFonts w:hint="eastAsia" w:asciiTheme="minorEastAsia" w:hAnsiTheme="minorEastAsia" w:cstheme="minorEastAsia"/>
          <w:sz w:val="24"/>
          <w:szCs w:val="24"/>
        </w:rPr>
        <w:t>资料（</w:t>
      </w:r>
      <w:r>
        <w:rPr>
          <w:rFonts w:hint="eastAsia" w:asciiTheme="minorEastAsia" w:hAnsiTheme="minorEastAsia" w:cstheme="minorEastAsia"/>
          <w:sz w:val="24"/>
          <w:szCs w:val="24"/>
          <w:lang w:val="en-US" w:eastAsia="zh-CN"/>
        </w:rPr>
        <w:t>询价</w:t>
      </w:r>
      <w:r>
        <w:rPr>
          <w:rFonts w:hint="eastAsia" w:asciiTheme="minorEastAsia" w:hAnsiTheme="minorEastAsia" w:cstheme="minorEastAsia"/>
          <w:sz w:val="24"/>
          <w:szCs w:val="24"/>
        </w:rPr>
        <w:t>文件及相关资料）。</w:t>
      </w:r>
    </w:p>
    <w:p w14:paraId="0FC6C11A">
      <w:pPr>
        <w:tabs>
          <w:tab w:val="left" w:pos="7140"/>
        </w:tabs>
        <w:spacing w:line="360" w:lineRule="auto"/>
        <w:rPr>
          <w:rFonts w:hint="eastAsia" w:asciiTheme="minorEastAsia" w:hAnsiTheme="minorEastAsia" w:cstheme="minorEastAsia"/>
          <w:b/>
          <w:sz w:val="24"/>
          <w:szCs w:val="24"/>
        </w:rPr>
      </w:pPr>
      <w:r>
        <w:rPr>
          <w:rFonts w:hint="eastAsia" w:asciiTheme="minorEastAsia" w:hAnsiTheme="minorEastAsia" w:cstheme="minorEastAsia"/>
          <w:b/>
          <w:sz w:val="24"/>
          <w:szCs w:val="24"/>
        </w:rPr>
        <w:t>5．</w:t>
      </w:r>
      <w:r>
        <w:rPr>
          <w:rFonts w:hint="eastAsia" w:asciiTheme="minorEastAsia" w:hAnsiTheme="minorEastAsia" w:cstheme="minorEastAsia"/>
          <w:b/>
          <w:sz w:val="24"/>
          <w:szCs w:val="24"/>
          <w:lang w:val="en-US" w:eastAsia="zh-CN"/>
        </w:rPr>
        <w:t>询价申请</w:t>
      </w:r>
      <w:r>
        <w:rPr>
          <w:rFonts w:hint="eastAsia" w:asciiTheme="minorEastAsia" w:hAnsiTheme="minorEastAsia" w:cstheme="minorEastAsia"/>
          <w:b/>
          <w:sz w:val="24"/>
          <w:szCs w:val="24"/>
        </w:rPr>
        <w:t>文件的递交</w:t>
      </w:r>
    </w:p>
    <w:p w14:paraId="34E2F74F">
      <w:pPr>
        <w:spacing w:line="360" w:lineRule="auto"/>
        <w:ind w:firstLine="420"/>
        <w:rPr>
          <w:rFonts w:hint="eastAsia" w:asciiTheme="minorEastAsia" w:hAnsiTheme="minorEastAsia" w:cstheme="minorEastAsia"/>
          <w:sz w:val="24"/>
          <w:szCs w:val="24"/>
        </w:rPr>
      </w:pPr>
      <w:r>
        <w:rPr>
          <w:rFonts w:hint="eastAsia" w:asciiTheme="minorEastAsia" w:hAnsiTheme="minorEastAsia" w:cstheme="minorEastAsia"/>
          <w:sz w:val="24"/>
          <w:szCs w:val="24"/>
        </w:rPr>
        <w:t>5.1</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文件递交</w:t>
      </w:r>
      <w:r>
        <w:rPr>
          <w:rFonts w:hint="eastAsia" w:asciiTheme="minorEastAsia" w:hAnsiTheme="minorEastAsia" w:cstheme="minorEastAsia"/>
          <w:sz w:val="24"/>
          <w:szCs w:val="24"/>
          <w:lang w:val="en-US" w:eastAsia="zh-CN"/>
        </w:rPr>
        <w:t>时间</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截止时间，下同</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rPr>
        <w:t>为</w:t>
      </w:r>
      <w:r>
        <w:rPr>
          <w:rFonts w:hint="eastAsia" w:asciiTheme="minorEastAsia" w:hAnsiTheme="minorEastAsia" w:cstheme="minorEastAsia"/>
          <w:sz w:val="24"/>
          <w:szCs w:val="24"/>
          <w:highlight w:val="none"/>
          <w:u w:val="none"/>
        </w:rPr>
        <w:t xml:space="preserve"> </w:t>
      </w:r>
      <w:r>
        <w:rPr>
          <w:rFonts w:hint="eastAsia" w:asciiTheme="minorEastAsia" w:hAnsiTheme="minorEastAsia" w:cstheme="minorEastAsia"/>
          <w:b/>
          <w:bCs/>
          <w:sz w:val="24"/>
          <w:szCs w:val="24"/>
          <w:highlight w:val="none"/>
          <w:u w:val="none"/>
        </w:rPr>
        <w:t>202</w:t>
      </w:r>
      <w:r>
        <w:rPr>
          <w:rFonts w:hint="eastAsia" w:asciiTheme="minorEastAsia" w:hAnsiTheme="minorEastAsia" w:cstheme="minorEastAsia"/>
          <w:b/>
          <w:bCs/>
          <w:sz w:val="24"/>
          <w:szCs w:val="24"/>
          <w:highlight w:val="none"/>
          <w:u w:val="none"/>
          <w:lang w:val="en-US" w:eastAsia="zh-CN"/>
        </w:rPr>
        <w:t>4</w:t>
      </w:r>
      <w:r>
        <w:rPr>
          <w:rFonts w:hint="eastAsia" w:asciiTheme="minorEastAsia" w:hAnsiTheme="minorEastAsia" w:cstheme="minorEastAsia"/>
          <w:b/>
          <w:bCs/>
          <w:sz w:val="24"/>
          <w:szCs w:val="24"/>
          <w:highlight w:val="none"/>
          <w:u w:val="none"/>
        </w:rPr>
        <w:t xml:space="preserve"> 年</w:t>
      </w:r>
      <w:r>
        <w:rPr>
          <w:rFonts w:hint="eastAsia" w:asciiTheme="minorEastAsia" w:hAnsiTheme="minorEastAsia" w:cstheme="minorEastAsia"/>
          <w:b/>
          <w:bCs/>
          <w:sz w:val="24"/>
          <w:szCs w:val="24"/>
          <w:highlight w:val="none"/>
          <w:u w:val="none"/>
          <w:lang w:val="en-US" w:eastAsia="zh-CN"/>
        </w:rPr>
        <w:t>12</w:t>
      </w:r>
      <w:r>
        <w:rPr>
          <w:rFonts w:hint="eastAsia" w:asciiTheme="minorEastAsia" w:hAnsiTheme="minorEastAsia" w:cstheme="minorEastAsia"/>
          <w:b/>
          <w:bCs/>
          <w:sz w:val="24"/>
          <w:szCs w:val="24"/>
          <w:highlight w:val="none"/>
          <w:u w:val="none"/>
        </w:rPr>
        <w:t>月</w:t>
      </w:r>
      <w:r>
        <w:rPr>
          <w:rFonts w:hint="eastAsia" w:asciiTheme="minorEastAsia" w:hAnsiTheme="minorEastAsia" w:cstheme="minorEastAsia"/>
          <w:b/>
          <w:bCs/>
          <w:sz w:val="24"/>
          <w:szCs w:val="24"/>
          <w:highlight w:val="none"/>
          <w:u w:val="none"/>
          <w:lang w:val="en-US" w:eastAsia="zh-CN"/>
        </w:rPr>
        <w:t>16</w:t>
      </w:r>
      <w:r>
        <w:rPr>
          <w:rFonts w:hint="eastAsia" w:asciiTheme="minorEastAsia" w:hAnsiTheme="minorEastAsia" w:cstheme="minorEastAsia"/>
          <w:b/>
          <w:bCs/>
          <w:sz w:val="24"/>
          <w:szCs w:val="24"/>
          <w:highlight w:val="none"/>
          <w:u w:val="none"/>
        </w:rPr>
        <w:t xml:space="preserve">日 </w:t>
      </w:r>
      <w:r>
        <w:rPr>
          <w:rFonts w:hint="eastAsia" w:asciiTheme="minorEastAsia" w:hAnsiTheme="minorEastAsia" w:cstheme="minorEastAsia"/>
          <w:b/>
          <w:bCs/>
          <w:sz w:val="24"/>
          <w:szCs w:val="24"/>
          <w:highlight w:val="none"/>
          <w:u w:val="none"/>
          <w:lang w:val="en-US" w:eastAsia="zh-CN"/>
        </w:rPr>
        <w:t>9</w:t>
      </w:r>
      <w:r>
        <w:rPr>
          <w:rFonts w:hint="eastAsia" w:asciiTheme="minorEastAsia" w:hAnsiTheme="minorEastAsia" w:cstheme="minorEastAsia"/>
          <w:b/>
          <w:bCs/>
          <w:sz w:val="24"/>
          <w:szCs w:val="24"/>
          <w:highlight w:val="none"/>
          <w:u w:val="none"/>
        </w:rPr>
        <w:t xml:space="preserve"> 时 </w:t>
      </w:r>
      <w:r>
        <w:rPr>
          <w:rFonts w:hint="eastAsia" w:asciiTheme="minorEastAsia" w:hAnsiTheme="minorEastAsia" w:cstheme="minorEastAsia"/>
          <w:b/>
          <w:bCs/>
          <w:sz w:val="24"/>
          <w:szCs w:val="24"/>
          <w:highlight w:val="none"/>
          <w:u w:val="none"/>
          <w:lang w:val="en-US" w:eastAsia="zh-CN"/>
        </w:rPr>
        <w:t>3</w:t>
      </w:r>
      <w:r>
        <w:rPr>
          <w:rFonts w:hint="eastAsia" w:asciiTheme="minorEastAsia" w:hAnsiTheme="minorEastAsia" w:cstheme="minorEastAsia"/>
          <w:b/>
          <w:bCs/>
          <w:sz w:val="24"/>
          <w:szCs w:val="24"/>
          <w:highlight w:val="none"/>
          <w:u w:val="none"/>
        </w:rPr>
        <w:t xml:space="preserve">0 </w:t>
      </w:r>
      <w:r>
        <w:rPr>
          <w:rFonts w:hint="eastAsia" w:asciiTheme="minorEastAsia" w:hAnsiTheme="minorEastAsia" w:cstheme="minorEastAsia"/>
          <w:b/>
          <w:bCs/>
          <w:sz w:val="24"/>
          <w:szCs w:val="24"/>
          <w:u w:val="none"/>
        </w:rPr>
        <w:t>分,</w:t>
      </w:r>
      <w:r>
        <w:rPr>
          <w:rFonts w:hint="eastAsia" w:asciiTheme="minorEastAsia" w:hAnsiTheme="minorEastAsia" w:cstheme="minorEastAsia"/>
          <w:sz w:val="24"/>
          <w:szCs w:val="24"/>
        </w:rPr>
        <w:t xml:space="preserve"> 地点为</w:t>
      </w:r>
      <w:r>
        <w:rPr>
          <w:rFonts w:hint="eastAsia" w:asciiTheme="minorEastAsia" w:hAnsiTheme="minorEastAsia" w:cstheme="minorEastAsia"/>
          <w:b/>
          <w:bCs/>
          <w:sz w:val="24"/>
          <w:szCs w:val="24"/>
          <w:u w:val="none"/>
          <w:lang w:eastAsia="zh-CN"/>
        </w:rPr>
        <w:t>成都市高新区吉瑞二路188号高新创合中心A1座8楼</w:t>
      </w:r>
      <w:r>
        <w:rPr>
          <w:rFonts w:hint="eastAsia" w:asciiTheme="minorEastAsia" w:hAnsiTheme="minorEastAsia" w:cstheme="minorEastAsia"/>
          <w:b/>
          <w:bCs/>
          <w:sz w:val="24"/>
          <w:szCs w:val="24"/>
          <w:u w:val="none"/>
          <w:lang w:val="en-US" w:eastAsia="zh-CN"/>
        </w:rPr>
        <w:t>803号</w:t>
      </w:r>
      <w:r>
        <w:rPr>
          <w:rFonts w:hint="eastAsia" w:asciiTheme="minorEastAsia" w:hAnsiTheme="minorEastAsia" w:cstheme="minorEastAsia"/>
          <w:sz w:val="24"/>
          <w:szCs w:val="24"/>
        </w:rPr>
        <w:t>。</w:t>
      </w:r>
    </w:p>
    <w:p w14:paraId="13237375">
      <w:pPr>
        <w:spacing w:line="360" w:lineRule="auto"/>
        <w:ind w:firstLine="420"/>
        <w:rPr>
          <w:rFonts w:hint="eastAsia" w:asciiTheme="minorEastAsia" w:hAnsiTheme="minorEastAsia" w:cstheme="minorEastAsia"/>
          <w:sz w:val="24"/>
          <w:szCs w:val="24"/>
        </w:rPr>
      </w:pPr>
      <w:r>
        <w:rPr>
          <w:rFonts w:hint="eastAsia" w:asciiTheme="minorEastAsia" w:hAnsiTheme="minorEastAsia" w:cstheme="minorEastAsia"/>
          <w:sz w:val="24"/>
          <w:szCs w:val="24"/>
        </w:rPr>
        <w:t>5.2逾期送达的或者未送达指定地点的</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文件，</w:t>
      </w:r>
      <w:r>
        <w:rPr>
          <w:rFonts w:hint="eastAsia" w:asciiTheme="minorEastAsia" w:hAnsiTheme="minorEastAsia" w:cstheme="minorEastAsia"/>
          <w:sz w:val="24"/>
          <w:szCs w:val="24"/>
          <w:lang w:val="en-US" w:eastAsia="zh-CN"/>
        </w:rPr>
        <w:t>询价</w:t>
      </w:r>
      <w:r>
        <w:rPr>
          <w:rFonts w:hint="eastAsia" w:asciiTheme="minorEastAsia" w:hAnsiTheme="minorEastAsia" w:cstheme="minorEastAsia"/>
          <w:sz w:val="24"/>
          <w:szCs w:val="24"/>
        </w:rPr>
        <w:t>人不予受理。</w:t>
      </w:r>
    </w:p>
    <w:p w14:paraId="2B1B1C12">
      <w:pPr>
        <w:tabs>
          <w:tab w:val="left" w:pos="7140"/>
        </w:tabs>
        <w:spacing w:line="360" w:lineRule="auto"/>
        <w:rPr>
          <w:rFonts w:hint="eastAsia" w:asciiTheme="minorEastAsia" w:hAnsiTheme="minorEastAsia" w:cstheme="minorEastAsia"/>
          <w:b/>
          <w:sz w:val="24"/>
          <w:szCs w:val="24"/>
        </w:rPr>
      </w:pPr>
      <w:r>
        <w:rPr>
          <w:rFonts w:hint="eastAsia" w:asciiTheme="minorEastAsia" w:hAnsiTheme="minorEastAsia" w:cstheme="minorEastAsia"/>
          <w:b/>
          <w:sz w:val="24"/>
          <w:szCs w:val="24"/>
        </w:rPr>
        <w:t>6．发布公告的媒介</w:t>
      </w:r>
    </w:p>
    <w:p w14:paraId="75E5C2DB">
      <w:pPr>
        <w:spacing w:line="360" w:lineRule="auto"/>
        <w:ind w:firstLine="420"/>
        <w:rPr>
          <w:rFonts w:hint="eastAsia" w:asciiTheme="minorEastAsia" w:hAnsiTheme="minorEastAsia" w:cstheme="minorEastAsia"/>
          <w:sz w:val="24"/>
          <w:szCs w:val="24"/>
        </w:rPr>
      </w:pPr>
      <w:r>
        <w:rPr>
          <w:rFonts w:hint="eastAsia" w:asciiTheme="minorEastAsia" w:hAnsiTheme="minorEastAsia" w:cstheme="minorEastAsia"/>
          <w:sz w:val="24"/>
          <w:szCs w:val="24"/>
        </w:rPr>
        <w:t>本次</w:t>
      </w:r>
      <w:r>
        <w:rPr>
          <w:rFonts w:hint="eastAsia" w:asciiTheme="minorEastAsia" w:hAnsiTheme="minorEastAsia" w:cstheme="minorEastAsia"/>
          <w:sz w:val="24"/>
          <w:szCs w:val="24"/>
          <w:lang w:val="en-US" w:eastAsia="zh-CN"/>
        </w:rPr>
        <w:t>询价</w:t>
      </w:r>
      <w:r>
        <w:rPr>
          <w:rFonts w:hint="eastAsia" w:asciiTheme="minorEastAsia" w:hAnsiTheme="minorEastAsia" w:cstheme="minorEastAsia"/>
          <w:sz w:val="24"/>
          <w:szCs w:val="24"/>
        </w:rPr>
        <w:t>公告在成都国万科技服务有限公司</w:t>
      </w:r>
      <w:r>
        <w:rPr>
          <w:rFonts w:hint="eastAsia" w:asciiTheme="minorEastAsia" w:hAnsiTheme="minorEastAsia" w:cstheme="minorEastAsia"/>
          <w:sz w:val="24"/>
          <w:szCs w:val="24"/>
          <w:lang w:val="en-US" w:eastAsia="zh-CN"/>
        </w:rPr>
        <w:t>官网</w:t>
      </w:r>
      <w:r>
        <w:rPr>
          <w:rFonts w:hint="eastAsia" w:asciiTheme="minorEastAsia" w:hAnsiTheme="minorEastAsia" w:cstheme="minorEastAsia"/>
          <w:sz w:val="24"/>
          <w:szCs w:val="24"/>
        </w:rPr>
        <w:t>（http://</w:t>
      </w:r>
      <w:r>
        <w:rPr>
          <w:rFonts w:hint="eastAsia" w:asciiTheme="minorEastAsia" w:hAnsiTheme="minorEastAsia" w:cstheme="minorEastAsia"/>
          <w:sz w:val="24"/>
          <w:szCs w:val="24"/>
          <w:lang w:val="en-US" w:eastAsia="zh-CN"/>
        </w:rPr>
        <w:t>www</w:t>
      </w:r>
      <w:r>
        <w:rPr>
          <w:rFonts w:hint="eastAsia" w:asciiTheme="minorEastAsia" w:hAnsiTheme="minorEastAsia" w:cstheme="minorEastAsia"/>
          <w:sz w:val="24"/>
          <w:szCs w:val="24"/>
        </w:rPr>
        <w:t>.cdguowan.com）发布。</w:t>
      </w:r>
    </w:p>
    <w:p w14:paraId="33470A40">
      <w:pPr>
        <w:tabs>
          <w:tab w:val="left" w:pos="7140"/>
        </w:tabs>
        <w:spacing w:line="360" w:lineRule="auto"/>
        <w:rPr>
          <w:rFonts w:hint="eastAsia" w:asciiTheme="minorEastAsia" w:hAnsiTheme="minorEastAsia" w:cstheme="minorEastAsia"/>
          <w:b/>
          <w:sz w:val="24"/>
          <w:szCs w:val="24"/>
        </w:rPr>
      </w:pPr>
      <w:r>
        <w:rPr>
          <w:rFonts w:hint="eastAsia" w:asciiTheme="minorEastAsia" w:hAnsiTheme="minorEastAsia" w:cstheme="minorEastAsia"/>
          <w:b/>
          <w:sz w:val="24"/>
          <w:szCs w:val="24"/>
        </w:rPr>
        <w:t>7．联系方式</w:t>
      </w:r>
    </w:p>
    <w:p w14:paraId="09139924">
      <w:pPr>
        <w:spacing w:line="360" w:lineRule="auto"/>
        <w:ind w:firstLine="420"/>
        <w:rPr>
          <w:rFonts w:hint="eastAsia" w:asciiTheme="minorEastAsia" w:hAnsiTheme="minorEastAsia" w:cstheme="minorEastAsia"/>
          <w:sz w:val="24"/>
          <w:szCs w:val="24"/>
        </w:rPr>
      </w:pPr>
      <w:r>
        <w:rPr>
          <w:rFonts w:hint="eastAsia" w:asciiTheme="minorEastAsia" w:hAnsiTheme="minorEastAsia" w:cstheme="minorEastAsia"/>
          <w:sz w:val="24"/>
          <w:szCs w:val="24"/>
          <w:lang w:val="en-US" w:eastAsia="zh-CN"/>
        </w:rPr>
        <w:t>询 价</w:t>
      </w:r>
      <w:r>
        <w:rPr>
          <w:rFonts w:hint="eastAsia" w:asciiTheme="minorEastAsia" w:hAnsiTheme="minorEastAsia" w:cstheme="minorEastAsia"/>
          <w:sz w:val="24"/>
          <w:szCs w:val="24"/>
        </w:rPr>
        <w:t xml:space="preserve"> 人：成都国万科技服务有限公司</w:t>
      </w:r>
    </w:p>
    <w:p w14:paraId="7AAF897B">
      <w:pPr>
        <w:spacing w:line="360" w:lineRule="auto"/>
        <w:ind w:firstLine="420"/>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rPr>
        <w:t>地    址：</w:t>
      </w:r>
      <w:r>
        <w:rPr>
          <w:rFonts w:hint="eastAsia" w:asciiTheme="minorEastAsia" w:hAnsiTheme="minorEastAsia" w:cstheme="minorEastAsia"/>
          <w:sz w:val="24"/>
          <w:szCs w:val="24"/>
          <w:lang w:eastAsia="zh-CN"/>
        </w:rPr>
        <w:t>成都市高新区吉瑞二路188号高新创合中心A1座8楼803号</w:t>
      </w:r>
    </w:p>
    <w:p w14:paraId="1944B317">
      <w:pPr>
        <w:spacing w:line="360" w:lineRule="auto"/>
        <w:ind w:firstLine="420"/>
        <w:rPr>
          <w:rFonts w:hint="eastAsia" w:asciiTheme="minorEastAsia" w:hAnsiTheme="minorEastAsia" w:cstheme="minorEastAsia"/>
          <w:sz w:val="24"/>
          <w:szCs w:val="24"/>
        </w:rPr>
      </w:pPr>
      <w:r>
        <w:rPr>
          <w:rFonts w:hint="eastAsia" w:asciiTheme="minorEastAsia" w:hAnsiTheme="minorEastAsia" w:cstheme="minorEastAsia"/>
          <w:sz w:val="24"/>
          <w:szCs w:val="24"/>
        </w:rPr>
        <w:t>邮    编：6100</w:t>
      </w:r>
      <w:r>
        <w:rPr>
          <w:rFonts w:hint="eastAsia" w:asciiTheme="minorEastAsia" w:hAnsiTheme="minorEastAsia" w:cstheme="minorEastAsia"/>
          <w:sz w:val="24"/>
          <w:szCs w:val="24"/>
          <w:lang w:val="en-US" w:eastAsia="zh-CN"/>
        </w:rPr>
        <w:t>00</w:t>
      </w:r>
      <w:r>
        <w:rPr>
          <w:rFonts w:hint="eastAsia" w:asciiTheme="minorEastAsia" w:hAnsiTheme="minorEastAsia" w:cstheme="minorEastAsia"/>
          <w:sz w:val="24"/>
          <w:szCs w:val="24"/>
        </w:rPr>
        <w:t xml:space="preserve"> </w:t>
      </w:r>
    </w:p>
    <w:p w14:paraId="744D51DA">
      <w:pPr>
        <w:spacing w:line="360" w:lineRule="auto"/>
        <w:ind w:firstLine="420"/>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rPr>
        <w:t>联 系 人：</w:t>
      </w:r>
      <w:r>
        <w:rPr>
          <w:rFonts w:hint="eastAsia" w:asciiTheme="minorEastAsia" w:hAnsiTheme="minorEastAsia" w:cstheme="minorEastAsia"/>
          <w:sz w:val="24"/>
          <w:szCs w:val="24"/>
          <w:lang w:val="en-US" w:eastAsia="zh-CN"/>
        </w:rPr>
        <w:t>王先生</w:t>
      </w:r>
    </w:p>
    <w:p w14:paraId="00227706">
      <w:pPr>
        <w:spacing w:line="360" w:lineRule="auto"/>
        <w:ind w:firstLine="420"/>
        <w:rPr>
          <w:rFonts w:hint="eastAsia" w:asciiTheme="minorEastAsia" w:hAnsiTheme="minorEastAsia" w:cstheme="minorEastAsia"/>
          <w:sz w:val="24"/>
          <w:szCs w:val="24"/>
        </w:rPr>
      </w:pPr>
      <w:r>
        <w:rPr>
          <w:rFonts w:hint="eastAsia" w:asciiTheme="minorEastAsia" w:hAnsiTheme="minorEastAsia" w:cstheme="minorEastAsia"/>
          <w:sz w:val="24"/>
          <w:szCs w:val="24"/>
        </w:rPr>
        <w:t>电    话：</w:t>
      </w:r>
      <w:bookmarkEnd w:id="5"/>
      <w:r>
        <w:rPr>
          <w:rFonts w:hint="eastAsia" w:asciiTheme="minorEastAsia" w:hAnsiTheme="minorEastAsia" w:cstheme="minorEastAsia"/>
          <w:sz w:val="24"/>
          <w:szCs w:val="24"/>
          <w:lang w:val="en-US" w:eastAsia="zh-CN"/>
        </w:rPr>
        <w:t>028-60105556</w:t>
      </w:r>
      <w:r>
        <w:rPr>
          <w:rFonts w:hint="eastAsia" w:asciiTheme="minorEastAsia" w:hAnsiTheme="minorEastAsia" w:cstheme="minorEastAsia"/>
          <w:sz w:val="24"/>
          <w:szCs w:val="24"/>
        </w:rPr>
        <w:br w:type="page"/>
      </w:r>
    </w:p>
    <w:p w14:paraId="1444B8B9">
      <w:pPr>
        <w:spacing w:line="360" w:lineRule="auto"/>
        <w:ind w:firstLine="420"/>
        <w:jc w:val="center"/>
        <w:outlineLvl w:val="0"/>
        <w:rPr>
          <w:rFonts w:ascii="宋体" w:hAnsi="宋体" w:eastAsia="宋体" w:cs="宋体"/>
          <w:b/>
          <w:bCs w:val="0"/>
          <w:kern w:val="0"/>
          <w:sz w:val="32"/>
          <w:szCs w:val="20"/>
        </w:rPr>
      </w:pPr>
      <w:bookmarkStart w:id="6" w:name="_Toc21503"/>
      <w:bookmarkStart w:id="7" w:name="_Toc12995"/>
      <w:r>
        <w:rPr>
          <w:rFonts w:hint="eastAsia" w:ascii="宋体" w:hAnsi="宋体" w:eastAsia="宋体" w:cs="宋体"/>
          <w:b/>
          <w:bCs w:val="0"/>
          <w:kern w:val="0"/>
          <w:sz w:val="32"/>
          <w:szCs w:val="20"/>
        </w:rPr>
        <w:t xml:space="preserve">第二章  </w:t>
      </w:r>
      <w:r>
        <w:rPr>
          <w:rFonts w:hint="eastAsia" w:ascii="宋体" w:hAnsi="宋体" w:eastAsia="宋体" w:cs="宋体"/>
          <w:b/>
          <w:bCs w:val="0"/>
          <w:kern w:val="0"/>
          <w:sz w:val="32"/>
          <w:szCs w:val="20"/>
          <w:lang w:val="en-US" w:eastAsia="zh-CN"/>
        </w:rPr>
        <w:t>询价申请人</w:t>
      </w:r>
      <w:r>
        <w:rPr>
          <w:rFonts w:hint="eastAsia" w:ascii="宋体" w:hAnsi="宋体" w:eastAsia="宋体" w:cs="宋体"/>
          <w:b/>
          <w:bCs w:val="0"/>
          <w:kern w:val="0"/>
          <w:sz w:val="32"/>
          <w:szCs w:val="20"/>
        </w:rPr>
        <w:t>须知</w:t>
      </w:r>
      <w:bookmarkEnd w:id="6"/>
      <w:bookmarkEnd w:id="7"/>
    </w:p>
    <w:p w14:paraId="2BCFF9A2">
      <w:pPr>
        <w:pStyle w:val="4"/>
        <w:spacing w:line="360" w:lineRule="auto"/>
        <w:jc w:val="left"/>
        <w:rPr>
          <w:rFonts w:hint="eastAsia" w:ascii="宋体" w:hAnsi="宋体" w:eastAsia="宋体" w:cs="宋体"/>
          <w:b/>
          <w:bCs w:val="0"/>
          <w:sz w:val="28"/>
          <w:szCs w:val="28"/>
        </w:rPr>
      </w:pPr>
      <w:r>
        <w:rPr>
          <w:rFonts w:hint="eastAsia" w:ascii="宋体" w:hAnsi="宋体" w:eastAsia="宋体" w:cs="宋体"/>
          <w:b/>
          <w:bCs w:val="0"/>
          <w:kern w:val="44"/>
          <w:sz w:val="28"/>
          <w:szCs w:val="28"/>
          <w:lang w:val="en-US" w:eastAsia="zh-CN"/>
        </w:rPr>
        <w:t>一、询价申请</w:t>
      </w:r>
      <w:r>
        <w:rPr>
          <w:rFonts w:hint="eastAsia" w:ascii="宋体" w:hAnsi="宋体" w:cs="宋体"/>
          <w:b/>
          <w:bCs w:val="0"/>
          <w:kern w:val="44"/>
          <w:sz w:val="28"/>
          <w:szCs w:val="28"/>
          <w:lang w:val="en-US" w:eastAsia="zh-CN"/>
        </w:rPr>
        <w:t>人</w:t>
      </w:r>
      <w:r>
        <w:rPr>
          <w:rFonts w:hint="eastAsia" w:ascii="宋体" w:hAnsi="宋体" w:eastAsia="宋体" w:cs="宋体"/>
          <w:b/>
          <w:bCs w:val="0"/>
          <w:kern w:val="44"/>
          <w:sz w:val="28"/>
          <w:szCs w:val="28"/>
        </w:rPr>
        <w:t>须知前附表</w:t>
      </w:r>
    </w:p>
    <w:tbl>
      <w:tblPr>
        <w:tblStyle w:val="16"/>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959"/>
        <w:gridCol w:w="18"/>
        <w:gridCol w:w="6642"/>
      </w:tblGrid>
      <w:tr w14:paraId="2F3BB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101" w:type="dxa"/>
            <w:vAlign w:val="center"/>
          </w:tcPr>
          <w:p w14:paraId="0B0B89BD">
            <w:pPr>
              <w:spacing w:line="360" w:lineRule="auto"/>
              <w:jc w:val="center"/>
              <w:rPr>
                <w:rFonts w:hint="eastAsia" w:asciiTheme="majorEastAsia" w:hAnsiTheme="majorEastAsia" w:eastAsiaTheme="majorEastAsia" w:cstheme="majorEastAsia"/>
                <w:b/>
                <w:sz w:val="22"/>
                <w:szCs w:val="22"/>
              </w:rPr>
            </w:pPr>
            <w:r>
              <w:rPr>
                <w:rFonts w:hint="eastAsia" w:asciiTheme="majorEastAsia" w:hAnsiTheme="majorEastAsia" w:eastAsiaTheme="majorEastAsia" w:cstheme="majorEastAsia"/>
                <w:b/>
                <w:sz w:val="22"/>
                <w:szCs w:val="22"/>
              </w:rPr>
              <w:t>条款号</w:t>
            </w:r>
          </w:p>
        </w:tc>
        <w:tc>
          <w:tcPr>
            <w:tcW w:w="1959" w:type="dxa"/>
            <w:vAlign w:val="center"/>
          </w:tcPr>
          <w:p w14:paraId="448FCD63">
            <w:pPr>
              <w:spacing w:line="360" w:lineRule="auto"/>
              <w:ind w:left="359" w:leftChars="171"/>
              <w:jc w:val="both"/>
              <w:rPr>
                <w:rFonts w:hint="eastAsia" w:asciiTheme="majorEastAsia" w:hAnsiTheme="majorEastAsia" w:eastAsiaTheme="majorEastAsia" w:cstheme="majorEastAsia"/>
                <w:b/>
                <w:sz w:val="22"/>
                <w:szCs w:val="22"/>
              </w:rPr>
            </w:pPr>
            <w:r>
              <w:rPr>
                <w:rFonts w:hint="eastAsia" w:asciiTheme="majorEastAsia" w:hAnsiTheme="majorEastAsia" w:eastAsiaTheme="majorEastAsia" w:cstheme="majorEastAsia"/>
                <w:b/>
                <w:sz w:val="22"/>
                <w:szCs w:val="22"/>
              </w:rPr>
              <w:t>条 款 名 称</w:t>
            </w:r>
          </w:p>
        </w:tc>
        <w:tc>
          <w:tcPr>
            <w:tcW w:w="6660" w:type="dxa"/>
            <w:gridSpan w:val="2"/>
            <w:vAlign w:val="center"/>
          </w:tcPr>
          <w:p w14:paraId="0E8484A0">
            <w:pPr>
              <w:spacing w:line="360" w:lineRule="auto"/>
              <w:ind w:left="359" w:leftChars="171"/>
              <w:jc w:val="center"/>
              <w:rPr>
                <w:rFonts w:hint="eastAsia" w:asciiTheme="majorEastAsia" w:hAnsiTheme="majorEastAsia" w:eastAsiaTheme="majorEastAsia" w:cstheme="majorEastAsia"/>
                <w:b/>
                <w:sz w:val="22"/>
                <w:szCs w:val="22"/>
              </w:rPr>
            </w:pPr>
            <w:r>
              <w:rPr>
                <w:rFonts w:hint="eastAsia" w:asciiTheme="majorEastAsia" w:hAnsiTheme="majorEastAsia" w:eastAsiaTheme="majorEastAsia" w:cstheme="majorEastAsia"/>
                <w:b/>
                <w:sz w:val="22"/>
                <w:szCs w:val="22"/>
              </w:rPr>
              <w:t>编 列 内 容</w:t>
            </w:r>
          </w:p>
        </w:tc>
      </w:tr>
      <w:tr w14:paraId="17F71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1101" w:type="dxa"/>
            <w:vAlign w:val="center"/>
          </w:tcPr>
          <w:p w14:paraId="6A60E72D">
            <w:pPr>
              <w:spacing w:line="360" w:lineRule="auto"/>
              <w:jc w:val="center"/>
              <w:rPr>
                <w:rFonts w:hint="eastAsia" w:asciiTheme="majorEastAsia" w:hAnsiTheme="majorEastAsia" w:eastAsiaTheme="majorEastAsia" w:cstheme="majorEastAsia"/>
                <w:sz w:val="22"/>
                <w:szCs w:val="22"/>
                <w:lang w:eastAsia="zh-CN"/>
              </w:rPr>
            </w:pPr>
            <w:r>
              <w:rPr>
                <w:rFonts w:hint="eastAsia" w:asciiTheme="majorEastAsia" w:hAnsiTheme="majorEastAsia" w:eastAsiaTheme="majorEastAsia" w:cstheme="majorEastAsia"/>
                <w:sz w:val="22"/>
                <w:szCs w:val="22"/>
                <w:lang w:val="en-US" w:eastAsia="zh-CN"/>
              </w:rPr>
              <w:t>1</w:t>
            </w:r>
          </w:p>
        </w:tc>
        <w:tc>
          <w:tcPr>
            <w:tcW w:w="1959" w:type="dxa"/>
            <w:vAlign w:val="center"/>
          </w:tcPr>
          <w:p w14:paraId="077E7DC5">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询价</w:t>
            </w:r>
            <w:r>
              <w:rPr>
                <w:rFonts w:hint="eastAsia" w:asciiTheme="majorEastAsia" w:hAnsiTheme="majorEastAsia" w:eastAsiaTheme="majorEastAsia" w:cstheme="majorEastAsia"/>
                <w:sz w:val="22"/>
                <w:szCs w:val="22"/>
              </w:rPr>
              <w:t>人</w:t>
            </w:r>
          </w:p>
        </w:tc>
        <w:tc>
          <w:tcPr>
            <w:tcW w:w="6660" w:type="dxa"/>
            <w:gridSpan w:val="2"/>
            <w:vAlign w:val="center"/>
          </w:tcPr>
          <w:p w14:paraId="3E2BA1FC">
            <w:pPr>
              <w:spacing w:line="360" w:lineRule="auto"/>
              <w:ind w:left="17" w:leftChars="8"/>
              <w:rPr>
                <w:rFonts w:hint="eastAsia" w:asciiTheme="majorEastAsia" w:hAnsiTheme="majorEastAsia" w:eastAsiaTheme="majorEastAsia" w:cstheme="majorEastAsia"/>
                <w:sz w:val="22"/>
                <w:szCs w:val="22"/>
                <w:u w:val="single"/>
              </w:rPr>
            </w:pPr>
            <w:r>
              <w:rPr>
                <w:rFonts w:hint="eastAsia" w:asciiTheme="majorEastAsia" w:hAnsiTheme="majorEastAsia" w:eastAsiaTheme="majorEastAsia" w:cstheme="majorEastAsia"/>
                <w:sz w:val="22"/>
                <w:szCs w:val="22"/>
              </w:rPr>
              <w:t>名称：</w:t>
            </w:r>
            <w:r>
              <w:rPr>
                <w:rFonts w:hint="eastAsia" w:asciiTheme="majorEastAsia" w:hAnsiTheme="majorEastAsia" w:eastAsiaTheme="majorEastAsia" w:cstheme="majorEastAsia"/>
                <w:b/>
                <w:sz w:val="22"/>
                <w:szCs w:val="22"/>
              </w:rPr>
              <w:t>成都国万科技服务有限公司</w:t>
            </w:r>
          </w:p>
          <w:p w14:paraId="23692710">
            <w:pPr>
              <w:spacing w:line="360" w:lineRule="auto"/>
              <w:ind w:left="17" w:leftChars="8"/>
              <w:rPr>
                <w:rFonts w:hint="eastAsia" w:asciiTheme="majorEastAsia" w:hAnsiTheme="majorEastAsia" w:eastAsiaTheme="majorEastAsia" w:cstheme="majorEastAsia"/>
                <w:sz w:val="22"/>
                <w:szCs w:val="22"/>
                <w:u w:val="single"/>
                <w:lang w:eastAsia="zh-CN"/>
              </w:rPr>
            </w:pPr>
            <w:r>
              <w:rPr>
                <w:rFonts w:hint="eastAsia" w:asciiTheme="majorEastAsia" w:hAnsiTheme="majorEastAsia" w:eastAsiaTheme="majorEastAsia" w:cstheme="majorEastAsia"/>
                <w:sz w:val="22"/>
                <w:szCs w:val="22"/>
              </w:rPr>
              <w:t>地址：</w:t>
            </w:r>
            <w:r>
              <w:rPr>
                <w:rFonts w:hint="eastAsia" w:asciiTheme="majorEastAsia" w:hAnsiTheme="majorEastAsia" w:eastAsiaTheme="majorEastAsia" w:cstheme="majorEastAsia"/>
                <w:sz w:val="22"/>
                <w:szCs w:val="22"/>
                <w:lang w:eastAsia="zh-CN"/>
              </w:rPr>
              <w:t>成都市高新区吉瑞二路188号高新创合中心A1座8楼803号</w:t>
            </w:r>
          </w:p>
          <w:p w14:paraId="7146BA6F">
            <w:pPr>
              <w:spacing w:line="360" w:lineRule="auto"/>
              <w:rPr>
                <w:rFonts w:hint="eastAsia" w:asciiTheme="majorEastAsia" w:hAnsiTheme="majorEastAsia" w:eastAsiaTheme="majorEastAsia" w:cstheme="majorEastAsia"/>
                <w:sz w:val="22"/>
                <w:szCs w:val="22"/>
                <w:lang w:eastAsia="zh-CN"/>
              </w:rPr>
            </w:pPr>
            <w:r>
              <w:rPr>
                <w:rFonts w:hint="eastAsia" w:asciiTheme="majorEastAsia" w:hAnsiTheme="majorEastAsia" w:eastAsiaTheme="majorEastAsia" w:cstheme="majorEastAsia"/>
                <w:sz w:val="22"/>
                <w:szCs w:val="22"/>
              </w:rPr>
              <w:t>联系人：</w:t>
            </w:r>
            <w:r>
              <w:rPr>
                <w:rFonts w:hint="eastAsia" w:asciiTheme="majorEastAsia" w:hAnsiTheme="majorEastAsia" w:eastAsiaTheme="majorEastAsia" w:cstheme="majorEastAsia"/>
                <w:sz w:val="22"/>
                <w:szCs w:val="22"/>
                <w:lang w:val="en-US" w:eastAsia="zh-CN"/>
              </w:rPr>
              <w:t>王先生</w:t>
            </w:r>
          </w:p>
          <w:p w14:paraId="747AA51C">
            <w:pPr>
              <w:spacing w:line="360" w:lineRule="auto"/>
              <w:ind w:left="17" w:leftChars="8"/>
              <w:rPr>
                <w:rFonts w:hint="eastAsia" w:asciiTheme="majorEastAsia" w:hAnsiTheme="majorEastAsia" w:eastAsiaTheme="majorEastAsia" w:cstheme="majorEastAsia"/>
                <w:sz w:val="22"/>
                <w:szCs w:val="22"/>
                <w:u w:val="single"/>
              </w:rPr>
            </w:pPr>
            <w:r>
              <w:rPr>
                <w:rFonts w:hint="eastAsia" w:asciiTheme="majorEastAsia" w:hAnsiTheme="majorEastAsia" w:eastAsiaTheme="majorEastAsia" w:cstheme="majorEastAsia"/>
                <w:sz w:val="22"/>
                <w:szCs w:val="22"/>
              </w:rPr>
              <w:t>电</w:t>
            </w:r>
            <w:r>
              <w:rPr>
                <w:rFonts w:hint="eastAsia" w:asciiTheme="majorEastAsia" w:hAnsiTheme="majorEastAsia" w:eastAsiaTheme="majorEastAsia" w:cstheme="majorEastAsia"/>
                <w:sz w:val="22"/>
                <w:szCs w:val="22"/>
                <w:lang w:val="en-US" w:eastAsia="zh-CN"/>
              </w:rPr>
              <w:t xml:space="preserve">  </w:t>
            </w:r>
            <w:r>
              <w:rPr>
                <w:rFonts w:hint="eastAsia" w:asciiTheme="majorEastAsia" w:hAnsiTheme="majorEastAsia" w:eastAsiaTheme="majorEastAsia" w:cstheme="majorEastAsia"/>
                <w:sz w:val="22"/>
                <w:szCs w:val="22"/>
              </w:rPr>
              <w:t>话：</w:t>
            </w:r>
            <w:r>
              <w:rPr>
                <w:rFonts w:hint="eastAsia" w:asciiTheme="majorEastAsia" w:hAnsiTheme="majorEastAsia" w:eastAsiaTheme="majorEastAsia" w:cstheme="majorEastAsia"/>
                <w:sz w:val="22"/>
                <w:szCs w:val="22"/>
                <w:lang w:val="en-US" w:eastAsia="zh-CN"/>
              </w:rPr>
              <w:t>028-60105556</w:t>
            </w:r>
          </w:p>
        </w:tc>
      </w:tr>
      <w:tr w14:paraId="76BE3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101" w:type="dxa"/>
            <w:vAlign w:val="center"/>
          </w:tcPr>
          <w:p w14:paraId="03B0564E">
            <w:pPr>
              <w:spacing w:line="360" w:lineRule="auto"/>
              <w:jc w:val="center"/>
              <w:rPr>
                <w:rFonts w:hint="eastAsia" w:asciiTheme="majorEastAsia" w:hAnsiTheme="majorEastAsia" w:eastAsiaTheme="majorEastAsia" w:cstheme="majorEastAsia"/>
                <w:sz w:val="22"/>
                <w:szCs w:val="22"/>
                <w:lang w:eastAsia="zh-CN"/>
              </w:rPr>
            </w:pPr>
            <w:r>
              <w:rPr>
                <w:rFonts w:hint="eastAsia" w:asciiTheme="majorEastAsia" w:hAnsiTheme="majorEastAsia" w:eastAsiaTheme="majorEastAsia" w:cstheme="majorEastAsia"/>
                <w:sz w:val="22"/>
                <w:szCs w:val="22"/>
                <w:lang w:val="en-US" w:eastAsia="zh-CN"/>
              </w:rPr>
              <w:t>2</w:t>
            </w:r>
          </w:p>
        </w:tc>
        <w:tc>
          <w:tcPr>
            <w:tcW w:w="1959" w:type="dxa"/>
            <w:vAlign w:val="center"/>
          </w:tcPr>
          <w:p w14:paraId="161CFBC4">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b/>
                <w:sz w:val="22"/>
                <w:szCs w:val="22"/>
              </w:rPr>
              <w:t>★</w:t>
            </w:r>
            <w:r>
              <w:rPr>
                <w:rFonts w:hint="eastAsia" w:asciiTheme="majorEastAsia" w:hAnsiTheme="majorEastAsia" w:eastAsiaTheme="majorEastAsia" w:cstheme="majorEastAsia"/>
                <w:b/>
                <w:bCs/>
                <w:sz w:val="22"/>
                <w:szCs w:val="22"/>
              </w:rPr>
              <w:t>项目名称</w:t>
            </w:r>
          </w:p>
        </w:tc>
        <w:tc>
          <w:tcPr>
            <w:tcW w:w="6660" w:type="dxa"/>
            <w:gridSpan w:val="2"/>
            <w:vAlign w:val="center"/>
          </w:tcPr>
          <w:p w14:paraId="706C6594">
            <w:pPr>
              <w:spacing w:line="360" w:lineRule="auto"/>
              <w:ind w:left="2" w:firstLine="18" w:firstLineChars="8"/>
              <w:rPr>
                <w:rFonts w:hint="eastAsia" w:asciiTheme="majorEastAsia" w:hAnsiTheme="majorEastAsia" w:eastAsiaTheme="majorEastAsia" w:cstheme="majorEastAsia"/>
                <w:sz w:val="22"/>
                <w:szCs w:val="22"/>
                <w:u w:val="single"/>
              </w:rPr>
            </w:pPr>
            <w:r>
              <w:rPr>
                <w:rFonts w:hint="eastAsia" w:asciiTheme="majorEastAsia" w:hAnsiTheme="majorEastAsia" w:eastAsiaTheme="majorEastAsia" w:cstheme="majorEastAsia"/>
                <w:b/>
                <w:sz w:val="22"/>
                <w:szCs w:val="22"/>
                <w:lang w:eastAsia="zh-CN"/>
              </w:rPr>
              <w:t>202</w:t>
            </w:r>
            <w:r>
              <w:rPr>
                <w:rFonts w:hint="eastAsia" w:asciiTheme="majorEastAsia" w:hAnsiTheme="majorEastAsia" w:eastAsiaTheme="majorEastAsia" w:cstheme="majorEastAsia"/>
                <w:b/>
                <w:sz w:val="22"/>
                <w:szCs w:val="22"/>
                <w:lang w:val="en-US" w:eastAsia="zh-CN"/>
              </w:rPr>
              <w:t>5</w:t>
            </w:r>
            <w:r>
              <w:rPr>
                <w:rFonts w:hint="eastAsia" w:asciiTheme="majorEastAsia" w:hAnsiTheme="majorEastAsia" w:eastAsiaTheme="majorEastAsia" w:cstheme="majorEastAsia"/>
                <w:b/>
                <w:sz w:val="22"/>
                <w:szCs w:val="22"/>
                <w:lang w:eastAsia="zh-CN"/>
              </w:rPr>
              <w:t>年华为云资源租赁服务</w:t>
            </w:r>
            <w:r>
              <w:rPr>
                <w:rFonts w:hint="eastAsia" w:asciiTheme="majorEastAsia" w:hAnsiTheme="majorEastAsia" w:eastAsiaTheme="majorEastAsia" w:cstheme="majorEastAsia"/>
                <w:b/>
                <w:sz w:val="22"/>
                <w:szCs w:val="22"/>
              </w:rPr>
              <w:t>项目</w:t>
            </w:r>
          </w:p>
        </w:tc>
      </w:tr>
      <w:tr w14:paraId="28F20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101" w:type="dxa"/>
            <w:vAlign w:val="center"/>
          </w:tcPr>
          <w:p w14:paraId="47B28C84">
            <w:pPr>
              <w:spacing w:line="360" w:lineRule="auto"/>
              <w:jc w:val="center"/>
              <w:rPr>
                <w:rFonts w:hint="eastAsia" w:asciiTheme="majorEastAsia" w:hAnsiTheme="majorEastAsia" w:eastAsiaTheme="majorEastAsia" w:cstheme="majorEastAsia"/>
                <w:sz w:val="22"/>
                <w:szCs w:val="22"/>
                <w:lang w:eastAsia="zh-CN"/>
              </w:rPr>
            </w:pPr>
            <w:r>
              <w:rPr>
                <w:rFonts w:hint="eastAsia" w:asciiTheme="majorEastAsia" w:hAnsiTheme="majorEastAsia" w:eastAsiaTheme="majorEastAsia" w:cstheme="majorEastAsia"/>
                <w:sz w:val="22"/>
                <w:szCs w:val="22"/>
                <w:lang w:val="en-US" w:eastAsia="zh-CN"/>
              </w:rPr>
              <w:t>3</w:t>
            </w:r>
          </w:p>
        </w:tc>
        <w:tc>
          <w:tcPr>
            <w:tcW w:w="1959" w:type="dxa"/>
            <w:vAlign w:val="center"/>
          </w:tcPr>
          <w:p w14:paraId="036A850D">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建设地点</w:t>
            </w:r>
          </w:p>
        </w:tc>
        <w:tc>
          <w:tcPr>
            <w:tcW w:w="6660" w:type="dxa"/>
            <w:gridSpan w:val="2"/>
            <w:vAlign w:val="center"/>
          </w:tcPr>
          <w:p w14:paraId="64192C11">
            <w:pPr>
              <w:spacing w:line="360" w:lineRule="auto"/>
              <w:ind w:left="17" w:leftChars="8"/>
              <w:rPr>
                <w:rFonts w:hint="eastAsia" w:asciiTheme="majorEastAsia" w:hAnsiTheme="majorEastAsia" w:eastAsiaTheme="majorEastAsia" w:cstheme="majorEastAsia"/>
                <w:sz w:val="22"/>
                <w:szCs w:val="22"/>
                <w:lang w:eastAsia="zh-CN"/>
              </w:rPr>
            </w:pPr>
            <w:r>
              <w:rPr>
                <w:rFonts w:hint="eastAsia" w:asciiTheme="majorEastAsia" w:hAnsiTheme="majorEastAsia" w:eastAsiaTheme="majorEastAsia" w:cstheme="majorEastAsia"/>
                <w:sz w:val="22"/>
                <w:szCs w:val="22"/>
                <w:lang w:eastAsia="zh-CN"/>
              </w:rPr>
              <w:t>成都市高新区吉瑞二路188号高新创合中心A1座8楼803号</w:t>
            </w:r>
          </w:p>
        </w:tc>
      </w:tr>
      <w:tr w14:paraId="35F3E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101" w:type="dxa"/>
            <w:vAlign w:val="center"/>
          </w:tcPr>
          <w:p w14:paraId="23E3FC8D">
            <w:pPr>
              <w:spacing w:line="360" w:lineRule="auto"/>
              <w:jc w:val="center"/>
              <w:rPr>
                <w:rFonts w:hint="eastAsia" w:asciiTheme="majorEastAsia" w:hAnsiTheme="majorEastAsia" w:eastAsiaTheme="majorEastAsia" w:cstheme="majorEastAsia"/>
                <w:sz w:val="22"/>
                <w:szCs w:val="22"/>
                <w:lang w:eastAsia="zh-CN"/>
              </w:rPr>
            </w:pPr>
            <w:r>
              <w:rPr>
                <w:rFonts w:hint="eastAsia" w:asciiTheme="majorEastAsia" w:hAnsiTheme="majorEastAsia" w:eastAsiaTheme="majorEastAsia" w:cstheme="majorEastAsia"/>
                <w:sz w:val="22"/>
                <w:szCs w:val="22"/>
                <w:lang w:val="en-US" w:eastAsia="zh-CN"/>
              </w:rPr>
              <w:t>4</w:t>
            </w:r>
          </w:p>
        </w:tc>
        <w:tc>
          <w:tcPr>
            <w:tcW w:w="1959" w:type="dxa"/>
            <w:vAlign w:val="center"/>
          </w:tcPr>
          <w:p w14:paraId="2EDFA357">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资金来源</w:t>
            </w:r>
          </w:p>
        </w:tc>
        <w:tc>
          <w:tcPr>
            <w:tcW w:w="6660" w:type="dxa"/>
            <w:gridSpan w:val="2"/>
            <w:vAlign w:val="center"/>
          </w:tcPr>
          <w:p w14:paraId="760AEF84">
            <w:pPr>
              <w:spacing w:line="360" w:lineRule="auto"/>
              <w:ind w:left="17" w:leftChars="8"/>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企业自有资金</w:t>
            </w:r>
          </w:p>
        </w:tc>
      </w:tr>
      <w:tr w14:paraId="62D83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101" w:type="dxa"/>
            <w:vAlign w:val="center"/>
          </w:tcPr>
          <w:p w14:paraId="53DC6670">
            <w:pPr>
              <w:spacing w:line="360" w:lineRule="auto"/>
              <w:jc w:val="center"/>
              <w:rPr>
                <w:rFonts w:hint="eastAsia" w:asciiTheme="majorEastAsia" w:hAnsiTheme="majorEastAsia" w:eastAsiaTheme="majorEastAsia" w:cstheme="majorEastAsia"/>
                <w:sz w:val="22"/>
                <w:szCs w:val="22"/>
                <w:lang w:eastAsia="zh-CN"/>
              </w:rPr>
            </w:pPr>
            <w:r>
              <w:rPr>
                <w:rFonts w:hint="eastAsia" w:asciiTheme="majorEastAsia" w:hAnsiTheme="majorEastAsia" w:eastAsiaTheme="majorEastAsia" w:cstheme="majorEastAsia"/>
                <w:sz w:val="22"/>
                <w:szCs w:val="22"/>
                <w:lang w:val="en-US" w:eastAsia="zh-CN"/>
              </w:rPr>
              <w:t>5</w:t>
            </w:r>
          </w:p>
        </w:tc>
        <w:tc>
          <w:tcPr>
            <w:tcW w:w="1959" w:type="dxa"/>
            <w:vAlign w:val="center"/>
          </w:tcPr>
          <w:p w14:paraId="34E9259A">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出资比例</w:t>
            </w:r>
          </w:p>
        </w:tc>
        <w:tc>
          <w:tcPr>
            <w:tcW w:w="6660" w:type="dxa"/>
            <w:gridSpan w:val="2"/>
            <w:vAlign w:val="center"/>
          </w:tcPr>
          <w:p w14:paraId="771A3610">
            <w:pPr>
              <w:spacing w:line="360" w:lineRule="auto"/>
              <w:ind w:left="17" w:leftChars="8"/>
              <w:rPr>
                <w:rFonts w:hint="eastAsia" w:asciiTheme="majorEastAsia" w:hAnsiTheme="majorEastAsia" w:eastAsiaTheme="majorEastAsia" w:cstheme="majorEastAsia"/>
                <w:sz w:val="22"/>
                <w:szCs w:val="22"/>
                <w:u w:val="single"/>
              </w:rPr>
            </w:pPr>
            <w:r>
              <w:rPr>
                <w:rFonts w:hint="eastAsia" w:asciiTheme="majorEastAsia" w:hAnsiTheme="majorEastAsia" w:eastAsiaTheme="majorEastAsia" w:cstheme="majorEastAsia"/>
                <w:sz w:val="22"/>
                <w:szCs w:val="22"/>
                <w:u w:val="none"/>
              </w:rPr>
              <w:t>100%</w:t>
            </w:r>
          </w:p>
        </w:tc>
      </w:tr>
      <w:tr w14:paraId="15010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01" w:type="dxa"/>
            <w:vAlign w:val="center"/>
          </w:tcPr>
          <w:p w14:paraId="0F31D9FA">
            <w:pPr>
              <w:spacing w:line="360" w:lineRule="auto"/>
              <w:jc w:val="center"/>
              <w:rPr>
                <w:rFonts w:hint="eastAsia" w:asciiTheme="majorEastAsia" w:hAnsiTheme="majorEastAsia" w:eastAsiaTheme="majorEastAsia" w:cstheme="majorEastAsia"/>
                <w:sz w:val="22"/>
                <w:szCs w:val="22"/>
                <w:lang w:eastAsia="zh-CN"/>
              </w:rPr>
            </w:pPr>
            <w:r>
              <w:rPr>
                <w:rFonts w:hint="eastAsia" w:asciiTheme="majorEastAsia" w:hAnsiTheme="majorEastAsia" w:eastAsiaTheme="majorEastAsia" w:cstheme="majorEastAsia"/>
                <w:sz w:val="22"/>
                <w:szCs w:val="22"/>
                <w:lang w:val="en-US" w:eastAsia="zh-CN"/>
              </w:rPr>
              <w:t>6</w:t>
            </w:r>
          </w:p>
        </w:tc>
        <w:tc>
          <w:tcPr>
            <w:tcW w:w="1959" w:type="dxa"/>
            <w:vAlign w:val="center"/>
          </w:tcPr>
          <w:p w14:paraId="45920FBA">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资金落实情况</w:t>
            </w:r>
          </w:p>
        </w:tc>
        <w:tc>
          <w:tcPr>
            <w:tcW w:w="6660" w:type="dxa"/>
            <w:gridSpan w:val="2"/>
            <w:vAlign w:val="center"/>
          </w:tcPr>
          <w:p w14:paraId="32835B5D">
            <w:pPr>
              <w:spacing w:line="360" w:lineRule="auto"/>
              <w:ind w:left="17" w:leftChars="8"/>
              <w:rPr>
                <w:rFonts w:hint="eastAsia" w:asciiTheme="majorEastAsia" w:hAnsiTheme="majorEastAsia" w:eastAsiaTheme="majorEastAsia" w:cstheme="majorEastAsia"/>
                <w:sz w:val="22"/>
                <w:szCs w:val="22"/>
                <w:u w:val="single"/>
              </w:rPr>
            </w:pPr>
            <w:r>
              <w:rPr>
                <w:rFonts w:hint="eastAsia" w:asciiTheme="majorEastAsia" w:hAnsiTheme="majorEastAsia" w:eastAsiaTheme="majorEastAsia" w:cstheme="majorEastAsia"/>
                <w:sz w:val="22"/>
                <w:szCs w:val="22"/>
                <w:u w:val="none"/>
              </w:rPr>
              <w:t>已落实</w:t>
            </w:r>
          </w:p>
        </w:tc>
      </w:tr>
      <w:tr w14:paraId="23BB5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1" w:hRule="atLeast"/>
          <w:jc w:val="center"/>
        </w:trPr>
        <w:tc>
          <w:tcPr>
            <w:tcW w:w="1101" w:type="dxa"/>
            <w:vAlign w:val="center"/>
          </w:tcPr>
          <w:p w14:paraId="70C84B95">
            <w:pPr>
              <w:spacing w:line="360" w:lineRule="auto"/>
              <w:jc w:val="center"/>
              <w:rPr>
                <w:rFonts w:hint="eastAsia" w:asciiTheme="majorEastAsia" w:hAnsiTheme="majorEastAsia" w:eastAsiaTheme="majorEastAsia" w:cstheme="majorEastAsia"/>
                <w:sz w:val="22"/>
                <w:szCs w:val="22"/>
                <w:lang w:eastAsia="zh-CN"/>
              </w:rPr>
            </w:pPr>
            <w:r>
              <w:rPr>
                <w:rFonts w:hint="eastAsia" w:asciiTheme="majorEastAsia" w:hAnsiTheme="majorEastAsia" w:eastAsiaTheme="majorEastAsia" w:cstheme="majorEastAsia"/>
                <w:sz w:val="22"/>
                <w:szCs w:val="22"/>
                <w:lang w:val="en-US" w:eastAsia="zh-CN"/>
              </w:rPr>
              <w:t>7</w:t>
            </w:r>
          </w:p>
        </w:tc>
        <w:tc>
          <w:tcPr>
            <w:tcW w:w="1959" w:type="dxa"/>
            <w:vAlign w:val="center"/>
          </w:tcPr>
          <w:p w14:paraId="512D690C">
            <w:pPr>
              <w:spacing w:line="360" w:lineRule="auto"/>
              <w:jc w:val="center"/>
              <w:rPr>
                <w:rFonts w:hint="eastAsia" w:asciiTheme="majorEastAsia" w:hAnsiTheme="majorEastAsia" w:eastAsiaTheme="majorEastAsia" w:cstheme="majorEastAsia"/>
                <w:b/>
                <w:sz w:val="22"/>
                <w:szCs w:val="22"/>
              </w:rPr>
            </w:pPr>
            <w:r>
              <w:rPr>
                <w:rFonts w:hint="eastAsia" w:asciiTheme="majorEastAsia" w:hAnsiTheme="majorEastAsia" w:eastAsiaTheme="majorEastAsia" w:cstheme="majorEastAsia"/>
                <w:b/>
                <w:sz w:val="22"/>
                <w:szCs w:val="22"/>
              </w:rPr>
              <w:t>★</w:t>
            </w:r>
            <w:r>
              <w:rPr>
                <w:rFonts w:hint="eastAsia" w:asciiTheme="majorEastAsia" w:hAnsiTheme="majorEastAsia" w:eastAsiaTheme="majorEastAsia" w:cstheme="majorEastAsia"/>
                <w:b/>
                <w:sz w:val="22"/>
                <w:szCs w:val="22"/>
                <w:lang w:val="en-US" w:eastAsia="zh-CN"/>
              </w:rPr>
              <w:t>询价</w:t>
            </w:r>
            <w:r>
              <w:rPr>
                <w:rFonts w:hint="eastAsia" w:asciiTheme="majorEastAsia" w:hAnsiTheme="majorEastAsia" w:eastAsiaTheme="majorEastAsia" w:cstheme="majorEastAsia"/>
                <w:b/>
                <w:sz w:val="22"/>
                <w:szCs w:val="22"/>
              </w:rPr>
              <w:t>范围</w:t>
            </w:r>
          </w:p>
        </w:tc>
        <w:tc>
          <w:tcPr>
            <w:tcW w:w="6660" w:type="dxa"/>
            <w:gridSpan w:val="2"/>
            <w:vAlign w:val="center"/>
          </w:tcPr>
          <w:p w14:paraId="342B3879">
            <w:pPr>
              <w:widowControl w:val="0"/>
              <w:spacing w:line="360" w:lineRule="auto"/>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sz w:val="22"/>
                <w:szCs w:val="22"/>
              </w:rPr>
              <w:t>为</w:t>
            </w:r>
            <w:r>
              <w:rPr>
                <w:rFonts w:hint="eastAsia" w:asciiTheme="majorEastAsia" w:hAnsiTheme="majorEastAsia" w:eastAsiaTheme="majorEastAsia" w:cstheme="majorEastAsia"/>
                <w:sz w:val="22"/>
                <w:szCs w:val="22"/>
                <w:lang w:val="en-US" w:eastAsia="zh-CN"/>
              </w:rPr>
              <w:t>询价</w:t>
            </w:r>
            <w:r>
              <w:rPr>
                <w:rFonts w:hint="eastAsia" w:asciiTheme="majorEastAsia" w:hAnsiTheme="majorEastAsia" w:eastAsiaTheme="majorEastAsia" w:cstheme="majorEastAsia"/>
                <w:sz w:val="22"/>
                <w:szCs w:val="22"/>
              </w:rPr>
              <w:t>人提供业务开展所需的云服务</w:t>
            </w:r>
            <w:r>
              <w:rPr>
                <w:rFonts w:hint="eastAsia" w:asciiTheme="majorEastAsia" w:hAnsiTheme="majorEastAsia" w:eastAsiaTheme="majorEastAsia" w:cstheme="majorEastAsia"/>
                <w:sz w:val="22"/>
                <w:szCs w:val="22"/>
                <w:lang w:eastAsia="zh-CN"/>
              </w:rPr>
              <w:t>，</w:t>
            </w:r>
            <w:r>
              <w:rPr>
                <w:rFonts w:hint="eastAsia" w:asciiTheme="majorEastAsia" w:hAnsiTheme="majorEastAsia" w:eastAsiaTheme="majorEastAsia" w:cstheme="majorEastAsia"/>
                <w:sz w:val="22"/>
                <w:szCs w:val="22"/>
                <w:lang w:val="en-US"/>
              </w:rPr>
              <w:t>具体范围详见</w:t>
            </w:r>
            <w:r>
              <w:rPr>
                <w:rFonts w:hint="eastAsia" w:asciiTheme="majorEastAsia" w:hAnsiTheme="majorEastAsia" w:eastAsiaTheme="majorEastAsia" w:cstheme="majorEastAsia"/>
                <w:sz w:val="22"/>
                <w:szCs w:val="22"/>
                <w:lang w:val="en-US" w:eastAsia="zh-CN"/>
              </w:rPr>
              <w:t>询价</w:t>
            </w:r>
            <w:r>
              <w:rPr>
                <w:rFonts w:hint="eastAsia" w:asciiTheme="majorEastAsia" w:hAnsiTheme="majorEastAsia" w:eastAsiaTheme="majorEastAsia" w:cstheme="majorEastAsia"/>
                <w:sz w:val="22"/>
                <w:szCs w:val="22"/>
                <w:lang w:val="en-US"/>
              </w:rPr>
              <w:t>人发出的清单、技术要求等。</w:t>
            </w:r>
          </w:p>
          <w:p w14:paraId="4B9FEEE3">
            <w:pPr>
              <w:spacing w:line="360" w:lineRule="auto"/>
              <w:rPr>
                <w:rFonts w:hint="eastAsia" w:asciiTheme="majorEastAsia" w:hAnsiTheme="majorEastAsia" w:eastAsiaTheme="majorEastAsia" w:cstheme="majorEastAsia"/>
                <w:sz w:val="22"/>
                <w:szCs w:val="22"/>
                <w:u w:val="single"/>
                <w:lang w:val="en-US"/>
              </w:rPr>
            </w:pPr>
            <w:r>
              <w:rPr>
                <w:rFonts w:hint="eastAsia" w:asciiTheme="majorEastAsia" w:hAnsiTheme="majorEastAsia" w:eastAsiaTheme="majorEastAsia" w:cstheme="majorEastAsia"/>
                <w:sz w:val="22"/>
                <w:szCs w:val="22"/>
                <w:lang w:val="en-US" w:eastAsia="zh-CN"/>
              </w:rPr>
              <w:t>询价</w:t>
            </w:r>
            <w:r>
              <w:rPr>
                <w:rFonts w:hint="eastAsia" w:asciiTheme="majorEastAsia" w:hAnsiTheme="majorEastAsia" w:eastAsiaTheme="majorEastAsia" w:cstheme="majorEastAsia"/>
                <w:sz w:val="22"/>
                <w:szCs w:val="22"/>
                <w:lang w:val="en-US"/>
              </w:rPr>
              <w:t>人可根据项目的实际情况对具体承包范围及内容进行调整，</w:t>
            </w: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lang w:val="en-US"/>
              </w:rPr>
              <w:t>人不得据此提出任何索赔要求。</w:t>
            </w:r>
          </w:p>
        </w:tc>
      </w:tr>
      <w:tr w14:paraId="0A58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101" w:type="dxa"/>
            <w:vAlign w:val="center"/>
          </w:tcPr>
          <w:p w14:paraId="3081D7FC">
            <w:pPr>
              <w:tabs>
                <w:tab w:val="left" w:pos="423"/>
              </w:tabs>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8</w:t>
            </w:r>
          </w:p>
        </w:tc>
        <w:tc>
          <w:tcPr>
            <w:tcW w:w="1959" w:type="dxa"/>
            <w:vAlign w:val="center"/>
          </w:tcPr>
          <w:p w14:paraId="355CC443">
            <w:pPr>
              <w:spacing w:line="360" w:lineRule="auto"/>
              <w:jc w:val="center"/>
              <w:rPr>
                <w:rFonts w:hint="eastAsia" w:asciiTheme="majorEastAsia" w:hAnsiTheme="majorEastAsia" w:eastAsiaTheme="majorEastAsia" w:cstheme="majorEastAsia"/>
                <w:b/>
                <w:sz w:val="22"/>
                <w:szCs w:val="22"/>
                <w:highlight w:val="none"/>
                <w:lang w:val="en-US" w:eastAsia="zh-CN"/>
              </w:rPr>
            </w:pPr>
            <w:r>
              <w:rPr>
                <w:rFonts w:hint="eastAsia" w:asciiTheme="majorEastAsia" w:hAnsiTheme="majorEastAsia" w:eastAsiaTheme="majorEastAsia" w:cstheme="majorEastAsia"/>
                <w:b/>
                <w:sz w:val="22"/>
                <w:szCs w:val="22"/>
                <w:highlight w:val="none"/>
              </w:rPr>
              <w:t>★</w:t>
            </w:r>
            <w:r>
              <w:rPr>
                <w:rFonts w:hint="eastAsia" w:asciiTheme="majorEastAsia" w:hAnsiTheme="majorEastAsia" w:eastAsiaTheme="majorEastAsia" w:cstheme="majorEastAsia"/>
                <w:b/>
                <w:sz w:val="22"/>
                <w:szCs w:val="22"/>
                <w:highlight w:val="none"/>
                <w:lang w:val="en-US" w:eastAsia="zh-CN"/>
              </w:rPr>
              <w:t>服务期限</w:t>
            </w:r>
          </w:p>
        </w:tc>
        <w:tc>
          <w:tcPr>
            <w:tcW w:w="6660" w:type="dxa"/>
            <w:gridSpan w:val="2"/>
            <w:vAlign w:val="center"/>
          </w:tcPr>
          <w:p w14:paraId="1325B67A">
            <w:pPr>
              <w:pStyle w:val="8"/>
              <w:spacing w:line="240" w:lineRule="auto"/>
              <w:rPr>
                <w:rFonts w:hint="eastAsia" w:asciiTheme="majorEastAsia" w:hAnsiTheme="majorEastAsia" w:eastAsiaTheme="majorEastAsia" w:cstheme="majorEastAsia"/>
                <w:sz w:val="22"/>
                <w:szCs w:val="22"/>
                <w:highlight w:val="none"/>
                <w:lang w:val="en-US" w:eastAsia="zh-CN"/>
              </w:rPr>
            </w:pPr>
            <w:r>
              <w:rPr>
                <w:rFonts w:hint="eastAsia" w:asciiTheme="majorEastAsia" w:hAnsiTheme="majorEastAsia" w:eastAsiaTheme="majorEastAsia" w:cstheme="majorEastAsia"/>
                <w:color w:val="auto"/>
                <w:sz w:val="22"/>
                <w:szCs w:val="22"/>
                <w:highlight w:val="none"/>
                <w:lang w:val="en-US" w:eastAsia="zh-CN"/>
              </w:rPr>
              <w:t>2024年12月31日-2025年12月30日。</w:t>
            </w:r>
          </w:p>
        </w:tc>
      </w:tr>
      <w:tr w14:paraId="089D4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1101" w:type="dxa"/>
            <w:vAlign w:val="center"/>
          </w:tcPr>
          <w:p w14:paraId="206B98D5">
            <w:pPr>
              <w:spacing w:line="360" w:lineRule="auto"/>
              <w:jc w:val="center"/>
              <w:rPr>
                <w:rFonts w:hint="eastAsia" w:asciiTheme="majorEastAsia" w:hAnsiTheme="majorEastAsia" w:eastAsiaTheme="majorEastAsia" w:cstheme="majorEastAsia"/>
                <w:sz w:val="22"/>
                <w:szCs w:val="22"/>
                <w:lang w:eastAsia="zh-CN"/>
              </w:rPr>
            </w:pPr>
            <w:r>
              <w:rPr>
                <w:rFonts w:hint="eastAsia" w:asciiTheme="majorEastAsia" w:hAnsiTheme="majorEastAsia" w:eastAsiaTheme="majorEastAsia" w:cstheme="majorEastAsia"/>
                <w:sz w:val="22"/>
                <w:szCs w:val="22"/>
                <w:lang w:val="en-US" w:eastAsia="zh-CN"/>
              </w:rPr>
              <w:t>9</w:t>
            </w:r>
          </w:p>
        </w:tc>
        <w:tc>
          <w:tcPr>
            <w:tcW w:w="1959" w:type="dxa"/>
            <w:vAlign w:val="center"/>
          </w:tcPr>
          <w:p w14:paraId="6A738D62">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b/>
                <w:sz w:val="22"/>
                <w:szCs w:val="22"/>
              </w:rPr>
              <w:t>★质量要求</w:t>
            </w:r>
          </w:p>
        </w:tc>
        <w:tc>
          <w:tcPr>
            <w:tcW w:w="6660" w:type="dxa"/>
            <w:gridSpan w:val="2"/>
            <w:vAlign w:val="center"/>
          </w:tcPr>
          <w:p w14:paraId="31ED773A">
            <w:pPr>
              <w:spacing w:line="360" w:lineRule="auto"/>
              <w:rPr>
                <w:rFonts w:hint="eastAsia" w:asciiTheme="majorEastAsia" w:hAnsiTheme="majorEastAsia" w:eastAsiaTheme="majorEastAsia" w:cstheme="majorEastAsia"/>
                <w:sz w:val="22"/>
                <w:szCs w:val="22"/>
                <w:lang w:val="zh-CN"/>
              </w:rPr>
            </w:pPr>
            <w:r>
              <w:rPr>
                <w:rFonts w:hint="eastAsia" w:asciiTheme="majorEastAsia" w:hAnsiTheme="majorEastAsia" w:eastAsiaTheme="majorEastAsia" w:cstheme="majorEastAsia"/>
                <w:kern w:val="0"/>
                <w:sz w:val="22"/>
                <w:szCs w:val="22"/>
              </w:rPr>
              <w:t>质量必须符合现行国家、行业有关质量验收规范，质量等级为合格标准。</w:t>
            </w:r>
          </w:p>
        </w:tc>
      </w:tr>
      <w:tr w14:paraId="628C7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01" w:type="dxa"/>
            <w:vAlign w:val="center"/>
          </w:tcPr>
          <w:p w14:paraId="3FA15022">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10</w:t>
            </w:r>
          </w:p>
        </w:tc>
        <w:tc>
          <w:tcPr>
            <w:tcW w:w="1959" w:type="dxa"/>
            <w:vAlign w:val="center"/>
          </w:tcPr>
          <w:p w14:paraId="478A0453">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b/>
                <w:sz w:val="22"/>
                <w:szCs w:val="22"/>
              </w:rPr>
              <w:t>★</w:t>
            </w:r>
            <w:r>
              <w:rPr>
                <w:rFonts w:hint="eastAsia" w:asciiTheme="majorEastAsia" w:hAnsiTheme="majorEastAsia" w:eastAsiaTheme="majorEastAsia" w:cstheme="majorEastAsia"/>
                <w:b/>
                <w:sz w:val="22"/>
                <w:szCs w:val="22"/>
                <w:lang w:val="en-US" w:eastAsia="zh-CN"/>
              </w:rPr>
              <w:t>询价申请</w:t>
            </w:r>
            <w:r>
              <w:rPr>
                <w:rFonts w:hint="eastAsia" w:asciiTheme="majorEastAsia" w:hAnsiTheme="majorEastAsia" w:eastAsiaTheme="majorEastAsia" w:cstheme="majorEastAsia"/>
                <w:b/>
                <w:sz w:val="22"/>
                <w:szCs w:val="22"/>
              </w:rPr>
              <w:t>人</w:t>
            </w:r>
            <w:r>
              <w:rPr>
                <w:rFonts w:hint="eastAsia" w:asciiTheme="majorEastAsia" w:hAnsiTheme="majorEastAsia" w:eastAsiaTheme="majorEastAsia" w:cstheme="majorEastAsia"/>
                <w:b/>
                <w:sz w:val="22"/>
                <w:szCs w:val="22"/>
                <w:lang w:val="en-US" w:eastAsia="zh-CN"/>
              </w:rPr>
              <w:t>资格要求</w:t>
            </w:r>
          </w:p>
        </w:tc>
        <w:tc>
          <w:tcPr>
            <w:tcW w:w="6660" w:type="dxa"/>
            <w:gridSpan w:val="2"/>
            <w:vAlign w:val="center"/>
          </w:tcPr>
          <w:p w14:paraId="041270DF">
            <w:pPr>
              <w:spacing w:line="360" w:lineRule="auto"/>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eastAsia="zh-CN"/>
              </w:rPr>
              <w:t>（</w:t>
            </w:r>
            <w:r>
              <w:rPr>
                <w:rFonts w:hint="eastAsia" w:asciiTheme="majorEastAsia" w:hAnsiTheme="majorEastAsia" w:eastAsiaTheme="majorEastAsia" w:cstheme="majorEastAsia"/>
                <w:sz w:val="22"/>
                <w:szCs w:val="22"/>
                <w:lang w:val="en-US" w:eastAsia="zh-CN"/>
              </w:rPr>
              <w:t>1</w:t>
            </w:r>
            <w:r>
              <w:rPr>
                <w:rFonts w:hint="eastAsia" w:asciiTheme="majorEastAsia" w:hAnsiTheme="majorEastAsia" w:eastAsiaTheme="majorEastAsia" w:cstheme="majorEastAsia"/>
                <w:sz w:val="22"/>
                <w:szCs w:val="22"/>
                <w:lang w:eastAsia="zh-CN"/>
              </w:rPr>
              <w:t>）</w:t>
            </w:r>
            <w:r>
              <w:rPr>
                <w:rFonts w:hint="eastAsia" w:asciiTheme="majorEastAsia" w:hAnsiTheme="majorEastAsia" w:eastAsiaTheme="majorEastAsia" w:cstheme="majorEastAsia"/>
                <w:sz w:val="22"/>
                <w:szCs w:val="22"/>
              </w:rPr>
              <w:t>须具有独立法人资格</w:t>
            </w:r>
            <w:r>
              <w:rPr>
                <w:rFonts w:hint="eastAsia" w:asciiTheme="majorEastAsia" w:hAnsiTheme="majorEastAsia" w:eastAsiaTheme="majorEastAsia" w:cstheme="majorEastAsia"/>
                <w:sz w:val="22"/>
                <w:szCs w:val="22"/>
                <w:lang w:eastAsia="zh-CN"/>
              </w:rPr>
              <w:t>，</w:t>
            </w:r>
            <w:r>
              <w:rPr>
                <w:rFonts w:hint="eastAsia" w:asciiTheme="majorEastAsia" w:hAnsiTheme="majorEastAsia" w:eastAsiaTheme="majorEastAsia" w:cstheme="majorEastAsia"/>
                <w:sz w:val="22"/>
                <w:szCs w:val="22"/>
                <w:lang w:val="en-US" w:eastAsia="zh-CN"/>
              </w:rPr>
              <w:t>提供有效的营业执照；</w:t>
            </w:r>
          </w:p>
          <w:p w14:paraId="35335103">
            <w:pPr>
              <w:spacing w:line="360" w:lineRule="auto"/>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（2）询价申请人资信良好，询价申请人及其法定代表人均未被人民法院列入失信被执行人名单(提供http: //zxgk.court.gov.cn/shixin/全国范围内查询结果截图打印件）；</w:t>
            </w:r>
          </w:p>
          <w:p w14:paraId="3ADBD733">
            <w:pPr>
              <w:spacing w:line="360" w:lineRule="auto"/>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（3）</w:t>
            </w:r>
            <w:r>
              <w:rPr>
                <w:rFonts w:hint="eastAsia" w:asciiTheme="majorEastAsia" w:hAnsiTheme="majorEastAsia" w:eastAsiaTheme="majorEastAsia" w:cstheme="majorEastAsia"/>
                <w:sz w:val="22"/>
                <w:szCs w:val="22"/>
              </w:rPr>
              <w:t>信誉要求：近3年以来(2021年1月1日至今)无不良行为记录，未处于财产被接管、冻结、破产状态，未处于四川省行政区域内有关行政处罚期间；</w:t>
            </w:r>
          </w:p>
          <w:p w14:paraId="59539659">
            <w:pPr>
              <w:spacing w:line="360" w:lineRule="auto"/>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kern w:val="0"/>
                <w:sz w:val="22"/>
                <w:szCs w:val="22"/>
                <w:lang w:val="en-US" w:eastAsia="zh-CN"/>
              </w:rPr>
              <w:t>（4）</w:t>
            </w:r>
            <w:r>
              <w:rPr>
                <w:rFonts w:hint="eastAsia" w:asciiTheme="majorEastAsia" w:hAnsiTheme="majorEastAsia" w:eastAsiaTheme="majorEastAsia" w:cstheme="majorEastAsia"/>
                <w:sz w:val="22"/>
                <w:szCs w:val="22"/>
              </w:rPr>
              <w:t>业绩要求：近3年（2021年1月1日起）至少1个已完成或正在执行或新承接的不少于</w:t>
            </w:r>
            <w:r>
              <w:rPr>
                <w:rFonts w:hint="eastAsia" w:asciiTheme="majorEastAsia" w:hAnsiTheme="majorEastAsia" w:eastAsiaTheme="majorEastAsia" w:cstheme="majorEastAsia"/>
                <w:sz w:val="22"/>
                <w:szCs w:val="22"/>
                <w:lang w:val="en-US" w:eastAsia="zh-CN"/>
              </w:rPr>
              <w:t>5</w:t>
            </w:r>
            <w:r>
              <w:rPr>
                <w:rFonts w:hint="eastAsia" w:asciiTheme="majorEastAsia" w:hAnsiTheme="majorEastAsia" w:eastAsiaTheme="majorEastAsia" w:cstheme="majorEastAsia"/>
                <w:sz w:val="22"/>
                <w:szCs w:val="22"/>
              </w:rPr>
              <w:t>0万元的</w:t>
            </w:r>
            <w:r>
              <w:rPr>
                <w:rFonts w:hint="eastAsia" w:asciiTheme="majorEastAsia" w:hAnsiTheme="majorEastAsia" w:eastAsiaTheme="majorEastAsia" w:cstheme="majorEastAsia"/>
                <w:sz w:val="22"/>
                <w:szCs w:val="22"/>
                <w:lang w:val="en-US" w:eastAsia="zh-CN"/>
              </w:rPr>
              <w:t>华为云资源租赁服务</w:t>
            </w:r>
            <w:r>
              <w:rPr>
                <w:rFonts w:hint="eastAsia" w:asciiTheme="majorEastAsia" w:hAnsiTheme="majorEastAsia" w:eastAsiaTheme="majorEastAsia" w:cstheme="majorEastAsia"/>
                <w:sz w:val="22"/>
                <w:szCs w:val="22"/>
              </w:rPr>
              <w:t>类项目业绩。</w:t>
            </w:r>
          </w:p>
          <w:p w14:paraId="7F046AB6">
            <w:pPr>
              <w:spacing w:line="360" w:lineRule="auto"/>
              <w:ind w:firstLine="0"/>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b w:val="0"/>
                <w:bCs w:val="0"/>
                <w:color w:val="auto"/>
                <w:sz w:val="22"/>
                <w:szCs w:val="22"/>
                <w:highlight w:val="none"/>
                <w:lang w:val="en-US" w:eastAsia="zh-CN"/>
              </w:rPr>
              <w:t>（5）询价申请</w:t>
            </w:r>
            <w:r>
              <w:rPr>
                <w:rFonts w:hint="eastAsia" w:asciiTheme="majorEastAsia" w:hAnsiTheme="majorEastAsia" w:eastAsiaTheme="majorEastAsia" w:cstheme="majorEastAsia"/>
                <w:sz w:val="22"/>
                <w:szCs w:val="22"/>
                <w:lang w:val="en-US" w:eastAsia="zh-CN"/>
              </w:rPr>
              <w:t>人为华为云厂商的直接授权的云经销商，提供有效授权证书。</w:t>
            </w:r>
          </w:p>
        </w:tc>
      </w:tr>
      <w:tr w14:paraId="42CEB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101" w:type="dxa"/>
            <w:vAlign w:val="center"/>
          </w:tcPr>
          <w:p w14:paraId="71D135D2">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11</w:t>
            </w:r>
          </w:p>
        </w:tc>
        <w:tc>
          <w:tcPr>
            <w:tcW w:w="1959" w:type="dxa"/>
            <w:vAlign w:val="center"/>
          </w:tcPr>
          <w:p w14:paraId="1537685B">
            <w:pPr>
              <w:spacing w:line="360" w:lineRule="auto"/>
              <w:jc w:val="center"/>
              <w:rPr>
                <w:rFonts w:hint="eastAsia" w:asciiTheme="majorEastAsia" w:hAnsiTheme="majorEastAsia" w:eastAsiaTheme="majorEastAsia" w:cstheme="majorEastAsia"/>
                <w:sz w:val="22"/>
                <w:szCs w:val="22"/>
                <w:lang w:eastAsia="zh-CN"/>
              </w:rPr>
            </w:pPr>
            <w:r>
              <w:rPr>
                <w:rFonts w:hint="eastAsia" w:asciiTheme="majorEastAsia" w:hAnsiTheme="majorEastAsia" w:eastAsiaTheme="majorEastAsia" w:cstheme="majorEastAsia"/>
                <w:sz w:val="22"/>
                <w:szCs w:val="22"/>
              </w:rPr>
              <w:t>★</w:t>
            </w:r>
            <w:r>
              <w:rPr>
                <w:rFonts w:hint="eastAsia" w:asciiTheme="majorEastAsia" w:hAnsiTheme="majorEastAsia" w:eastAsiaTheme="majorEastAsia" w:cstheme="majorEastAsia"/>
                <w:b/>
                <w:sz w:val="22"/>
                <w:szCs w:val="22"/>
              </w:rPr>
              <w:t>是否接受联合体</w:t>
            </w:r>
            <w:r>
              <w:rPr>
                <w:rFonts w:hint="eastAsia" w:asciiTheme="majorEastAsia" w:hAnsiTheme="majorEastAsia" w:eastAsiaTheme="majorEastAsia" w:cstheme="majorEastAsia"/>
                <w:b/>
                <w:sz w:val="22"/>
                <w:szCs w:val="22"/>
                <w:lang w:eastAsia="zh-CN"/>
              </w:rPr>
              <w:t>询价申请</w:t>
            </w:r>
          </w:p>
        </w:tc>
        <w:tc>
          <w:tcPr>
            <w:tcW w:w="6660" w:type="dxa"/>
            <w:gridSpan w:val="2"/>
            <w:vAlign w:val="center"/>
          </w:tcPr>
          <w:p w14:paraId="7BDDFA08">
            <w:pPr>
              <w:spacing w:line="360" w:lineRule="auto"/>
              <w:ind w:left="0" w:leftChars="0" w:right="149" w:rightChars="71" w:firstLine="0" w:firstLineChars="0"/>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不接受。</w:t>
            </w:r>
          </w:p>
        </w:tc>
      </w:tr>
      <w:tr w14:paraId="3B728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01" w:type="dxa"/>
            <w:vAlign w:val="center"/>
          </w:tcPr>
          <w:p w14:paraId="5BDA0A40">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12</w:t>
            </w:r>
          </w:p>
        </w:tc>
        <w:tc>
          <w:tcPr>
            <w:tcW w:w="1959" w:type="dxa"/>
            <w:vAlign w:val="center"/>
          </w:tcPr>
          <w:p w14:paraId="4D9225A5">
            <w:pPr>
              <w:spacing w:line="360" w:lineRule="auto"/>
              <w:jc w:val="center"/>
              <w:rPr>
                <w:rFonts w:hint="eastAsia" w:asciiTheme="majorEastAsia" w:hAnsiTheme="majorEastAsia" w:eastAsiaTheme="majorEastAsia" w:cstheme="majorEastAsia"/>
                <w:sz w:val="22"/>
                <w:szCs w:val="22"/>
                <w:highlight w:val="none"/>
              </w:rPr>
            </w:pPr>
            <w:r>
              <w:rPr>
                <w:rFonts w:hint="eastAsia" w:asciiTheme="majorEastAsia" w:hAnsiTheme="majorEastAsia" w:eastAsiaTheme="majorEastAsia" w:cstheme="majorEastAsia"/>
                <w:sz w:val="22"/>
                <w:szCs w:val="22"/>
                <w:highlight w:val="none"/>
              </w:rPr>
              <w:t>限制</w:t>
            </w:r>
            <w:r>
              <w:rPr>
                <w:rFonts w:hint="eastAsia" w:asciiTheme="majorEastAsia" w:hAnsiTheme="majorEastAsia" w:eastAsiaTheme="majorEastAsia" w:cstheme="majorEastAsia"/>
                <w:sz w:val="22"/>
                <w:szCs w:val="22"/>
                <w:highlight w:val="none"/>
                <w:lang w:val="en-US" w:eastAsia="zh-CN"/>
              </w:rPr>
              <w:t>询价</w:t>
            </w:r>
            <w:r>
              <w:rPr>
                <w:rFonts w:hint="eastAsia" w:asciiTheme="majorEastAsia" w:hAnsiTheme="majorEastAsia" w:eastAsiaTheme="majorEastAsia" w:cstheme="majorEastAsia"/>
                <w:sz w:val="22"/>
                <w:szCs w:val="22"/>
                <w:highlight w:val="none"/>
              </w:rPr>
              <w:t>的情形</w:t>
            </w:r>
          </w:p>
        </w:tc>
        <w:tc>
          <w:tcPr>
            <w:tcW w:w="6660" w:type="dxa"/>
            <w:gridSpan w:val="2"/>
          </w:tcPr>
          <w:p w14:paraId="00FDD504">
            <w:pPr>
              <w:spacing w:line="360" w:lineRule="auto"/>
              <w:rPr>
                <w:rFonts w:hint="eastAsia" w:asciiTheme="majorEastAsia" w:hAnsiTheme="majorEastAsia" w:eastAsiaTheme="majorEastAsia" w:cstheme="majorEastAsia"/>
                <w:sz w:val="22"/>
                <w:szCs w:val="22"/>
                <w:highlight w:val="none"/>
              </w:rPr>
            </w:pPr>
            <w:r>
              <w:rPr>
                <w:rFonts w:hint="eastAsia" w:asciiTheme="majorEastAsia" w:hAnsiTheme="majorEastAsia" w:eastAsiaTheme="majorEastAsia" w:cstheme="majorEastAsia"/>
                <w:sz w:val="22"/>
                <w:szCs w:val="22"/>
                <w:highlight w:val="none"/>
              </w:rPr>
              <w:t>（1）询价人不具有独立法人资格的附属机构（单位）；</w:t>
            </w:r>
          </w:p>
          <w:p w14:paraId="23C9D876">
            <w:pPr>
              <w:spacing w:line="360" w:lineRule="auto"/>
              <w:rPr>
                <w:rFonts w:hint="eastAsia" w:asciiTheme="majorEastAsia" w:hAnsiTheme="majorEastAsia" w:eastAsiaTheme="majorEastAsia" w:cstheme="majorEastAsia"/>
                <w:sz w:val="22"/>
                <w:szCs w:val="22"/>
                <w:highlight w:val="none"/>
              </w:rPr>
            </w:pPr>
            <w:r>
              <w:rPr>
                <w:rFonts w:hint="eastAsia" w:asciiTheme="majorEastAsia" w:hAnsiTheme="majorEastAsia" w:eastAsiaTheme="majorEastAsia" w:cstheme="majorEastAsia"/>
                <w:sz w:val="22"/>
                <w:szCs w:val="22"/>
                <w:highlight w:val="none"/>
              </w:rPr>
              <w:t>（2）与询价人存在利害关系且可能影响询价公正性；</w:t>
            </w:r>
          </w:p>
          <w:p w14:paraId="304D76AF">
            <w:pPr>
              <w:spacing w:line="360" w:lineRule="auto"/>
              <w:rPr>
                <w:rFonts w:hint="eastAsia" w:asciiTheme="majorEastAsia" w:hAnsiTheme="majorEastAsia" w:eastAsiaTheme="majorEastAsia" w:cstheme="majorEastAsia"/>
                <w:sz w:val="22"/>
                <w:szCs w:val="22"/>
                <w:highlight w:val="none"/>
              </w:rPr>
            </w:pPr>
            <w:r>
              <w:rPr>
                <w:rFonts w:hint="eastAsia" w:asciiTheme="majorEastAsia" w:hAnsiTheme="majorEastAsia" w:eastAsiaTheme="majorEastAsia" w:cstheme="majorEastAsia"/>
                <w:sz w:val="22"/>
                <w:szCs w:val="22"/>
                <w:highlight w:val="none"/>
              </w:rPr>
              <w:t>（3）与本询价项目的其他</w:t>
            </w:r>
            <w:r>
              <w:rPr>
                <w:rFonts w:hint="eastAsia" w:asciiTheme="majorEastAsia" w:hAnsiTheme="majorEastAsia" w:eastAsiaTheme="majorEastAsia" w:cstheme="majorEastAsia"/>
                <w:sz w:val="22"/>
                <w:szCs w:val="22"/>
                <w:highlight w:val="none"/>
                <w:lang w:eastAsia="zh-CN"/>
              </w:rPr>
              <w:t>询价申请人</w:t>
            </w:r>
            <w:r>
              <w:rPr>
                <w:rFonts w:hint="eastAsia" w:asciiTheme="majorEastAsia" w:hAnsiTheme="majorEastAsia" w:eastAsiaTheme="majorEastAsia" w:cstheme="majorEastAsia"/>
                <w:sz w:val="22"/>
                <w:szCs w:val="22"/>
                <w:highlight w:val="none"/>
              </w:rPr>
              <w:t>为同一个单位负责人；</w:t>
            </w:r>
          </w:p>
          <w:p w14:paraId="6EB5CC9D">
            <w:pPr>
              <w:spacing w:line="360" w:lineRule="auto"/>
              <w:rPr>
                <w:rFonts w:hint="eastAsia" w:asciiTheme="majorEastAsia" w:hAnsiTheme="majorEastAsia" w:eastAsiaTheme="majorEastAsia" w:cstheme="majorEastAsia"/>
                <w:sz w:val="22"/>
                <w:szCs w:val="22"/>
                <w:highlight w:val="none"/>
              </w:rPr>
            </w:pPr>
            <w:r>
              <w:rPr>
                <w:rFonts w:hint="eastAsia" w:asciiTheme="majorEastAsia" w:hAnsiTheme="majorEastAsia" w:eastAsiaTheme="majorEastAsia" w:cstheme="majorEastAsia"/>
                <w:sz w:val="22"/>
                <w:szCs w:val="22"/>
                <w:highlight w:val="none"/>
              </w:rPr>
              <w:t>（4）与本询价项目的其他</w:t>
            </w:r>
            <w:r>
              <w:rPr>
                <w:rFonts w:hint="eastAsia" w:asciiTheme="majorEastAsia" w:hAnsiTheme="majorEastAsia" w:eastAsiaTheme="majorEastAsia" w:cstheme="majorEastAsia"/>
                <w:sz w:val="22"/>
                <w:szCs w:val="22"/>
                <w:highlight w:val="none"/>
                <w:lang w:eastAsia="zh-CN"/>
              </w:rPr>
              <w:t>询价申请人</w:t>
            </w:r>
            <w:r>
              <w:rPr>
                <w:rFonts w:hint="eastAsia" w:asciiTheme="majorEastAsia" w:hAnsiTheme="majorEastAsia" w:eastAsiaTheme="majorEastAsia" w:cstheme="majorEastAsia"/>
                <w:sz w:val="22"/>
                <w:szCs w:val="22"/>
                <w:highlight w:val="none"/>
              </w:rPr>
              <w:t>存在控股、管理关系；</w:t>
            </w:r>
          </w:p>
          <w:p w14:paraId="496BA084">
            <w:pPr>
              <w:spacing w:line="360" w:lineRule="auto"/>
              <w:rPr>
                <w:rFonts w:hint="eastAsia" w:asciiTheme="majorEastAsia" w:hAnsiTheme="majorEastAsia" w:eastAsiaTheme="majorEastAsia" w:cstheme="majorEastAsia"/>
                <w:sz w:val="22"/>
                <w:szCs w:val="22"/>
                <w:highlight w:val="none"/>
              </w:rPr>
            </w:pPr>
            <w:r>
              <w:rPr>
                <w:rFonts w:hint="eastAsia" w:asciiTheme="majorEastAsia" w:hAnsiTheme="majorEastAsia" w:eastAsiaTheme="majorEastAsia" w:cstheme="majorEastAsia"/>
                <w:sz w:val="22"/>
                <w:szCs w:val="22"/>
                <w:highlight w:val="none"/>
              </w:rPr>
              <w:t>（</w:t>
            </w:r>
            <w:r>
              <w:rPr>
                <w:rFonts w:hint="eastAsia" w:asciiTheme="majorEastAsia" w:hAnsiTheme="majorEastAsia" w:eastAsiaTheme="majorEastAsia" w:cstheme="majorEastAsia"/>
                <w:sz w:val="22"/>
                <w:szCs w:val="22"/>
                <w:highlight w:val="none"/>
                <w:lang w:val="en-US" w:eastAsia="zh-CN"/>
              </w:rPr>
              <w:t>5</w:t>
            </w:r>
            <w:r>
              <w:rPr>
                <w:rFonts w:hint="eastAsia" w:asciiTheme="majorEastAsia" w:hAnsiTheme="majorEastAsia" w:eastAsiaTheme="majorEastAsia" w:cstheme="majorEastAsia"/>
                <w:sz w:val="22"/>
                <w:szCs w:val="22"/>
                <w:highlight w:val="none"/>
              </w:rPr>
              <w:t>）被依法暂停或者取消投标资格；</w:t>
            </w:r>
          </w:p>
          <w:p w14:paraId="311E5C71">
            <w:pPr>
              <w:spacing w:line="360" w:lineRule="auto"/>
              <w:rPr>
                <w:rFonts w:hint="eastAsia" w:asciiTheme="majorEastAsia" w:hAnsiTheme="majorEastAsia" w:eastAsiaTheme="majorEastAsia" w:cstheme="majorEastAsia"/>
                <w:sz w:val="22"/>
                <w:szCs w:val="22"/>
                <w:highlight w:val="none"/>
              </w:rPr>
            </w:pPr>
            <w:r>
              <w:rPr>
                <w:rFonts w:hint="eastAsia" w:asciiTheme="majorEastAsia" w:hAnsiTheme="majorEastAsia" w:eastAsiaTheme="majorEastAsia" w:cstheme="majorEastAsia"/>
                <w:sz w:val="22"/>
                <w:szCs w:val="22"/>
                <w:highlight w:val="none"/>
              </w:rPr>
              <w:t>（</w:t>
            </w:r>
            <w:r>
              <w:rPr>
                <w:rFonts w:hint="eastAsia" w:asciiTheme="majorEastAsia" w:hAnsiTheme="majorEastAsia" w:eastAsiaTheme="majorEastAsia" w:cstheme="majorEastAsia"/>
                <w:sz w:val="22"/>
                <w:szCs w:val="22"/>
                <w:highlight w:val="none"/>
                <w:lang w:val="en-US" w:eastAsia="zh-CN"/>
              </w:rPr>
              <w:t>6</w:t>
            </w:r>
            <w:r>
              <w:rPr>
                <w:rFonts w:hint="eastAsia" w:asciiTheme="majorEastAsia" w:hAnsiTheme="majorEastAsia" w:eastAsiaTheme="majorEastAsia" w:cstheme="majorEastAsia"/>
                <w:sz w:val="22"/>
                <w:szCs w:val="22"/>
                <w:highlight w:val="none"/>
              </w:rPr>
              <w:t>）被责令停业、暂扣或者吊销执照、或吊销资质证书；</w:t>
            </w:r>
          </w:p>
          <w:p w14:paraId="61701D62">
            <w:pPr>
              <w:spacing w:line="360" w:lineRule="auto"/>
              <w:rPr>
                <w:rFonts w:hint="eastAsia" w:asciiTheme="majorEastAsia" w:hAnsiTheme="majorEastAsia" w:eastAsiaTheme="majorEastAsia" w:cstheme="majorEastAsia"/>
                <w:sz w:val="22"/>
                <w:szCs w:val="22"/>
                <w:highlight w:val="none"/>
              </w:rPr>
            </w:pPr>
            <w:r>
              <w:rPr>
                <w:rFonts w:hint="eastAsia" w:asciiTheme="majorEastAsia" w:hAnsiTheme="majorEastAsia" w:eastAsiaTheme="majorEastAsia" w:cstheme="majorEastAsia"/>
                <w:sz w:val="22"/>
                <w:szCs w:val="22"/>
                <w:highlight w:val="none"/>
              </w:rPr>
              <w:t>（</w:t>
            </w:r>
            <w:r>
              <w:rPr>
                <w:rFonts w:hint="eastAsia" w:asciiTheme="majorEastAsia" w:hAnsiTheme="majorEastAsia" w:eastAsiaTheme="majorEastAsia" w:cstheme="majorEastAsia"/>
                <w:sz w:val="22"/>
                <w:szCs w:val="22"/>
                <w:highlight w:val="none"/>
                <w:lang w:val="en-US" w:eastAsia="zh-CN"/>
              </w:rPr>
              <w:t>7</w:t>
            </w:r>
            <w:r>
              <w:rPr>
                <w:rFonts w:hint="eastAsia" w:asciiTheme="majorEastAsia" w:hAnsiTheme="majorEastAsia" w:eastAsiaTheme="majorEastAsia" w:cstheme="majorEastAsia"/>
                <w:sz w:val="22"/>
                <w:szCs w:val="22"/>
                <w:highlight w:val="none"/>
              </w:rPr>
              <w:t>）进入清算程序，或被宣告破产，或其他丧失履约能力的情形；</w:t>
            </w:r>
          </w:p>
          <w:p w14:paraId="16B4063E">
            <w:pPr>
              <w:spacing w:line="360" w:lineRule="auto"/>
              <w:rPr>
                <w:rFonts w:hint="eastAsia" w:asciiTheme="majorEastAsia" w:hAnsiTheme="majorEastAsia" w:eastAsiaTheme="majorEastAsia" w:cstheme="majorEastAsia"/>
                <w:sz w:val="22"/>
                <w:szCs w:val="22"/>
                <w:highlight w:val="none"/>
              </w:rPr>
            </w:pPr>
            <w:r>
              <w:rPr>
                <w:rFonts w:hint="eastAsia" w:asciiTheme="majorEastAsia" w:hAnsiTheme="majorEastAsia" w:eastAsiaTheme="majorEastAsia" w:cstheme="majorEastAsia"/>
                <w:sz w:val="22"/>
                <w:szCs w:val="22"/>
                <w:highlight w:val="none"/>
              </w:rPr>
              <w:t>（</w:t>
            </w:r>
            <w:r>
              <w:rPr>
                <w:rFonts w:hint="eastAsia" w:asciiTheme="majorEastAsia" w:hAnsiTheme="majorEastAsia" w:eastAsiaTheme="majorEastAsia" w:cstheme="majorEastAsia"/>
                <w:sz w:val="22"/>
                <w:szCs w:val="22"/>
                <w:highlight w:val="none"/>
                <w:lang w:val="en-US" w:eastAsia="zh-CN"/>
              </w:rPr>
              <w:t>8</w:t>
            </w:r>
            <w:r>
              <w:rPr>
                <w:rFonts w:hint="eastAsia" w:asciiTheme="majorEastAsia" w:hAnsiTheme="majorEastAsia" w:eastAsiaTheme="majorEastAsia" w:cstheme="majorEastAsia"/>
                <w:sz w:val="22"/>
                <w:szCs w:val="22"/>
                <w:highlight w:val="none"/>
              </w:rPr>
              <w:t>）被工商行政管理机关在全国企业信用信息公示系统中列入严重违法失信企业名单；</w:t>
            </w:r>
          </w:p>
          <w:p w14:paraId="3AF5B899">
            <w:pPr>
              <w:spacing w:line="360" w:lineRule="auto"/>
              <w:rPr>
                <w:rFonts w:hint="eastAsia" w:asciiTheme="majorEastAsia" w:hAnsiTheme="majorEastAsia" w:eastAsiaTheme="majorEastAsia" w:cstheme="majorEastAsia"/>
                <w:sz w:val="22"/>
                <w:szCs w:val="22"/>
                <w:highlight w:val="none"/>
              </w:rPr>
            </w:pPr>
            <w:r>
              <w:rPr>
                <w:rFonts w:hint="eastAsia" w:asciiTheme="majorEastAsia" w:hAnsiTheme="majorEastAsia" w:eastAsiaTheme="majorEastAsia" w:cstheme="majorEastAsia"/>
                <w:sz w:val="22"/>
                <w:szCs w:val="22"/>
                <w:highlight w:val="none"/>
              </w:rPr>
              <w:t>（</w:t>
            </w:r>
            <w:r>
              <w:rPr>
                <w:rFonts w:hint="eastAsia" w:asciiTheme="majorEastAsia" w:hAnsiTheme="majorEastAsia" w:eastAsiaTheme="majorEastAsia" w:cstheme="majorEastAsia"/>
                <w:sz w:val="22"/>
                <w:szCs w:val="22"/>
                <w:highlight w:val="none"/>
                <w:lang w:val="en-US" w:eastAsia="zh-CN"/>
              </w:rPr>
              <w:t>9</w:t>
            </w:r>
            <w:r>
              <w:rPr>
                <w:rFonts w:hint="eastAsia" w:asciiTheme="majorEastAsia" w:hAnsiTheme="majorEastAsia" w:eastAsiaTheme="majorEastAsia" w:cstheme="majorEastAsia"/>
                <w:sz w:val="22"/>
                <w:szCs w:val="22"/>
                <w:highlight w:val="none"/>
              </w:rPr>
              <w:t>）被最高人民法院在“信用中国 ”网站（www.creditchina.gov.cn）中列入失信被执行人名单；</w:t>
            </w:r>
          </w:p>
          <w:p w14:paraId="13B3E203">
            <w:pPr>
              <w:spacing w:line="360" w:lineRule="auto"/>
              <w:rPr>
                <w:rFonts w:hint="eastAsia" w:asciiTheme="majorEastAsia" w:hAnsiTheme="majorEastAsia" w:eastAsiaTheme="majorEastAsia" w:cstheme="majorEastAsia"/>
                <w:sz w:val="22"/>
                <w:szCs w:val="22"/>
                <w:highlight w:val="none"/>
              </w:rPr>
            </w:pPr>
            <w:r>
              <w:rPr>
                <w:rFonts w:hint="eastAsia" w:asciiTheme="majorEastAsia" w:hAnsiTheme="majorEastAsia" w:eastAsiaTheme="majorEastAsia" w:cstheme="majorEastAsia"/>
                <w:sz w:val="22"/>
                <w:szCs w:val="22"/>
                <w:highlight w:val="none"/>
              </w:rPr>
              <w:t>（1</w:t>
            </w:r>
            <w:r>
              <w:rPr>
                <w:rFonts w:hint="eastAsia" w:asciiTheme="majorEastAsia" w:hAnsiTheme="majorEastAsia" w:eastAsiaTheme="majorEastAsia" w:cstheme="majorEastAsia"/>
                <w:sz w:val="22"/>
                <w:szCs w:val="22"/>
                <w:highlight w:val="none"/>
                <w:lang w:val="en-US" w:eastAsia="zh-CN"/>
              </w:rPr>
              <w:t>0</w:t>
            </w:r>
            <w:r>
              <w:rPr>
                <w:rFonts w:hint="eastAsia" w:asciiTheme="majorEastAsia" w:hAnsiTheme="majorEastAsia" w:eastAsiaTheme="majorEastAsia" w:cstheme="majorEastAsia"/>
                <w:sz w:val="22"/>
                <w:szCs w:val="22"/>
                <w:highlight w:val="none"/>
              </w:rPr>
              <w:t>）在近三年内</w:t>
            </w:r>
            <w:r>
              <w:rPr>
                <w:rFonts w:hint="eastAsia" w:asciiTheme="majorEastAsia" w:hAnsiTheme="majorEastAsia" w:eastAsiaTheme="majorEastAsia" w:cstheme="majorEastAsia"/>
                <w:sz w:val="22"/>
                <w:szCs w:val="22"/>
                <w:highlight w:val="none"/>
                <w:lang w:eastAsia="zh-CN"/>
              </w:rPr>
              <w:t>询价申请人</w:t>
            </w:r>
            <w:r>
              <w:rPr>
                <w:rFonts w:hint="eastAsia" w:asciiTheme="majorEastAsia" w:hAnsiTheme="majorEastAsia" w:eastAsiaTheme="majorEastAsia" w:cstheme="majorEastAsia"/>
                <w:sz w:val="22"/>
                <w:szCs w:val="22"/>
                <w:highlight w:val="none"/>
              </w:rPr>
              <w:t>或其法定代表人、拟委任的项目负责人有行贿犯罪行为的；</w:t>
            </w:r>
          </w:p>
          <w:p w14:paraId="000BEE26">
            <w:pPr>
              <w:spacing w:line="360" w:lineRule="auto"/>
              <w:rPr>
                <w:rFonts w:hint="eastAsia" w:asciiTheme="majorEastAsia" w:hAnsiTheme="majorEastAsia" w:eastAsiaTheme="majorEastAsia" w:cstheme="majorEastAsia"/>
                <w:sz w:val="22"/>
                <w:szCs w:val="22"/>
                <w:highlight w:val="none"/>
              </w:rPr>
            </w:pPr>
            <w:r>
              <w:rPr>
                <w:rFonts w:hint="eastAsia" w:asciiTheme="majorEastAsia" w:hAnsiTheme="majorEastAsia" w:eastAsiaTheme="majorEastAsia" w:cstheme="majorEastAsia"/>
                <w:sz w:val="22"/>
                <w:szCs w:val="22"/>
                <w:highlight w:val="none"/>
              </w:rPr>
              <w:t>（1</w:t>
            </w:r>
            <w:r>
              <w:rPr>
                <w:rFonts w:hint="eastAsia" w:asciiTheme="majorEastAsia" w:hAnsiTheme="majorEastAsia" w:eastAsiaTheme="majorEastAsia" w:cstheme="majorEastAsia"/>
                <w:sz w:val="22"/>
                <w:szCs w:val="22"/>
                <w:highlight w:val="none"/>
                <w:lang w:val="en-US" w:eastAsia="zh-CN"/>
              </w:rPr>
              <w:t>1</w:t>
            </w:r>
            <w:r>
              <w:rPr>
                <w:rFonts w:hint="eastAsia" w:asciiTheme="majorEastAsia" w:hAnsiTheme="majorEastAsia" w:eastAsiaTheme="majorEastAsia" w:cstheme="majorEastAsia"/>
                <w:sz w:val="22"/>
                <w:szCs w:val="22"/>
                <w:highlight w:val="none"/>
              </w:rPr>
              <w:t>）法律法规规定的其他情形。</w:t>
            </w:r>
          </w:p>
        </w:tc>
      </w:tr>
      <w:tr w14:paraId="6FA67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101" w:type="dxa"/>
            <w:vAlign w:val="center"/>
          </w:tcPr>
          <w:p w14:paraId="3E5F4675">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13</w:t>
            </w:r>
          </w:p>
        </w:tc>
        <w:tc>
          <w:tcPr>
            <w:tcW w:w="1959" w:type="dxa"/>
            <w:vAlign w:val="center"/>
          </w:tcPr>
          <w:p w14:paraId="55335A5A">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踏勘现场</w:t>
            </w:r>
          </w:p>
        </w:tc>
        <w:tc>
          <w:tcPr>
            <w:tcW w:w="6660" w:type="dxa"/>
            <w:gridSpan w:val="2"/>
            <w:vAlign w:val="center"/>
          </w:tcPr>
          <w:p w14:paraId="601EB7B9">
            <w:pPr>
              <w:spacing w:line="360" w:lineRule="auto"/>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不组织，由</w:t>
            </w: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人自行踏勘，由此造成的一切后果由</w:t>
            </w: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人自行承担。</w:t>
            </w:r>
          </w:p>
        </w:tc>
      </w:tr>
      <w:tr w14:paraId="4BDE8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101" w:type="dxa"/>
            <w:vAlign w:val="center"/>
          </w:tcPr>
          <w:p w14:paraId="778C5BFD">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14</w:t>
            </w:r>
          </w:p>
        </w:tc>
        <w:tc>
          <w:tcPr>
            <w:tcW w:w="1959" w:type="dxa"/>
            <w:vAlign w:val="center"/>
          </w:tcPr>
          <w:p w14:paraId="3B3156E6">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人提出问题的截止时间</w:t>
            </w:r>
          </w:p>
        </w:tc>
        <w:tc>
          <w:tcPr>
            <w:tcW w:w="6660" w:type="dxa"/>
            <w:gridSpan w:val="2"/>
            <w:vAlign w:val="center"/>
          </w:tcPr>
          <w:p w14:paraId="7A62A076">
            <w:pPr>
              <w:rPr>
                <w:rFonts w:hint="eastAsia" w:asciiTheme="majorEastAsia" w:hAnsiTheme="majorEastAsia" w:eastAsiaTheme="majorEastAsia" w:cstheme="majorEastAsia"/>
                <w:sz w:val="22"/>
              </w:rPr>
            </w:pPr>
          </w:p>
          <w:p w14:paraId="2C68B955">
            <w:pPr>
              <w:spacing w:line="360" w:lineRule="auto"/>
              <w:rPr>
                <w:rFonts w:hint="eastAsia" w:asciiTheme="majorEastAsia" w:hAnsiTheme="majorEastAsia" w:eastAsiaTheme="majorEastAsia" w:cstheme="majorEastAsia"/>
                <w:sz w:val="22"/>
                <w:szCs w:val="22"/>
                <w:lang w:eastAsia="zh-CN"/>
              </w:rPr>
            </w:pPr>
            <w:r>
              <w:rPr>
                <w:rFonts w:hint="eastAsia" w:asciiTheme="majorEastAsia" w:hAnsiTheme="majorEastAsia" w:eastAsiaTheme="majorEastAsia" w:cstheme="majorEastAsia"/>
                <w:sz w:val="22"/>
                <w:szCs w:val="22"/>
                <w:lang w:val="en-US" w:eastAsia="zh-CN"/>
              </w:rPr>
              <w:t xml:space="preserve">询价申请人应按询价文件的要求，编制、提交询价申请文件。询价申请人应在 </w:t>
            </w:r>
            <w:r>
              <w:rPr>
                <w:rFonts w:hint="eastAsia" w:asciiTheme="majorEastAsia" w:hAnsiTheme="majorEastAsia" w:eastAsiaTheme="majorEastAsia" w:cstheme="majorEastAsia"/>
                <w:sz w:val="22"/>
                <w:szCs w:val="22"/>
                <w:highlight w:val="none"/>
                <w:lang w:val="en-US" w:eastAsia="zh-CN"/>
              </w:rPr>
              <w:t xml:space="preserve">2024 年 12月 11 日 18 时 00 </w:t>
            </w:r>
            <w:r>
              <w:rPr>
                <w:rFonts w:hint="eastAsia" w:asciiTheme="majorEastAsia" w:hAnsiTheme="majorEastAsia" w:eastAsiaTheme="majorEastAsia" w:cstheme="majorEastAsia"/>
                <w:sz w:val="22"/>
                <w:szCs w:val="22"/>
                <w:lang w:val="en-US" w:eastAsia="zh-CN"/>
              </w:rPr>
              <w:t>分之前以书面递交形式（加盖公章）向询价人提出需要澄清的问题（询价申请人在此时间之后提出的问题，询价人不再进行澄清和答复）。</w:t>
            </w:r>
          </w:p>
        </w:tc>
      </w:tr>
      <w:tr w14:paraId="181DC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01" w:type="dxa"/>
            <w:vAlign w:val="center"/>
          </w:tcPr>
          <w:p w14:paraId="1A490CF1">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15</w:t>
            </w:r>
          </w:p>
        </w:tc>
        <w:tc>
          <w:tcPr>
            <w:tcW w:w="1959" w:type="dxa"/>
            <w:vAlign w:val="center"/>
          </w:tcPr>
          <w:p w14:paraId="13E776B0">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询价</w:t>
            </w:r>
            <w:r>
              <w:rPr>
                <w:rFonts w:hint="eastAsia" w:asciiTheme="majorEastAsia" w:hAnsiTheme="majorEastAsia" w:eastAsiaTheme="majorEastAsia" w:cstheme="majorEastAsia"/>
                <w:sz w:val="22"/>
                <w:szCs w:val="22"/>
              </w:rPr>
              <w:t>人澄清的时间</w:t>
            </w:r>
          </w:p>
        </w:tc>
        <w:tc>
          <w:tcPr>
            <w:tcW w:w="6660" w:type="dxa"/>
            <w:gridSpan w:val="2"/>
            <w:vAlign w:val="center"/>
          </w:tcPr>
          <w:p w14:paraId="29BA3334">
            <w:pPr>
              <w:spacing w:line="360" w:lineRule="auto"/>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询价</w:t>
            </w:r>
            <w:r>
              <w:rPr>
                <w:rFonts w:hint="eastAsia" w:asciiTheme="majorEastAsia" w:hAnsiTheme="majorEastAsia" w:eastAsiaTheme="majorEastAsia" w:cstheme="majorEastAsia"/>
                <w:sz w:val="22"/>
                <w:szCs w:val="22"/>
              </w:rPr>
              <w:t>人将在</w:t>
            </w:r>
            <w:r>
              <w:rPr>
                <w:rFonts w:hint="eastAsia" w:asciiTheme="majorEastAsia" w:hAnsiTheme="majorEastAsia" w:eastAsiaTheme="majorEastAsia" w:cstheme="majorEastAsia"/>
                <w:sz w:val="22"/>
                <w:szCs w:val="22"/>
                <w:lang w:eastAsia="zh-CN"/>
              </w:rPr>
              <w:t>询价申请</w:t>
            </w:r>
            <w:r>
              <w:rPr>
                <w:rFonts w:hint="eastAsia" w:asciiTheme="majorEastAsia" w:hAnsiTheme="majorEastAsia" w:eastAsiaTheme="majorEastAsia" w:cstheme="majorEastAsia"/>
                <w:sz w:val="22"/>
                <w:szCs w:val="22"/>
              </w:rPr>
              <w:t>截止时间</w:t>
            </w:r>
            <w:r>
              <w:rPr>
                <w:rFonts w:hint="eastAsia" w:asciiTheme="majorEastAsia" w:hAnsiTheme="majorEastAsia" w:eastAsiaTheme="majorEastAsia" w:cstheme="majorEastAsia"/>
                <w:b/>
                <w:bCs/>
                <w:sz w:val="22"/>
                <w:szCs w:val="22"/>
              </w:rPr>
              <w:t>3日前</w:t>
            </w:r>
            <w:r>
              <w:rPr>
                <w:rFonts w:hint="eastAsia" w:asciiTheme="majorEastAsia" w:hAnsiTheme="majorEastAsia" w:eastAsiaTheme="majorEastAsia" w:cstheme="majorEastAsia"/>
                <w:sz w:val="22"/>
                <w:szCs w:val="22"/>
              </w:rPr>
              <w:t>在成都国万科技服务有限公司</w:t>
            </w:r>
            <w:r>
              <w:rPr>
                <w:rFonts w:hint="eastAsia" w:asciiTheme="majorEastAsia" w:hAnsiTheme="majorEastAsia" w:eastAsiaTheme="majorEastAsia" w:cstheme="majorEastAsia"/>
                <w:sz w:val="22"/>
                <w:szCs w:val="22"/>
                <w:lang w:val="en-US" w:eastAsia="zh-CN"/>
              </w:rPr>
              <w:t>官网</w:t>
            </w:r>
            <w:r>
              <w:rPr>
                <w:rFonts w:hint="eastAsia" w:asciiTheme="majorEastAsia" w:hAnsiTheme="majorEastAsia" w:eastAsiaTheme="majorEastAsia" w:cstheme="majorEastAsia"/>
                <w:sz w:val="22"/>
                <w:szCs w:val="22"/>
              </w:rPr>
              <w:t>（http://</w:t>
            </w:r>
            <w:r>
              <w:rPr>
                <w:rFonts w:hint="eastAsia" w:asciiTheme="majorEastAsia" w:hAnsiTheme="majorEastAsia" w:eastAsiaTheme="majorEastAsia" w:cstheme="majorEastAsia"/>
                <w:sz w:val="22"/>
                <w:szCs w:val="22"/>
                <w:lang w:val="en-US" w:eastAsia="zh-CN"/>
              </w:rPr>
              <w:t>www</w:t>
            </w:r>
            <w:r>
              <w:rPr>
                <w:rFonts w:hint="eastAsia" w:asciiTheme="majorEastAsia" w:hAnsiTheme="majorEastAsia" w:eastAsiaTheme="majorEastAsia" w:cstheme="majorEastAsia"/>
                <w:sz w:val="22"/>
                <w:szCs w:val="22"/>
              </w:rPr>
              <w:t>.cdguowan.com）上传答疑及补遗文件</w:t>
            </w:r>
            <w:r>
              <w:rPr>
                <w:rFonts w:hint="eastAsia" w:asciiTheme="majorEastAsia" w:hAnsiTheme="majorEastAsia" w:eastAsiaTheme="majorEastAsia" w:cstheme="majorEastAsia"/>
                <w:sz w:val="22"/>
                <w:szCs w:val="22"/>
                <w:lang w:eastAsia="zh-CN"/>
              </w:rPr>
              <w:t>（</w:t>
            </w:r>
            <w:r>
              <w:rPr>
                <w:rFonts w:hint="eastAsia" w:asciiTheme="majorEastAsia" w:hAnsiTheme="majorEastAsia" w:eastAsiaTheme="majorEastAsia" w:cstheme="majorEastAsia"/>
                <w:sz w:val="22"/>
                <w:szCs w:val="22"/>
                <w:lang w:val="en-US" w:eastAsia="zh-CN"/>
              </w:rPr>
              <w:t>如有</w:t>
            </w:r>
            <w:r>
              <w:rPr>
                <w:rFonts w:hint="eastAsia" w:asciiTheme="majorEastAsia" w:hAnsiTheme="majorEastAsia" w:eastAsiaTheme="majorEastAsia" w:cstheme="majorEastAsia"/>
                <w:sz w:val="22"/>
                <w:szCs w:val="22"/>
                <w:lang w:eastAsia="zh-CN"/>
              </w:rPr>
              <w:t>）</w:t>
            </w:r>
            <w:r>
              <w:rPr>
                <w:rFonts w:hint="eastAsia" w:asciiTheme="majorEastAsia" w:hAnsiTheme="majorEastAsia" w:eastAsiaTheme="majorEastAsia" w:cstheme="majorEastAsia"/>
                <w:sz w:val="22"/>
                <w:szCs w:val="22"/>
              </w:rPr>
              <w:t>，</w:t>
            </w: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人请及时在网站自行下载答疑及补遗文件，</w:t>
            </w: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人未自行下载，由此造成的后果由</w:t>
            </w: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人自行承担。</w:t>
            </w:r>
          </w:p>
        </w:tc>
      </w:tr>
      <w:tr w14:paraId="38C93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01" w:type="dxa"/>
            <w:vAlign w:val="center"/>
          </w:tcPr>
          <w:p w14:paraId="5C8F121C">
            <w:pPr>
              <w:spacing w:line="360" w:lineRule="auto"/>
              <w:ind w:firstLine="220" w:firstLineChars="100"/>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16</w:t>
            </w:r>
          </w:p>
        </w:tc>
        <w:tc>
          <w:tcPr>
            <w:tcW w:w="1959" w:type="dxa"/>
            <w:vAlign w:val="center"/>
          </w:tcPr>
          <w:p w14:paraId="4D3E08A8">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w:t>
            </w:r>
            <w:r>
              <w:rPr>
                <w:rFonts w:hint="eastAsia" w:asciiTheme="majorEastAsia" w:hAnsiTheme="majorEastAsia" w:eastAsiaTheme="majorEastAsia" w:cstheme="majorEastAsia"/>
                <w:b/>
                <w:sz w:val="22"/>
                <w:szCs w:val="22"/>
              </w:rPr>
              <w:t>分包</w:t>
            </w:r>
          </w:p>
        </w:tc>
        <w:tc>
          <w:tcPr>
            <w:tcW w:w="6660" w:type="dxa"/>
            <w:gridSpan w:val="2"/>
            <w:vAlign w:val="center"/>
          </w:tcPr>
          <w:p w14:paraId="3E1BC574">
            <w:pPr>
              <w:spacing w:line="360" w:lineRule="auto"/>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不允许</w:t>
            </w:r>
          </w:p>
        </w:tc>
      </w:tr>
      <w:tr w14:paraId="682E8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101" w:type="dxa"/>
            <w:vAlign w:val="center"/>
          </w:tcPr>
          <w:p w14:paraId="2D501037">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17</w:t>
            </w:r>
          </w:p>
        </w:tc>
        <w:tc>
          <w:tcPr>
            <w:tcW w:w="1959" w:type="dxa"/>
            <w:vAlign w:val="center"/>
          </w:tcPr>
          <w:p w14:paraId="3E051857">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偏离</w:t>
            </w:r>
          </w:p>
        </w:tc>
        <w:tc>
          <w:tcPr>
            <w:tcW w:w="6660" w:type="dxa"/>
            <w:gridSpan w:val="2"/>
            <w:vAlign w:val="center"/>
          </w:tcPr>
          <w:p w14:paraId="0138DFDE">
            <w:pP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不允许</w:t>
            </w:r>
          </w:p>
        </w:tc>
      </w:tr>
      <w:tr w14:paraId="7C10F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101" w:type="dxa"/>
            <w:vAlign w:val="center"/>
          </w:tcPr>
          <w:p w14:paraId="4251D5A7">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18</w:t>
            </w:r>
          </w:p>
        </w:tc>
        <w:tc>
          <w:tcPr>
            <w:tcW w:w="1959" w:type="dxa"/>
            <w:vAlign w:val="center"/>
          </w:tcPr>
          <w:p w14:paraId="14F1409B">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构成</w:t>
            </w:r>
            <w:r>
              <w:rPr>
                <w:rFonts w:hint="eastAsia" w:asciiTheme="majorEastAsia" w:hAnsiTheme="majorEastAsia" w:eastAsiaTheme="majorEastAsia" w:cstheme="majorEastAsia"/>
                <w:sz w:val="22"/>
                <w:szCs w:val="22"/>
                <w:lang w:val="en-US" w:eastAsia="zh-CN"/>
              </w:rPr>
              <w:t>询价</w:t>
            </w:r>
            <w:r>
              <w:rPr>
                <w:rFonts w:hint="eastAsia" w:asciiTheme="majorEastAsia" w:hAnsiTheme="majorEastAsia" w:eastAsiaTheme="majorEastAsia" w:cstheme="majorEastAsia"/>
                <w:sz w:val="22"/>
                <w:szCs w:val="22"/>
              </w:rPr>
              <w:t>文件的其他材料</w:t>
            </w:r>
          </w:p>
        </w:tc>
        <w:tc>
          <w:tcPr>
            <w:tcW w:w="6660" w:type="dxa"/>
            <w:gridSpan w:val="2"/>
            <w:vAlign w:val="center"/>
          </w:tcPr>
          <w:p w14:paraId="5AD23F0E">
            <w:pPr>
              <w:spacing w:line="360" w:lineRule="auto"/>
              <w:ind w:left="17" w:leftChars="8"/>
              <w:rPr>
                <w:rFonts w:hint="eastAsia" w:asciiTheme="majorEastAsia" w:hAnsiTheme="majorEastAsia" w:eastAsiaTheme="majorEastAsia" w:cstheme="majorEastAsia"/>
                <w:sz w:val="22"/>
                <w:szCs w:val="22"/>
                <w:u w:val="none"/>
              </w:rPr>
            </w:pPr>
            <w:r>
              <w:rPr>
                <w:rFonts w:hint="eastAsia" w:asciiTheme="majorEastAsia" w:hAnsiTheme="majorEastAsia" w:eastAsiaTheme="majorEastAsia" w:cstheme="majorEastAsia"/>
                <w:sz w:val="22"/>
                <w:szCs w:val="22"/>
                <w:u w:val="none"/>
              </w:rPr>
              <w:t>（1）</w:t>
            </w:r>
            <w:r>
              <w:rPr>
                <w:rFonts w:hint="eastAsia" w:asciiTheme="majorEastAsia" w:hAnsiTheme="majorEastAsia" w:eastAsiaTheme="majorEastAsia" w:cstheme="majorEastAsia"/>
                <w:sz w:val="22"/>
                <w:szCs w:val="22"/>
                <w:u w:val="none"/>
                <w:lang w:val="en-US" w:eastAsia="zh-CN"/>
              </w:rPr>
              <w:t>询价</w:t>
            </w:r>
            <w:r>
              <w:rPr>
                <w:rFonts w:hint="eastAsia" w:asciiTheme="majorEastAsia" w:hAnsiTheme="majorEastAsia" w:eastAsiaTheme="majorEastAsia" w:cstheme="majorEastAsia"/>
                <w:sz w:val="22"/>
                <w:szCs w:val="22"/>
                <w:u w:val="none"/>
              </w:rPr>
              <w:t>人发出的其他技术资料；</w:t>
            </w:r>
          </w:p>
          <w:p w14:paraId="39B437B1">
            <w:pPr>
              <w:spacing w:line="360" w:lineRule="auto"/>
              <w:ind w:left="17" w:leftChars="8"/>
              <w:rPr>
                <w:rFonts w:hint="eastAsia" w:asciiTheme="majorEastAsia" w:hAnsiTheme="majorEastAsia" w:eastAsiaTheme="majorEastAsia" w:cstheme="majorEastAsia"/>
                <w:sz w:val="22"/>
                <w:szCs w:val="22"/>
                <w:u w:val="single"/>
              </w:rPr>
            </w:pPr>
            <w:r>
              <w:rPr>
                <w:rFonts w:hint="eastAsia" w:asciiTheme="majorEastAsia" w:hAnsiTheme="majorEastAsia" w:eastAsiaTheme="majorEastAsia" w:cstheme="majorEastAsia"/>
                <w:sz w:val="22"/>
                <w:szCs w:val="22"/>
                <w:u w:val="none"/>
              </w:rPr>
              <w:t>（2）</w:t>
            </w:r>
            <w:r>
              <w:rPr>
                <w:rFonts w:hint="eastAsia" w:asciiTheme="majorEastAsia" w:hAnsiTheme="majorEastAsia" w:eastAsiaTheme="majorEastAsia" w:cstheme="majorEastAsia"/>
                <w:sz w:val="22"/>
                <w:szCs w:val="22"/>
                <w:u w:val="none"/>
                <w:lang w:val="en-US" w:eastAsia="zh-CN"/>
              </w:rPr>
              <w:t>询价</w:t>
            </w:r>
            <w:r>
              <w:rPr>
                <w:rFonts w:hint="eastAsia" w:asciiTheme="majorEastAsia" w:hAnsiTheme="majorEastAsia" w:eastAsiaTheme="majorEastAsia" w:cstheme="majorEastAsia"/>
                <w:sz w:val="22"/>
                <w:szCs w:val="22"/>
                <w:u w:val="none"/>
              </w:rPr>
              <w:t>人发出的</w:t>
            </w:r>
            <w:r>
              <w:rPr>
                <w:rFonts w:hint="eastAsia" w:asciiTheme="majorEastAsia" w:hAnsiTheme="majorEastAsia" w:eastAsiaTheme="majorEastAsia" w:cstheme="majorEastAsia"/>
                <w:sz w:val="22"/>
                <w:szCs w:val="22"/>
                <w:u w:val="none"/>
                <w:lang w:val="en-US" w:eastAsia="zh-CN"/>
              </w:rPr>
              <w:t>询价</w:t>
            </w:r>
            <w:r>
              <w:rPr>
                <w:rFonts w:hint="eastAsia" w:asciiTheme="majorEastAsia" w:hAnsiTheme="majorEastAsia" w:eastAsiaTheme="majorEastAsia" w:cstheme="majorEastAsia"/>
                <w:sz w:val="22"/>
                <w:szCs w:val="22"/>
                <w:u w:val="none"/>
              </w:rPr>
              <w:t>答疑纪要和补遗文件等。</w:t>
            </w:r>
          </w:p>
        </w:tc>
      </w:tr>
      <w:tr w14:paraId="4166D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101" w:type="dxa"/>
            <w:vAlign w:val="center"/>
          </w:tcPr>
          <w:p w14:paraId="54EDD432">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19</w:t>
            </w:r>
          </w:p>
        </w:tc>
        <w:tc>
          <w:tcPr>
            <w:tcW w:w="1959" w:type="dxa"/>
            <w:vAlign w:val="center"/>
          </w:tcPr>
          <w:p w14:paraId="1DE79ED3">
            <w:pPr>
              <w:spacing w:line="360" w:lineRule="auto"/>
              <w:ind w:right="-4" w:rightChars="-2"/>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构成</w:t>
            </w: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文件的其他材料</w:t>
            </w:r>
          </w:p>
        </w:tc>
        <w:tc>
          <w:tcPr>
            <w:tcW w:w="6660" w:type="dxa"/>
            <w:gridSpan w:val="2"/>
            <w:vAlign w:val="center"/>
          </w:tcPr>
          <w:p w14:paraId="1E04174D">
            <w:pPr>
              <w:spacing w:line="360" w:lineRule="auto"/>
              <w:ind w:right="-4" w:rightChars="-2"/>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人认为有必要提供的其他材料</w:t>
            </w:r>
          </w:p>
        </w:tc>
      </w:tr>
      <w:tr w14:paraId="676AE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3" w:hRule="atLeast"/>
          <w:jc w:val="center"/>
        </w:trPr>
        <w:tc>
          <w:tcPr>
            <w:tcW w:w="1101" w:type="dxa"/>
            <w:vAlign w:val="center"/>
          </w:tcPr>
          <w:p w14:paraId="4A3B86D2">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20</w:t>
            </w:r>
          </w:p>
        </w:tc>
        <w:tc>
          <w:tcPr>
            <w:tcW w:w="1959" w:type="dxa"/>
            <w:vAlign w:val="center"/>
          </w:tcPr>
          <w:p w14:paraId="7E62B287">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w:t>
            </w:r>
            <w:r>
              <w:rPr>
                <w:rFonts w:hint="eastAsia" w:asciiTheme="majorEastAsia" w:hAnsiTheme="majorEastAsia" w:eastAsiaTheme="majorEastAsia" w:cstheme="majorEastAsia"/>
                <w:b/>
                <w:bCs/>
                <w:sz w:val="22"/>
                <w:szCs w:val="22"/>
                <w:lang w:val="en-US" w:eastAsia="zh-CN"/>
              </w:rPr>
              <w:t>询价</w:t>
            </w:r>
            <w:r>
              <w:rPr>
                <w:rFonts w:hint="eastAsia" w:asciiTheme="majorEastAsia" w:hAnsiTheme="majorEastAsia" w:eastAsiaTheme="majorEastAsia" w:cstheme="majorEastAsia"/>
                <w:b/>
                <w:bCs/>
                <w:sz w:val="22"/>
                <w:szCs w:val="22"/>
              </w:rPr>
              <w:t>有效期</w:t>
            </w:r>
          </w:p>
        </w:tc>
        <w:tc>
          <w:tcPr>
            <w:tcW w:w="6660" w:type="dxa"/>
            <w:gridSpan w:val="2"/>
            <w:vAlign w:val="center"/>
          </w:tcPr>
          <w:p w14:paraId="17D14797">
            <w:pPr>
              <w:adjustRightInd w:val="0"/>
              <w:snapToGrid w:val="0"/>
              <w:spacing w:line="360" w:lineRule="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szCs w:val="22"/>
                <w:highlight w:val="none"/>
                <w:u w:val="none"/>
                <w:lang w:val="en-US" w:eastAsia="zh-CN"/>
              </w:rPr>
              <w:t>9</w:t>
            </w:r>
            <w:r>
              <w:rPr>
                <w:rFonts w:hint="eastAsia" w:asciiTheme="majorEastAsia" w:hAnsiTheme="majorEastAsia" w:eastAsiaTheme="majorEastAsia" w:cstheme="majorEastAsia"/>
                <w:sz w:val="22"/>
                <w:szCs w:val="22"/>
                <w:highlight w:val="none"/>
                <w:u w:val="none"/>
              </w:rPr>
              <w:t>0</w:t>
            </w:r>
            <w:r>
              <w:rPr>
                <w:rFonts w:hint="eastAsia" w:asciiTheme="majorEastAsia" w:hAnsiTheme="majorEastAsia" w:eastAsiaTheme="majorEastAsia" w:cstheme="majorEastAsia"/>
                <w:sz w:val="22"/>
                <w:szCs w:val="22"/>
                <w:highlight w:val="none"/>
              </w:rPr>
              <w:t>日</w:t>
            </w:r>
            <w:r>
              <w:rPr>
                <w:rFonts w:hint="eastAsia" w:asciiTheme="majorEastAsia" w:hAnsiTheme="majorEastAsia" w:eastAsiaTheme="majorEastAsia" w:cstheme="majorEastAsia"/>
                <w:sz w:val="22"/>
                <w:szCs w:val="22"/>
              </w:rPr>
              <w:t>历天（从提交</w:t>
            </w: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 xml:space="preserve">文件的截止之日算起）  </w:t>
            </w:r>
          </w:p>
          <w:p w14:paraId="289A9613">
            <w:pPr>
              <w:spacing w:line="360" w:lineRule="auto"/>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注:</w:t>
            </w:r>
            <w:r>
              <w:rPr>
                <w:rFonts w:hint="eastAsia" w:asciiTheme="majorEastAsia" w:hAnsiTheme="majorEastAsia" w:eastAsiaTheme="majorEastAsia" w:cstheme="majorEastAsia"/>
                <w:sz w:val="22"/>
              </w:rPr>
              <w:t>出现特殊情况需要延长</w:t>
            </w:r>
            <w:r>
              <w:rPr>
                <w:rFonts w:hint="eastAsia" w:asciiTheme="majorEastAsia" w:hAnsiTheme="majorEastAsia" w:eastAsiaTheme="majorEastAsia" w:cstheme="majorEastAsia"/>
                <w:sz w:val="22"/>
                <w:lang w:eastAsia="zh-CN"/>
              </w:rPr>
              <w:t>询价申请</w:t>
            </w:r>
            <w:r>
              <w:rPr>
                <w:rFonts w:hint="eastAsia" w:asciiTheme="majorEastAsia" w:hAnsiTheme="majorEastAsia" w:eastAsiaTheme="majorEastAsia" w:cstheme="majorEastAsia"/>
                <w:sz w:val="22"/>
              </w:rPr>
              <w:t>有效期的，</w:t>
            </w:r>
            <w:r>
              <w:rPr>
                <w:rFonts w:hint="eastAsia" w:asciiTheme="majorEastAsia" w:hAnsiTheme="majorEastAsia" w:eastAsiaTheme="majorEastAsia" w:cstheme="majorEastAsia"/>
                <w:sz w:val="22"/>
                <w:lang w:eastAsia="zh-CN"/>
              </w:rPr>
              <w:t>询价</w:t>
            </w:r>
            <w:r>
              <w:rPr>
                <w:rFonts w:hint="eastAsia" w:asciiTheme="majorEastAsia" w:hAnsiTheme="majorEastAsia" w:eastAsiaTheme="majorEastAsia" w:cstheme="majorEastAsia"/>
                <w:sz w:val="22"/>
              </w:rPr>
              <w:t>人以书面形式通知所有</w:t>
            </w:r>
            <w:r>
              <w:rPr>
                <w:rFonts w:hint="eastAsia" w:asciiTheme="majorEastAsia" w:hAnsiTheme="majorEastAsia" w:eastAsiaTheme="majorEastAsia" w:cstheme="majorEastAsia"/>
                <w:sz w:val="22"/>
                <w:lang w:eastAsia="zh-CN"/>
              </w:rPr>
              <w:t>询价申请</w:t>
            </w:r>
            <w:r>
              <w:rPr>
                <w:rFonts w:hint="eastAsia" w:asciiTheme="majorEastAsia" w:hAnsiTheme="majorEastAsia" w:eastAsiaTheme="majorEastAsia" w:cstheme="majorEastAsia"/>
                <w:sz w:val="22"/>
              </w:rPr>
              <w:t>人延长</w:t>
            </w:r>
            <w:r>
              <w:rPr>
                <w:rFonts w:hint="eastAsia" w:asciiTheme="majorEastAsia" w:hAnsiTheme="majorEastAsia" w:eastAsiaTheme="majorEastAsia" w:cstheme="majorEastAsia"/>
                <w:sz w:val="22"/>
                <w:lang w:eastAsia="zh-CN"/>
              </w:rPr>
              <w:t>询价申请</w:t>
            </w:r>
            <w:r>
              <w:rPr>
                <w:rFonts w:hint="eastAsia" w:asciiTheme="majorEastAsia" w:hAnsiTheme="majorEastAsia" w:eastAsiaTheme="majorEastAsia" w:cstheme="majorEastAsia"/>
                <w:sz w:val="22"/>
              </w:rPr>
              <w:t>有效期。</w:t>
            </w:r>
            <w:r>
              <w:rPr>
                <w:rFonts w:hint="eastAsia" w:asciiTheme="majorEastAsia" w:hAnsiTheme="majorEastAsia" w:eastAsiaTheme="majorEastAsia" w:cstheme="majorEastAsia"/>
                <w:sz w:val="22"/>
                <w:lang w:eastAsia="zh-CN"/>
              </w:rPr>
              <w:t>询价申请</w:t>
            </w:r>
            <w:r>
              <w:rPr>
                <w:rFonts w:hint="eastAsia" w:asciiTheme="majorEastAsia" w:hAnsiTheme="majorEastAsia" w:eastAsiaTheme="majorEastAsia" w:cstheme="majorEastAsia"/>
                <w:sz w:val="22"/>
              </w:rPr>
              <w:t>人同意延长的，应相应延长其</w:t>
            </w:r>
            <w:r>
              <w:rPr>
                <w:rFonts w:hint="eastAsia" w:asciiTheme="majorEastAsia" w:hAnsiTheme="majorEastAsia" w:eastAsiaTheme="majorEastAsia" w:cstheme="majorEastAsia"/>
                <w:sz w:val="22"/>
                <w:lang w:eastAsia="zh-CN"/>
              </w:rPr>
              <w:t>询价申请</w:t>
            </w:r>
            <w:r>
              <w:rPr>
                <w:rFonts w:hint="eastAsia" w:asciiTheme="majorEastAsia" w:hAnsiTheme="majorEastAsia" w:eastAsiaTheme="majorEastAsia" w:cstheme="majorEastAsia"/>
                <w:sz w:val="22"/>
              </w:rPr>
              <w:t>保证金的有效期，但不得要求或被允许修改或撤销其</w:t>
            </w:r>
            <w:r>
              <w:rPr>
                <w:rFonts w:hint="eastAsia" w:asciiTheme="majorEastAsia" w:hAnsiTheme="majorEastAsia" w:eastAsiaTheme="majorEastAsia" w:cstheme="majorEastAsia"/>
                <w:sz w:val="22"/>
                <w:lang w:val="en-US" w:eastAsia="zh-CN"/>
              </w:rPr>
              <w:t>询价申请</w:t>
            </w:r>
            <w:r>
              <w:rPr>
                <w:rFonts w:hint="eastAsia" w:asciiTheme="majorEastAsia" w:hAnsiTheme="majorEastAsia" w:eastAsiaTheme="majorEastAsia" w:cstheme="majorEastAsia"/>
                <w:sz w:val="22"/>
              </w:rPr>
              <w:t>文件；</w:t>
            </w:r>
            <w:r>
              <w:rPr>
                <w:rFonts w:hint="eastAsia" w:asciiTheme="majorEastAsia" w:hAnsiTheme="majorEastAsia" w:eastAsiaTheme="majorEastAsia" w:cstheme="majorEastAsia"/>
                <w:sz w:val="22"/>
                <w:lang w:eastAsia="zh-CN"/>
              </w:rPr>
              <w:t>询价申请</w:t>
            </w:r>
            <w:r>
              <w:rPr>
                <w:rFonts w:hint="eastAsia" w:asciiTheme="majorEastAsia" w:hAnsiTheme="majorEastAsia" w:eastAsiaTheme="majorEastAsia" w:cstheme="majorEastAsia"/>
                <w:sz w:val="22"/>
              </w:rPr>
              <w:t>人拒绝延长的，其</w:t>
            </w:r>
            <w:r>
              <w:rPr>
                <w:rFonts w:hint="eastAsia" w:asciiTheme="majorEastAsia" w:hAnsiTheme="majorEastAsia" w:eastAsiaTheme="majorEastAsia" w:cstheme="majorEastAsia"/>
                <w:sz w:val="22"/>
                <w:lang w:eastAsia="zh-CN"/>
              </w:rPr>
              <w:t>询价申请</w:t>
            </w:r>
            <w:r>
              <w:rPr>
                <w:rFonts w:hint="eastAsia" w:asciiTheme="majorEastAsia" w:hAnsiTheme="majorEastAsia" w:eastAsiaTheme="majorEastAsia" w:cstheme="majorEastAsia"/>
                <w:sz w:val="22"/>
              </w:rPr>
              <w:t>失效，但</w:t>
            </w:r>
            <w:r>
              <w:rPr>
                <w:rFonts w:hint="eastAsia" w:asciiTheme="majorEastAsia" w:hAnsiTheme="majorEastAsia" w:eastAsiaTheme="majorEastAsia" w:cstheme="majorEastAsia"/>
                <w:sz w:val="22"/>
                <w:lang w:eastAsia="zh-CN"/>
              </w:rPr>
              <w:t>询价申请</w:t>
            </w:r>
            <w:r>
              <w:rPr>
                <w:rFonts w:hint="eastAsia" w:asciiTheme="majorEastAsia" w:hAnsiTheme="majorEastAsia" w:eastAsiaTheme="majorEastAsia" w:cstheme="majorEastAsia"/>
                <w:sz w:val="22"/>
              </w:rPr>
              <w:t>人有权收回其</w:t>
            </w:r>
            <w:r>
              <w:rPr>
                <w:rFonts w:hint="eastAsia" w:asciiTheme="majorEastAsia" w:hAnsiTheme="majorEastAsia" w:eastAsiaTheme="majorEastAsia" w:cstheme="majorEastAsia"/>
                <w:sz w:val="22"/>
                <w:lang w:eastAsia="zh-CN"/>
              </w:rPr>
              <w:t>询价申请</w:t>
            </w:r>
            <w:r>
              <w:rPr>
                <w:rFonts w:hint="eastAsia" w:asciiTheme="majorEastAsia" w:hAnsiTheme="majorEastAsia" w:eastAsiaTheme="majorEastAsia" w:cstheme="majorEastAsia"/>
                <w:sz w:val="22"/>
              </w:rPr>
              <w:t>保证金。</w:t>
            </w:r>
          </w:p>
        </w:tc>
      </w:tr>
      <w:tr w14:paraId="21754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101" w:type="dxa"/>
            <w:vAlign w:val="center"/>
          </w:tcPr>
          <w:p w14:paraId="4234BE56">
            <w:pPr>
              <w:spacing w:line="360" w:lineRule="auto"/>
              <w:ind w:firstLine="220" w:firstLineChars="100"/>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21</w:t>
            </w:r>
          </w:p>
        </w:tc>
        <w:tc>
          <w:tcPr>
            <w:tcW w:w="1959" w:type="dxa"/>
            <w:vAlign w:val="center"/>
          </w:tcPr>
          <w:p w14:paraId="396A934A">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b/>
                <w:sz w:val="22"/>
                <w:szCs w:val="22"/>
              </w:rPr>
              <w:t>★</w:t>
            </w:r>
            <w:r>
              <w:rPr>
                <w:rFonts w:hint="eastAsia" w:asciiTheme="majorEastAsia" w:hAnsiTheme="majorEastAsia" w:eastAsiaTheme="majorEastAsia" w:cstheme="majorEastAsia"/>
                <w:b/>
                <w:sz w:val="22"/>
                <w:szCs w:val="22"/>
                <w:lang w:val="en-US" w:eastAsia="zh-CN"/>
              </w:rPr>
              <w:t>询价</w:t>
            </w:r>
            <w:r>
              <w:rPr>
                <w:rFonts w:hint="eastAsia" w:asciiTheme="majorEastAsia" w:hAnsiTheme="majorEastAsia" w:eastAsiaTheme="majorEastAsia" w:cstheme="majorEastAsia"/>
                <w:b/>
                <w:sz w:val="22"/>
                <w:szCs w:val="22"/>
              </w:rPr>
              <w:t>保证金</w:t>
            </w:r>
          </w:p>
        </w:tc>
        <w:tc>
          <w:tcPr>
            <w:tcW w:w="6660" w:type="dxa"/>
            <w:gridSpan w:val="2"/>
            <w:vAlign w:val="center"/>
          </w:tcPr>
          <w:p w14:paraId="56689C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4" w:rightChars="-2" w:firstLine="0"/>
              <w:jc w:val="left"/>
              <w:textAlignment w:val="auto"/>
              <w:rPr>
                <w:rFonts w:hint="eastAsia" w:asciiTheme="majorEastAsia" w:hAnsiTheme="majorEastAsia" w:eastAsiaTheme="majorEastAsia" w:cstheme="majorEastAsia"/>
                <w:snapToGrid/>
                <w:color w:val="auto"/>
                <w:kern w:val="2"/>
                <w:sz w:val="22"/>
                <w:szCs w:val="22"/>
                <w:lang w:val="en-US" w:eastAsia="zh-CN" w:bidi="ar-SA"/>
              </w:rPr>
            </w:pPr>
            <w:r>
              <w:rPr>
                <w:rFonts w:hint="eastAsia" w:asciiTheme="majorEastAsia" w:hAnsiTheme="majorEastAsia" w:eastAsiaTheme="majorEastAsia" w:cstheme="majorEastAsia"/>
                <w:snapToGrid/>
                <w:color w:val="auto"/>
                <w:kern w:val="2"/>
                <w:sz w:val="22"/>
                <w:szCs w:val="22"/>
                <w:lang w:val="en-US" w:eastAsia="zh-CN" w:bidi="ar-SA"/>
              </w:rPr>
              <w:t>金    额：人民币1万元（人民币壹万元整）。</w:t>
            </w:r>
          </w:p>
          <w:p w14:paraId="320E07B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4" w:rightChars="-2" w:firstLine="0"/>
              <w:jc w:val="left"/>
              <w:textAlignment w:val="auto"/>
              <w:rPr>
                <w:rFonts w:hint="eastAsia" w:asciiTheme="majorEastAsia" w:hAnsiTheme="majorEastAsia" w:eastAsiaTheme="majorEastAsia" w:cstheme="majorEastAsia"/>
                <w:snapToGrid/>
                <w:color w:val="auto"/>
                <w:kern w:val="2"/>
                <w:sz w:val="22"/>
                <w:szCs w:val="22"/>
                <w:lang w:val="en-US" w:eastAsia="zh-CN" w:bidi="ar-SA"/>
              </w:rPr>
            </w:pPr>
            <w:r>
              <w:rPr>
                <w:rFonts w:hint="eastAsia" w:asciiTheme="majorEastAsia" w:hAnsiTheme="majorEastAsia" w:eastAsiaTheme="majorEastAsia" w:cstheme="majorEastAsia"/>
                <w:snapToGrid/>
                <w:color w:val="auto"/>
                <w:kern w:val="2"/>
                <w:sz w:val="22"/>
                <w:szCs w:val="22"/>
                <w:lang w:val="en-US" w:eastAsia="zh-CN" w:bidi="ar-SA"/>
              </w:rPr>
              <w:t>交款方式：以转账或电汇形式从供应商基本账户转入（不收取现金，以收款银行到账时间为准）。</w:t>
            </w:r>
          </w:p>
          <w:p w14:paraId="21BF4D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4" w:rightChars="-2" w:firstLine="0"/>
              <w:jc w:val="left"/>
              <w:textAlignment w:val="auto"/>
              <w:rPr>
                <w:rFonts w:hint="eastAsia" w:asciiTheme="majorEastAsia" w:hAnsiTheme="majorEastAsia" w:eastAsiaTheme="majorEastAsia" w:cstheme="majorEastAsia"/>
                <w:snapToGrid/>
                <w:color w:val="auto"/>
                <w:kern w:val="2"/>
                <w:sz w:val="22"/>
                <w:szCs w:val="22"/>
                <w:lang w:val="en-US" w:eastAsia="zh-CN" w:bidi="ar-SA"/>
              </w:rPr>
            </w:pPr>
            <w:r>
              <w:rPr>
                <w:rFonts w:hint="eastAsia" w:asciiTheme="majorEastAsia" w:hAnsiTheme="majorEastAsia" w:eastAsiaTheme="majorEastAsia" w:cstheme="majorEastAsia"/>
                <w:snapToGrid/>
                <w:color w:val="auto"/>
                <w:kern w:val="2"/>
                <w:sz w:val="22"/>
                <w:szCs w:val="22"/>
                <w:lang w:val="en-US" w:eastAsia="zh-CN" w:bidi="ar-SA"/>
              </w:rPr>
              <w:t>收款单位：成都国万科技服务有限公司</w:t>
            </w:r>
          </w:p>
          <w:p w14:paraId="32B0F0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4" w:rightChars="-2" w:firstLine="0"/>
              <w:jc w:val="left"/>
              <w:textAlignment w:val="auto"/>
              <w:rPr>
                <w:rFonts w:hint="eastAsia" w:asciiTheme="majorEastAsia" w:hAnsiTheme="majorEastAsia" w:eastAsiaTheme="majorEastAsia" w:cstheme="majorEastAsia"/>
                <w:snapToGrid/>
                <w:color w:val="auto"/>
                <w:kern w:val="2"/>
                <w:sz w:val="22"/>
                <w:szCs w:val="22"/>
                <w:lang w:val="en-US" w:eastAsia="zh-CN" w:bidi="ar-SA"/>
              </w:rPr>
            </w:pPr>
            <w:r>
              <w:rPr>
                <w:rFonts w:hint="eastAsia" w:asciiTheme="majorEastAsia" w:hAnsiTheme="majorEastAsia" w:eastAsiaTheme="majorEastAsia" w:cstheme="majorEastAsia"/>
                <w:snapToGrid/>
                <w:color w:val="auto"/>
                <w:kern w:val="2"/>
                <w:sz w:val="22"/>
                <w:szCs w:val="22"/>
                <w:lang w:val="en-US" w:eastAsia="zh-CN" w:bidi="ar-SA"/>
              </w:rPr>
              <w:t>开户行：中国建设银行股份有限公司成都第八支行</w:t>
            </w:r>
          </w:p>
          <w:p w14:paraId="5B45C0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4" w:rightChars="-2" w:firstLine="0"/>
              <w:jc w:val="left"/>
              <w:textAlignment w:val="auto"/>
              <w:rPr>
                <w:rFonts w:hint="eastAsia" w:asciiTheme="majorEastAsia" w:hAnsiTheme="majorEastAsia" w:eastAsiaTheme="majorEastAsia" w:cstheme="majorEastAsia"/>
                <w:snapToGrid/>
                <w:color w:val="auto"/>
                <w:kern w:val="2"/>
                <w:sz w:val="22"/>
                <w:szCs w:val="22"/>
                <w:lang w:val="en-US" w:eastAsia="zh-CN" w:bidi="ar-SA"/>
              </w:rPr>
            </w:pPr>
            <w:r>
              <w:rPr>
                <w:rFonts w:hint="eastAsia" w:asciiTheme="majorEastAsia" w:hAnsiTheme="majorEastAsia" w:eastAsiaTheme="majorEastAsia" w:cstheme="majorEastAsia"/>
                <w:snapToGrid/>
                <w:color w:val="auto"/>
                <w:kern w:val="2"/>
                <w:sz w:val="22"/>
                <w:szCs w:val="22"/>
                <w:lang w:val="en-US" w:eastAsia="zh-CN" w:bidi="ar-SA"/>
              </w:rPr>
              <w:t>账号：51050148850800005780</w:t>
            </w:r>
          </w:p>
          <w:p w14:paraId="2399EB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4" w:rightChars="-2" w:firstLine="0"/>
              <w:jc w:val="left"/>
              <w:textAlignment w:val="auto"/>
              <w:rPr>
                <w:rFonts w:hint="eastAsia" w:asciiTheme="majorEastAsia" w:hAnsiTheme="majorEastAsia" w:eastAsiaTheme="majorEastAsia" w:cstheme="majorEastAsia"/>
                <w:snapToGrid/>
                <w:color w:val="auto"/>
                <w:kern w:val="2"/>
                <w:sz w:val="22"/>
                <w:szCs w:val="22"/>
                <w:lang w:val="en-US" w:eastAsia="zh-CN" w:bidi="ar-SA"/>
              </w:rPr>
            </w:pPr>
            <w:r>
              <w:rPr>
                <w:rFonts w:hint="eastAsia" w:asciiTheme="majorEastAsia" w:hAnsiTheme="majorEastAsia" w:eastAsiaTheme="majorEastAsia" w:cstheme="majorEastAsia"/>
                <w:snapToGrid/>
                <w:color w:val="auto"/>
                <w:kern w:val="2"/>
                <w:sz w:val="22"/>
                <w:szCs w:val="22"/>
                <w:lang w:val="en-US" w:eastAsia="zh-CN" w:bidi="ar-SA"/>
              </w:rPr>
              <w:t>联系电话：028-60105556</w:t>
            </w:r>
          </w:p>
          <w:p w14:paraId="5A9F0F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4" w:rightChars="-2" w:firstLine="0"/>
              <w:jc w:val="left"/>
              <w:textAlignment w:val="auto"/>
              <w:rPr>
                <w:rFonts w:hint="eastAsia" w:asciiTheme="majorEastAsia" w:hAnsiTheme="majorEastAsia" w:eastAsiaTheme="majorEastAsia" w:cstheme="majorEastAsia"/>
                <w:snapToGrid/>
                <w:color w:val="auto"/>
                <w:kern w:val="2"/>
                <w:sz w:val="22"/>
                <w:szCs w:val="22"/>
                <w:highlight w:val="none"/>
                <w:lang w:val="en-US" w:eastAsia="zh-CN" w:bidi="ar-SA"/>
              </w:rPr>
            </w:pPr>
            <w:r>
              <w:rPr>
                <w:rFonts w:hint="eastAsia" w:asciiTheme="majorEastAsia" w:hAnsiTheme="majorEastAsia" w:eastAsiaTheme="majorEastAsia" w:cstheme="majorEastAsia"/>
                <w:snapToGrid/>
                <w:color w:val="auto"/>
                <w:kern w:val="2"/>
                <w:sz w:val="22"/>
                <w:szCs w:val="22"/>
                <w:lang w:val="en-US" w:eastAsia="zh-CN" w:bidi="ar-SA"/>
              </w:rPr>
              <w:t>缴纳截止时间：</w:t>
            </w:r>
            <w:r>
              <w:rPr>
                <w:rFonts w:hint="eastAsia" w:asciiTheme="majorEastAsia" w:hAnsiTheme="majorEastAsia" w:eastAsiaTheme="majorEastAsia" w:cstheme="majorEastAsia"/>
                <w:snapToGrid/>
                <w:color w:val="auto"/>
                <w:kern w:val="2"/>
                <w:sz w:val="22"/>
                <w:szCs w:val="22"/>
                <w:highlight w:val="none"/>
                <w:lang w:val="en-US" w:eastAsia="zh-CN" w:bidi="ar-SA"/>
              </w:rPr>
              <w:t>询价申请截止时间前一个工作日的16：00，超过时间不予接受。</w:t>
            </w:r>
          </w:p>
          <w:p w14:paraId="110E64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4" w:rightChars="-2" w:firstLine="0"/>
              <w:jc w:val="left"/>
              <w:textAlignment w:val="auto"/>
              <w:rPr>
                <w:rFonts w:hint="eastAsia" w:asciiTheme="majorEastAsia" w:hAnsiTheme="majorEastAsia" w:eastAsiaTheme="majorEastAsia" w:cstheme="majorEastAsia"/>
                <w:snapToGrid/>
                <w:color w:val="auto"/>
                <w:kern w:val="2"/>
                <w:sz w:val="22"/>
                <w:szCs w:val="22"/>
                <w:lang w:val="en-US" w:eastAsia="zh-CN" w:bidi="ar-SA"/>
              </w:rPr>
            </w:pPr>
            <w:r>
              <w:rPr>
                <w:rFonts w:hint="eastAsia" w:asciiTheme="majorEastAsia" w:hAnsiTheme="majorEastAsia" w:eastAsiaTheme="majorEastAsia" w:cstheme="majorEastAsia"/>
                <w:snapToGrid/>
                <w:color w:val="auto"/>
                <w:kern w:val="2"/>
                <w:sz w:val="22"/>
                <w:szCs w:val="22"/>
                <w:lang w:val="en-US" w:eastAsia="zh-CN" w:bidi="ar-SA"/>
              </w:rPr>
              <w:t>（询价申请保证金的缴纳以银行到账时间为准）。</w:t>
            </w:r>
          </w:p>
          <w:p w14:paraId="6EFB94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4" w:rightChars="-2" w:firstLine="0"/>
              <w:jc w:val="left"/>
              <w:textAlignment w:val="auto"/>
              <w:rPr>
                <w:rFonts w:hint="eastAsia" w:asciiTheme="majorEastAsia" w:hAnsiTheme="majorEastAsia" w:eastAsiaTheme="majorEastAsia" w:cstheme="majorEastAsia"/>
                <w:snapToGrid/>
                <w:color w:val="auto"/>
                <w:kern w:val="2"/>
                <w:sz w:val="22"/>
                <w:szCs w:val="22"/>
                <w:lang w:val="en-US" w:eastAsia="zh-CN" w:bidi="ar-SA"/>
              </w:rPr>
            </w:pPr>
            <w:r>
              <w:rPr>
                <w:rFonts w:hint="eastAsia" w:asciiTheme="majorEastAsia" w:hAnsiTheme="majorEastAsia" w:eastAsiaTheme="majorEastAsia" w:cstheme="majorEastAsia"/>
                <w:snapToGrid/>
                <w:color w:val="auto"/>
                <w:kern w:val="2"/>
                <w:sz w:val="22"/>
                <w:szCs w:val="22"/>
                <w:lang w:val="en-US" w:eastAsia="zh-CN" w:bidi="ar-SA"/>
              </w:rPr>
              <w:t>*特别注意：请在备注栏填写“项目名称”保证金。</w:t>
            </w:r>
          </w:p>
          <w:p w14:paraId="066888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4" w:rightChars="-2" w:firstLine="0"/>
              <w:jc w:val="left"/>
              <w:textAlignment w:val="auto"/>
              <w:rPr>
                <w:rFonts w:hint="eastAsia" w:asciiTheme="majorEastAsia" w:hAnsiTheme="majorEastAsia" w:eastAsiaTheme="majorEastAsia" w:cstheme="majorEastAsia"/>
                <w:snapToGrid/>
                <w:color w:val="auto"/>
                <w:kern w:val="2"/>
                <w:sz w:val="22"/>
                <w:szCs w:val="22"/>
                <w:lang w:val="en-US" w:eastAsia="zh-CN" w:bidi="ar-SA"/>
              </w:rPr>
            </w:pPr>
            <w:r>
              <w:rPr>
                <w:rFonts w:hint="eastAsia" w:asciiTheme="majorEastAsia" w:hAnsiTheme="majorEastAsia" w:eastAsiaTheme="majorEastAsia" w:cstheme="majorEastAsia"/>
                <w:snapToGrid/>
                <w:color w:val="auto"/>
                <w:kern w:val="2"/>
                <w:sz w:val="22"/>
                <w:szCs w:val="22"/>
                <w:lang w:val="en-US" w:eastAsia="zh-CN" w:bidi="ar-SA"/>
              </w:rPr>
              <w:t>询价申请保证金的退还，须提供以下资料：</w:t>
            </w:r>
          </w:p>
          <w:p w14:paraId="11D1BC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4" w:rightChars="-2" w:firstLine="0"/>
              <w:jc w:val="left"/>
              <w:textAlignment w:val="auto"/>
              <w:rPr>
                <w:rFonts w:hint="eastAsia" w:asciiTheme="majorEastAsia" w:hAnsiTheme="majorEastAsia" w:eastAsiaTheme="majorEastAsia" w:cstheme="majorEastAsia"/>
                <w:snapToGrid/>
                <w:color w:val="auto"/>
                <w:kern w:val="2"/>
                <w:sz w:val="22"/>
                <w:szCs w:val="22"/>
                <w:lang w:val="en-US" w:eastAsia="zh-CN" w:bidi="ar-SA"/>
              </w:rPr>
            </w:pPr>
            <w:r>
              <w:rPr>
                <w:rFonts w:hint="eastAsia" w:asciiTheme="majorEastAsia" w:hAnsiTheme="majorEastAsia" w:eastAsiaTheme="majorEastAsia" w:cstheme="majorEastAsia"/>
                <w:snapToGrid/>
                <w:color w:val="auto"/>
                <w:kern w:val="2"/>
                <w:sz w:val="22"/>
                <w:szCs w:val="22"/>
                <w:lang w:val="en-US" w:eastAsia="zh-CN" w:bidi="ar-SA"/>
              </w:rPr>
              <w:t>（1）单位介绍信及经办人身份证复印件加盖公章；</w:t>
            </w:r>
          </w:p>
          <w:p w14:paraId="2CBC73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4" w:rightChars="-2" w:firstLine="0"/>
              <w:jc w:val="left"/>
              <w:textAlignment w:val="auto"/>
              <w:rPr>
                <w:rFonts w:hint="eastAsia" w:asciiTheme="majorEastAsia" w:hAnsiTheme="majorEastAsia" w:eastAsiaTheme="majorEastAsia" w:cstheme="majorEastAsia"/>
                <w:snapToGrid/>
                <w:color w:val="auto"/>
                <w:kern w:val="2"/>
                <w:sz w:val="22"/>
                <w:szCs w:val="22"/>
                <w:lang w:val="en-US" w:eastAsia="zh-CN" w:bidi="ar-SA"/>
              </w:rPr>
            </w:pPr>
            <w:r>
              <w:rPr>
                <w:rFonts w:hint="eastAsia" w:asciiTheme="majorEastAsia" w:hAnsiTheme="majorEastAsia" w:eastAsiaTheme="majorEastAsia" w:cstheme="majorEastAsia"/>
                <w:snapToGrid/>
                <w:color w:val="auto"/>
                <w:kern w:val="2"/>
                <w:sz w:val="22"/>
                <w:szCs w:val="22"/>
                <w:lang w:val="en-US" w:eastAsia="zh-CN" w:bidi="ar-SA"/>
              </w:rPr>
              <w:t>（2）基本账户复印件加盖公章；</w:t>
            </w:r>
          </w:p>
          <w:p w14:paraId="0D596D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4" w:rightChars="-2" w:firstLine="0"/>
              <w:jc w:val="left"/>
              <w:textAlignment w:val="auto"/>
              <w:rPr>
                <w:rFonts w:hint="eastAsia" w:asciiTheme="majorEastAsia" w:hAnsiTheme="majorEastAsia" w:eastAsiaTheme="majorEastAsia" w:cstheme="majorEastAsia"/>
                <w:snapToGrid/>
                <w:color w:val="auto"/>
                <w:kern w:val="2"/>
                <w:sz w:val="22"/>
                <w:szCs w:val="22"/>
                <w:lang w:val="en-US" w:eastAsia="zh-CN" w:bidi="ar-SA"/>
              </w:rPr>
            </w:pPr>
            <w:r>
              <w:rPr>
                <w:rFonts w:hint="eastAsia" w:asciiTheme="majorEastAsia" w:hAnsiTheme="majorEastAsia" w:eastAsiaTheme="majorEastAsia" w:cstheme="majorEastAsia"/>
                <w:snapToGrid/>
                <w:color w:val="auto"/>
                <w:kern w:val="2"/>
                <w:sz w:val="22"/>
                <w:szCs w:val="22"/>
                <w:lang w:val="en-US" w:eastAsia="zh-CN" w:bidi="ar-SA"/>
              </w:rPr>
              <w:t>（3）询价申请人开具的退还保证金收据原件；</w:t>
            </w:r>
          </w:p>
          <w:p w14:paraId="0B2A36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4" w:rightChars="-2" w:firstLine="0"/>
              <w:jc w:val="left"/>
              <w:textAlignment w:val="auto"/>
              <w:rPr>
                <w:rFonts w:hint="eastAsia" w:asciiTheme="majorEastAsia" w:hAnsiTheme="majorEastAsia" w:eastAsiaTheme="majorEastAsia" w:cstheme="majorEastAsia"/>
                <w:snapToGrid/>
                <w:color w:val="auto"/>
                <w:kern w:val="2"/>
                <w:sz w:val="22"/>
                <w:szCs w:val="22"/>
                <w:lang w:val="en-US" w:eastAsia="zh-CN" w:bidi="ar-SA"/>
              </w:rPr>
            </w:pPr>
            <w:r>
              <w:rPr>
                <w:rFonts w:hint="eastAsia" w:asciiTheme="majorEastAsia" w:hAnsiTheme="majorEastAsia" w:eastAsiaTheme="majorEastAsia" w:cstheme="majorEastAsia"/>
                <w:snapToGrid/>
                <w:color w:val="auto"/>
                <w:kern w:val="2"/>
                <w:sz w:val="22"/>
                <w:szCs w:val="22"/>
                <w:lang w:val="en-US" w:eastAsia="zh-CN" w:bidi="ar-SA"/>
              </w:rPr>
              <w:t>（4）如为中标单位，还需要提供已签订合同的复印件。</w:t>
            </w:r>
          </w:p>
          <w:p w14:paraId="2C971CFF">
            <w:pPr>
              <w:widowControl/>
              <w:spacing w:line="360" w:lineRule="auto"/>
              <w:ind w:right="-4" w:rightChars="-2"/>
              <w:jc w:val="lef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napToGrid/>
                <w:color w:val="auto"/>
                <w:kern w:val="2"/>
                <w:sz w:val="22"/>
                <w:szCs w:val="22"/>
                <w:lang w:val="en-US" w:eastAsia="zh-CN" w:bidi="ar-SA"/>
              </w:rPr>
              <w:t>以上资料均须盖鲜章提供。</w:t>
            </w:r>
          </w:p>
        </w:tc>
      </w:tr>
      <w:tr w14:paraId="08CCF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101" w:type="dxa"/>
            <w:vAlign w:val="center"/>
          </w:tcPr>
          <w:p w14:paraId="23840426">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22</w:t>
            </w:r>
          </w:p>
        </w:tc>
        <w:tc>
          <w:tcPr>
            <w:tcW w:w="1959" w:type="dxa"/>
            <w:vAlign w:val="center"/>
          </w:tcPr>
          <w:p w14:paraId="062070FA">
            <w:pPr>
              <w:spacing w:line="360" w:lineRule="auto"/>
              <w:jc w:val="center"/>
              <w:rPr>
                <w:rFonts w:hint="eastAsia" w:asciiTheme="majorEastAsia" w:hAnsiTheme="majorEastAsia" w:eastAsiaTheme="majorEastAsia" w:cstheme="majorEastAsia"/>
                <w:b w:val="0"/>
                <w:bCs/>
                <w:sz w:val="22"/>
                <w:szCs w:val="22"/>
                <w:lang w:val="en-US" w:eastAsia="zh-CN"/>
              </w:rPr>
            </w:pPr>
            <w:r>
              <w:rPr>
                <w:rFonts w:hint="eastAsia" w:asciiTheme="majorEastAsia" w:hAnsiTheme="majorEastAsia" w:eastAsiaTheme="majorEastAsia" w:cstheme="majorEastAsia"/>
                <w:snapToGrid w:val="0"/>
                <w:color w:val="auto"/>
                <w:kern w:val="0"/>
                <w:sz w:val="22"/>
                <w:szCs w:val="22"/>
                <w:lang w:val="en-US" w:eastAsia="zh-CN" w:bidi="ar-SA"/>
              </w:rPr>
              <w:t>询价保证金的退还</w:t>
            </w:r>
          </w:p>
        </w:tc>
        <w:tc>
          <w:tcPr>
            <w:tcW w:w="6660" w:type="dxa"/>
            <w:gridSpan w:val="2"/>
            <w:vAlign w:val="center"/>
          </w:tcPr>
          <w:p w14:paraId="158F62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4" w:rightChars="-2" w:firstLine="0"/>
              <w:jc w:val="left"/>
              <w:textAlignment w:val="auto"/>
              <w:rPr>
                <w:rFonts w:hint="eastAsia" w:asciiTheme="majorEastAsia" w:hAnsiTheme="majorEastAsia" w:eastAsiaTheme="majorEastAsia" w:cstheme="majorEastAsia"/>
                <w:snapToGrid/>
                <w:color w:val="auto"/>
                <w:kern w:val="2"/>
                <w:sz w:val="22"/>
                <w:szCs w:val="22"/>
                <w:lang w:val="en-US" w:eastAsia="zh-CN" w:bidi="ar-SA"/>
              </w:rPr>
            </w:pPr>
            <w:r>
              <w:rPr>
                <w:rFonts w:hint="eastAsia" w:asciiTheme="majorEastAsia" w:hAnsiTheme="majorEastAsia" w:eastAsiaTheme="majorEastAsia" w:cstheme="majorEastAsia"/>
                <w:snapToGrid/>
                <w:color w:val="auto"/>
                <w:kern w:val="2"/>
                <w:sz w:val="22"/>
                <w:szCs w:val="22"/>
                <w:lang w:val="en-US" w:eastAsia="zh-CN" w:bidi="ar-SA"/>
              </w:rPr>
              <w:t>1、询价保证金的正常退还程序：</w:t>
            </w:r>
          </w:p>
          <w:p w14:paraId="640C36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4" w:rightChars="-2" w:firstLine="0"/>
              <w:jc w:val="left"/>
              <w:textAlignment w:val="auto"/>
              <w:rPr>
                <w:rFonts w:hint="eastAsia" w:asciiTheme="majorEastAsia" w:hAnsiTheme="majorEastAsia" w:eastAsiaTheme="majorEastAsia" w:cstheme="majorEastAsia"/>
                <w:snapToGrid/>
                <w:color w:val="auto"/>
                <w:kern w:val="2"/>
                <w:sz w:val="22"/>
                <w:szCs w:val="22"/>
                <w:lang w:val="en-US" w:eastAsia="zh-CN" w:bidi="ar-SA"/>
              </w:rPr>
            </w:pPr>
            <w:r>
              <w:rPr>
                <w:rFonts w:hint="eastAsia" w:asciiTheme="majorEastAsia" w:hAnsiTheme="majorEastAsia" w:eastAsiaTheme="majorEastAsia" w:cstheme="majorEastAsia"/>
                <w:snapToGrid/>
                <w:color w:val="auto"/>
                <w:kern w:val="2"/>
                <w:sz w:val="22"/>
                <w:szCs w:val="22"/>
                <w:lang w:val="en-US" w:eastAsia="zh-CN" w:bidi="ar-SA"/>
              </w:rPr>
              <w:t>（1）非中</w:t>
            </w:r>
            <w:r>
              <w:rPr>
                <w:rFonts w:hint="eastAsia" w:asciiTheme="majorEastAsia" w:hAnsiTheme="majorEastAsia" w:eastAsiaTheme="majorEastAsia" w:cstheme="majorEastAsia"/>
                <w:snapToGrid/>
                <w:kern w:val="2"/>
                <w:sz w:val="22"/>
                <w:szCs w:val="22"/>
                <w:lang w:val="en-US" w:eastAsia="zh-CN" w:bidi="ar-SA"/>
              </w:rPr>
              <w:t>标</w:t>
            </w:r>
            <w:r>
              <w:rPr>
                <w:rFonts w:hint="eastAsia" w:asciiTheme="majorEastAsia" w:hAnsiTheme="majorEastAsia" w:eastAsiaTheme="majorEastAsia" w:cstheme="majorEastAsia"/>
                <w:snapToGrid/>
                <w:color w:val="auto"/>
                <w:kern w:val="2"/>
                <w:sz w:val="22"/>
                <w:szCs w:val="22"/>
                <w:lang w:val="en-US" w:eastAsia="zh-CN" w:bidi="ar-SA"/>
              </w:rPr>
              <w:t>候选人的询价保证金，在评</w:t>
            </w:r>
            <w:r>
              <w:rPr>
                <w:rFonts w:hint="eastAsia" w:asciiTheme="majorEastAsia" w:hAnsiTheme="majorEastAsia" w:eastAsiaTheme="majorEastAsia" w:cstheme="majorEastAsia"/>
                <w:snapToGrid/>
                <w:kern w:val="2"/>
                <w:sz w:val="22"/>
                <w:szCs w:val="22"/>
                <w:lang w:val="en-US" w:eastAsia="zh-CN" w:bidi="ar-SA"/>
              </w:rPr>
              <w:t>审</w:t>
            </w:r>
            <w:r>
              <w:rPr>
                <w:rFonts w:hint="eastAsia" w:asciiTheme="majorEastAsia" w:hAnsiTheme="majorEastAsia" w:eastAsiaTheme="majorEastAsia" w:cstheme="majorEastAsia"/>
                <w:snapToGrid/>
                <w:color w:val="auto"/>
                <w:kern w:val="2"/>
                <w:sz w:val="22"/>
                <w:szCs w:val="22"/>
                <w:lang w:val="en-US" w:eastAsia="zh-CN" w:bidi="ar-SA"/>
              </w:rPr>
              <w:t>结束后第7个工作日发起退还。</w:t>
            </w:r>
          </w:p>
          <w:p w14:paraId="54AD8A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4" w:rightChars="-2" w:firstLine="0"/>
              <w:jc w:val="left"/>
              <w:textAlignment w:val="auto"/>
              <w:rPr>
                <w:rFonts w:hint="eastAsia" w:asciiTheme="majorEastAsia" w:hAnsiTheme="majorEastAsia" w:eastAsiaTheme="majorEastAsia" w:cstheme="majorEastAsia"/>
                <w:snapToGrid/>
                <w:color w:val="auto"/>
                <w:kern w:val="2"/>
                <w:sz w:val="22"/>
                <w:szCs w:val="22"/>
                <w:lang w:val="en-US" w:eastAsia="zh-CN" w:bidi="ar-SA"/>
              </w:rPr>
            </w:pPr>
            <w:r>
              <w:rPr>
                <w:rFonts w:hint="eastAsia" w:asciiTheme="majorEastAsia" w:hAnsiTheme="majorEastAsia" w:eastAsiaTheme="majorEastAsia" w:cstheme="majorEastAsia"/>
                <w:snapToGrid/>
                <w:color w:val="auto"/>
                <w:kern w:val="2"/>
                <w:sz w:val="22"/>
                <w:szCs w:val="22"/>
                <w:lang w:val="en-US" w:eastAsia="zh-CN" w:bidi="ar-SA"/>
              </w:rPr>
              <w:t>（2）对于中</w:t>
            </w:r>
            <w:r>
              <w:rPr>
                <w:rFonts w:hint="eastAsia" w:asciiTheme="majorEastAsia" w:hAnsiTheme="majorEastAsia" w:eastAsiaTheme="majorEastAsia" w:cstheme="majorEastAsia"/>
                <w:snapToGrid/>
                <w:kern w:val="2"/>
                <w:sz w:val="22"/>
                <w:szCs w:val="22"/>
                <w:lang w:val="en-US" w:eastAsia="zh-CN" w:bidi="ar-SA"/>
              </w:rPr>
              <w:t>标</w:t>
            </w:r>
            <w:r>
              <w:rPr>
                <w:rFonts w:hint="eastAsia" w:asciiTheme="majorEastAsia" w:hAnsiTheme="majorEastAsia" w:eastAsiaTheme="majorEastAsia" w:cstheme="majorEastAsia"/>
                <w:snapToGrid/>
                <w:color w:val="auto"/>
                <w:kern w:val="2"/>
                <w:sz w:val="22"/>
                <w:szCs w:val="22"/>
                <w:lang w:val="en-US" w:eastAsia="zh-CN" w:bidi="ar-SA"/>
              </w:rPr>
              <w:t>单位，在合同签订后 5 个工作日发起退还。</w:t>
            </w:r>
          </w:p>
          <w:p w14:paraId="75DA0BA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4" w:rightChars="-2" w:firstLine="0"/>
              <w:jc w:val="left"/>
              <w:textAlignment w:val="auto"/>
              <w:rPr>
                <w:rFonts w:hint="eastAsia" w:asciiTheme="majorEastAsia" w:hAnsiTheme="majorEastAsia" w:eastAsiaTheme="majorEastAsia" w:cstheme="majorEastAsia"/>
                <w:snapToGrid/>
                <w:color w:val="auto"/>
                <w:kern w:val="2"/>
                <w:sz w:val="22"/>
                <w:szCs w:val="22"/>
                <w:lang w:val="en-US" w:eastAsia="zh-CN" w:bidi="ar-SA"/>
              </w:rPr>
            </w:pPr>
            <w:r>
              <w:rPr>
                <w:rFonts w:hint="eastAsia" w:asciiTheme="majorEastAsia" w:hAnsiTheme="majorEastAsia" w:eastAsiaTheme="majorEastAsia" w:cstheme="majorEastAsia"/>
                <w:snapToGrid/>
                <w:color w:val="auto"/>
                <w:kern w:val="2"/>
                <w:sz w:val="22"/>
                <w:szCs w:val="22"/>
                <w:lang w:val="en-US" w:eastAsia="zh-CN" w:bidi="ar-SA"/>
              </w:rPr>
              <w:t>2、询价申请有下列情形之一的，不予退还询价保证金：</w:t>
            </w:r>
          </w:p>
          <w:p w14:paraId="4398D1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4" w:rightChars="-2" w:firstLine="0"/>
              <w:jc w:val="left"/>
              <w:textAlignment w:val="auto"/>
              <w:rPr>
                <w:rFonts w:hint="eastAsia" w:asciiTheme="majorEastAsia" w:hAnsiTheme="majorEastAsia" w:eastAsiaTheme="majorEastAsia" w:cstheme="majorEastAsia"/>
                <w:snapToGrid/>
                <w:color w:val="auto"/>
                <w:kern w:val="2"/>
                <w:sz w:val="22"/>
                <w:szCs w:val="22"/>
                <w:lang w:val="en-US" w:eastAsia="zh-CN" w:bidi="ar-SA"/>
              </w:rPr>
            </w:pPr>
            <w:r>
              <w:rPr>
                <w:rFonts w:hint="eastAsia" w:asciiTheme="majorEastAsia" w:hAnsiTheme="majorEastAsia" w:eastAsiaTheme="majorEastAsia" w:cstheme="majorEastAsia"/>
                <w:snapToGrid/>
                <w:color w:val="auto"/>
                <w:kern w:val="2"/>
                <w:sz w:val="22"/>
                <w:szCs w:val="22"/>
                <w:lang w:val="en-US" w:eastAsia="zh-CN" w:bidi="ar-SA"/>
              </w:rPr>
              <w:t>（一）在提交询价申请文件截止时间后到询价文件规定的询价有效期终止之前，询价申请人撤回、补充、修改或替代询价文件的；</w:t>
            </w:r>
          </w:p>
          <w:p w14:paraId="6286A0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4" w:rightChars="-2" w:firstLine="0"/>
              <w:jc w:val="left"/>
              <w:textAlignment w:val="auto"/>
              <w:rPr>
                <w:rFonts w:hint="eastAsia" w:asciiTheme="majorEastAsia" w:hAnsiTheme="majorEastAsia" w:eastAsiaTheme="majorEastAsia" w:cstheme="majorEastAsia"/>
                <w:snapToGrid/>
                <w:color w:val="auto"/>
                <w:kern w:val="2"/>
                <w:sz w:val="22"/>
                <w:szCs w:val="22"/>
                <w:lang w:val="en-US" w:eastAsia="zh-CN" w:bidi="ar-SA"/>
              </w:rPr>
            </w:pPr>
            <w:r>
              <w:rPr>
                <w:rFonts w:hint="eastAsia" w:asciiTheme="majorEastAsia" w:hAnsiTheme="majorEastAsia" w:eastAsiaTheme="majorEastAsia" w:cstheme="majorEastAsia"/>
                <w:snapToGrid/>
                <w:color w:val="auto"/>
                <w:kern w:val="2"/>
                <w:sz w:val="22"/>
                <w:szCs w:val="22"/>
                <w:lang w:val="en-US" w:eastAsia="zh-CN" w:bidi="ar-SA"/>
              </w:rPr>
              <w:t>（二）中标通知书发出后，中</w:t>
            </w:r>
            <w:r>
              <w:rPr>
                <w:rFonts w:hint="eastAsia" w:asciiTheme="majorEastAsia" w:hAnsiTheme="majorEastAsia" w:eastAsiaTheme="majorEastAsia" w:cstheme="majorEastAsia"/>
                <w:snapToGrid/>
                <w:kern w:val="2"/>
                <w:sz w:val="22"/>
                <w:szCs w:val="22"/>
                <w:lang w:val="en-US" w:eastAsia="zh-CN" w:bidi="ar-SA"/>
              </w:rPr>
              <w:t>标</w:t>
            </w:r>
            <w:r>
              <w:rPr>
                <w:rFonts w:hint="eastAsia" w:asciiTheme="majorEastAsia" w:hAnsiTheme="majorEastAsia" w:eastAsiaTheme="majorEastAsia" w:cstheme="majorEastAsia"/>
                <w:snapToGrid/>
                <w:color w:val="auto"/>
                <w:kern w:val="2"/>
                <w:sz w:val="22"/>
                <w:szCs w:val="22"/>
                <w:lang w:val="en-US" w:eastAsia="zh-CN" w:bidi="ar-SA"/>
              </w:rPr>
              <w:t>人放弃中</w:t>
            </w:r>
            <w:r>
              <w:rPr>
                <w:rFonts w:hint="eastAsia" w:asciiTheme="majorEastAsia" w:hAnsiTheme="majorEastAsia" w:eastAsiaTheme="majorEastAsia" w:cstheme="majorEastAsia"/>
                <w:snapToGrid/>
                <w:kern w:val="2"/>
                <w:sz w:val="22"/>
                <w:szCs w:val="22"/>
                <w:lang w:val="en-US" w:eastAsia="zh-CN" w:bidi="ar-SA"/>
              </w:rPr>
              <w:t>标</w:t>
            </w:r>
            <w:r>
              <w:rPr>
                <w:rFonts w:hint="eastAsia" w:asciiTheme="majorEastAsia" w:hAnsiTheme="majorEastAsia" w:eastAsiaTheme="majorEastAsia" w:cstheme="majorEastAsia"/>
                <w:snapToGrid/>
                <w:color w:val="auto"/>
                <w:kern w:val="2"/>
                <w:sz w:val="22"/>
                <w:szCs w:val="22"/>
                <w:lang w:val="en-US" w:eastAsia="zh-CN" w:bidi="ar-SA"/>
              </w:rPr>
              <w:t>项目的，无正当理由不与询价人签订合同的，在签订合同时向询价人提出附加条件或者更改合同实质性内容的，或者拒不提交所要求的履约保证金的；</w:t>
            </w:r>
          </w:p>
          <w:p w14:paraId="21D6C9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4" w:rightChars="-2" w:firstLine="0"/>
              <w:jc w:val="left"/>
              <w:textAlignment w:val="auto"/>
              <w:rPr>
                <w:rFonts w:hint="eastAsia" w:asciiTheme="majorEastAsia" w:hAnsiTheme="majorEastAsia" w:eastAsiaTheme="majorEastAsia" w:cstheme="majorEastAsia"/>
                <w:snapToGrid/>
                <w:color w:val="auto"/>
                <w:kern w:val="2"/>
                <w:sz w:val="22"/>
                <w:szCs w:val="22"/>
                <w:lang w:val="en-US" w:eastAsia="zh-CN" w:bidi="ar-SA"/>
              </w:rPr>
            </w:pPr>
            <w:r>
              <w:rPr>
                <w:rFonts w:hint="eastAsia" w:asciiTheme="majorEastAsia" w:hAnsiTheme="majorEastAsia" w:eastAsiaTheme="majorEastAsia" w:cstheme="majorEastAsia"/>
                <w:snapToGrid/>
                <w:color w:val="auto"/>
                <w:kern w:val="2"/>
                <w:sz w:val="22"/>
                <w:szCs w:val="22"/>
                <w:lang w:val="en-US" w:eastAsia="zh-CN" w:bidi="ar-SA"/>
              </w:rPr>
              <w:t>（三）询价申请人在询价活动中串通询价申请、弄虚作假的；</w:t>
            </w:r>
          </w:p>
          <w:p w14:paraId="734750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4" w:rightChars="-2" w:firstLine="0"/>
              <w:jc w:val="left"/>
              <w:textAlignment w:val="auto"/>
              <w:rPr>
                <w:rFonts w:hint="eastAsia" w:asciiTheme="majorEastAsia" w:hAnsiTheme="majorEastAsia" w:eastAsiaTheme="majorEastAsia" w:cstheme="majorEastAsia"/>
                <w:snapToGrid/>
                <w:color w:val="auto"/>
                <w:kern w:val="2"/>
                <w:sz w:val="22"/>
                <w:szCs w:val="22"/>
                <w:lang w:val="en-US" w:eastAsia="zh-CN" w:bidi="ar-SA"/>
              </w:rPr>
            </w:pPr>
            <w:r>
              <w:rPr>
                <w:rFonts w:hint="eastAsia" w:asciiTheme="majorEastAsia" w:hAnsiTheme="majorEastAsia" w:eastAsiaTheme="majorEastAsia" w:cstheme="majorEastAsia"/>
                <w:snapToGrid/>
                <w:color w:val="auto"/>
                <w:kern w:val="2"/>
                <w:sz w:val="22"/>
                <w:szCs w:val="22"/>
                <w:lang w:val="en-US" w:eastAsia="zh-CN" w:bidi="ar-SA"/>
              </w:rPr>
              <w:t>（四）未按照询价文件要求提供退还保证金的相关资料的；</w:t>
            </w:r>
          </w:p>
          <w:p w14:paraId="51911606">
            <w:pPr>
              <w:widowControl/>
              <w:pBdr>
                <w:top w:val="none" w:color="auto" w:sz="0" w:space="0"/>
                <w:left w:val="none" w:color="auto" w:sz="0" w:space="0"/>
                <w:bottom w:val="none" w:color="auto" w:sz="0" w:space="0"/>
                <w:right w:val="none" w:color="auto" w:sz="0" w:space="0"/>
              </w:pBdr>
              <w:spacing w:line="360" w:lineRule="auto"/>
              <w:ind w:right="-4" w:rightChars="-2"/>
              <w:jc w:val="lef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napToGrid/>
                <w:color w:val="auto"/>
                <w:kern w:val="2"/>
                <w:sz w:val="22"/>
                <w:szCs w:val="22"/>
                <w:lang w:val="en-US" w:eastAsia="zh-CN" w:bidi="ar-SA"/>
              </w:rPr>
              <w:t>（五）法律法规规定不予退还的其他情形。</w:t>
            </w:r>
          </w:p>
        </w:tc>
      </w:tr>
      <w:tr w14:paraId="5EFE2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101" w:type="dxa"/>
            <w:vAlign w:val="center"/>
          </w:tcPr>
          <w:p w14:paraId="7FCD062F">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23</w:t>
            </w:r>
          </w:p>
        </w:tc>
        <w:tc>
          <w:tcPr>
            <w:tcW w:w="1959" w:type="dxa"/>
            <w:vAlign w:val="center"/>
          </w:tcPr>
          <w:p w14:paraId="6D3097DE">
            <w:pPr>
              <w:spacing w:line="360" w:lineRule="auto"/>
              <w:jc w:val="center"/>
              <w:rPr>
                <w:rFonts w:hint="eastAsia" w:asciiTheme="majorEastAsia" w:hAnsiTheme="majorEastAsia" w:eastAsiaTheme="majorEastAsia" w:cstheme="majorEastAsia"/>
                <w:b w:val="0"/>
                <w:bCs/>
                <w:sz w:val="22"/>
                <w:szCs w:val="22"/>
                <w:lang w:val="en-US" w:eastAsia="zh-CN"/>
              </w:rPr>
            </w:pPr>
            <w:r>
              <w:rPr>
                <w:rFonts w:hint="eastAsia" w:asciiTheme="majorEastAsia" w:hAnsiTheme="majorEastAsia" w:eastAsiaTheme="majorEastAsia" w:cstheme="majorEastAsia"/>
                <w:b/>
                <w:sz w:val="22"/>
                <w:szCs w:val="22"/>
              </w:rPr>
              <w:t>★</w:t>
            </w:r>
            <w:r>
              <w:rPr>
                <w:rFonts w:hint="eastAsia" w:asciiTheme="majorEastAsia" w:hAnsiTheme="majorEastAsia" w:eastAsiaTheme="majorEastAsia" w:cstheme="majorEastAsia"/>
                <w:b/>
                <w:bCs/>
                <w:snapToGrid/>
                <w:kern w:val="2"/>
                <w:sz w:val="22"/>
                <w:szCs w:val="22"/>
                <w:lang w:val="en-US" w:eastAsia="zh-CN" w:bidi="ar-SA"/>
              </w:rPr>
              <w:t>履约保证金</w:t>
            </w:r>
          </w:p>
        </w:tc>
        <w:tc>
          <w:tcPr>
            <w:tcW w:w="6660" w:type="dxa"/>
            <w:gridSpan w:val="2"/>
            <w:vAlign w:val="center"/>
          </w:tcPr>
          <w:p w14:paraId="2C6444BF">
            <w:pPr>
              <w:widowControl/>
              <w:pBdr>
                <w:top w:val="none" w:color="auto" w:sz="0" w:space="0"/>
                <w:left w:val="none" w:color="auto" w:sz="0" w:space="0"/>
                <w:bottom w:val="none" w:color="auto" w:sz="0" w:space="0"/>
                <w:right w:val="none" w:color="auto" w:sz="0" w:space="0"/>
              </w:pBdr>
              <w:spacing w:line="360" w:lineRule="auto"/>
              <w:ind w:right="-4" w:rightChars="-2"/>
              <w:jc w:val="lef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 xml:space="preserve">提交，履约保证金要求如下： </w:t>
            </w:r>
          </w:p>
          <w:p w14:paraId="1DAE1F84">
            <w:pPr>
              <w:widowControl/>
              <w:pBdr>
                <w:top w:val="none" w:color="auto" w:sz="0" w:space="0"/>
                <w:left w:val="none" w:color="auto" w:sz="0" w:space="0"/>
                <w:bottom w:val="none" w:color="auto" w:sz="0" w:space="0"/>
                <w:right w:val="none" w:color="auto" w:sz="0" w:space="0"/>
              </w:pBdr>
              <w:spacing w:line="360" w:lineRule="auto"/>
              <w:ind w:right="-4" w:rightChars="-2"/>
              <w:jc w:val="lef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履约保证金金额：中标</w:t>
            </w:r>
            <w:r>
              <w:rPr>
                <w:rFonts w:hint="eastAsia" w:asciiTheme="majorEastAsia" w:hAnsiTheme="majorEastAsia" w:eastAsiaTheme="majorEastAsia" w:cstheme="majorEastAsia"/>
                <w:sz w:val="22"/>
                <w:szCs w:val="22"/>
                <w:lang w:val="en-US" w:eastAsia="zh-CN"/>
              </w:rPr>
              <w:t>价</w:t>
            </w:r>
            <w:r>
              <w:rPr>
                <w:rFonts w:hint="eastAsia" w:asciiTheme="majorEastAsia" w:hAnsiTheme="majorEastAsia" w:eastAsiaTheme="majorEastAsia" w:cstheme="majorEastAsia"/>
                <w:sz w:val="22"/>
                <w:szCs w:val="22"/>
              </w:rPr>
              <w:t xml:space="preserve">的 10%； </w:t>
            </w:r>
          </w:p>
          <w:p w14:paraId="4CB77531">
            <w:pPr>
              <w:widowControl/>
              <w:pBdr>
                <w:top w:val="none" w:color="auto" w:sz="0" w:space="0"/>
                <w:left w:val="none" w:color="auto" w:sz="0" w:space="0"/>
                <w:bottom w:val="none" w:color="auto" w:sz="0" w:space="0"/>
                <w:right w:val="none" w:color="auto" w:sz="0" w:space="0"/>
              </w:pBdr>
              <w:spacing w:line="360" w:lineRule="auto"/>
              <w:ind w:right="-4" w:rightChars="-2"/>
              <w:jc w:val="left"/>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rPr>
              <w:t>递交要求：履约保证金必须通过中标人的基本账户以银行转账方式或银行保函方式、保证保险方式缴纳，须在招标人发出中标通知书后</w:t>
            </w:r>
            <w:r>
              <w:rPr>
                <w:rFonts w:hint="eastAsia" w:asciiTheme="majorEastAsia" w:hAnsiTheme="majorEastAsia" w:eastAsiaTheme="majorEastAsia" w:cstheme="majorEastAsia"/>
                <w:sz w:val="22"/>
                <w:szCs w:val="22"/>
                <w:highlight w:val="none"/>
                <w:lang w:eastAsia="zh-CN"/>
              </w:rPr>
              <w:t>1</w:t>
            </w:r>
            <w:r>
              <w:rPr>
                <w:rFonts w:hint="eastAsia" w:asciiTheme="majorEastAsia" w:hAnsiTheme="majorEastAsia" w:eastAsiaTheme="majorEastAsia" w:cstheme="majorEastAsia"/>
                <w:sz w:val="22"/>
                <w:szCs w:val="22"/>
                <w:highlight w:val="none"/>
                <w:lang w:val="en-US" w:eastAsia="zh-CN"/>
              </w:rPr>
              <w:t>5</w:t>
            </w:r>
            <w:r>
              <w:rPr>
                <w:rFonts w:hint="eastAsia" w:asciiTheme="majorEastAsia" w:hAnsiTheme="majorEastAsia" w:eastAsiaTheme="majorEastAsia" w:cstheme="majorEastAsia"/>
                <w:sz w:val="22"/>
                <w:szCs w:val="22"/>
                <w:highlight w:val="none"/>
              </w:rPr>
              <w:t>个工作日内</w:t>
            </w:r>
            <w:r>
              <w:rPr>
                <w:rFonts w:hint="eastAsia" w:asciiTheme="majorEastAsia" w:hAnsiTheme="majorEastAsia" w:eastAsiaTheme="majorEastAsia" w:cstheme="majorEastAsia"/>
                <w:sz w:val="22"/>
                <w:szCs w:val="22"/>
              </w:rPr>
              <w:t>提交。</w:t>
            </w:r>
          </w:p>
        </w:tc>
      </w:tr>
      <w:tr w14:paraId="283F9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1101" w:type="dxa"/>
            <w:vAlign w:val="center"/>
          </w:tcPr>
          <w:p w14:paraId="78D31C0F">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24</w:t>
            </w:r>
          </w:p>
        </w:tc>
        <w:tc>
          <w:tcPr>
            <w:tcW w:w="1959" w:type="dxa"/>
            <w:vAlign w:val="center"/>
          </w:tcPr>
          <w:p w14:paraId="6DE94F0B">
            <w:pPr>
              <w:spacing w:line="360" w:lineRule="auto"/>
              <w:jc w:val="center"/>
              <w:rPr>
                <w:rFonts w:hint="eastAsia" w:asciiTheme="majorEastAsia" w:hAnsiTheme="majorEastAsia" w:eastAsiaTheme="majorEastAsia" w:cstheme="majorEastAsia"/>
                <w:b/>
                <w:sz w:val="22"/>
                <w:szCs w:val="22"/>
                <w:lang w:val="en-US" w:eastAsia="zh-CN"/>
              </w:rPr>
            </w:pPr>
            <w:r>
              <w:rPr>
                <w:rFonts w:hint="eastAsia" w:asciiTheme="majorEastAsia" w:hAnsiTheme="majorEastAsia" w:eastAsiaTheme="majorEastAsia" w:cstheme="majorEastAsia"/>
                <w:b w:val="0"/>
                <w:bCs/>
                <w:sz w:val="22"/>
                <w:szCs w:val="22"/>
                <w:lang w:val="en-US" w:eastAsia="zh-CN"/>
              </w:rPr>
              <w:t>询价申请人基本情况</w:t>
            </w:r>
          </w:p>
        </w:tc>
        <w:tc>
          <w:tcPr>
            <w:tcW w:w="6660" w:type="dxa"/>
            <w:gridSpan w:val="2"/>
            <w:vAlign w:val="center"/>
          </w:tcPr>
          <w:p w14:paraId="4FACD405">
            <w:pPr>
              <w:widowControl/>
              <w:spacing w:line="360" w:lineRule="auto"/>
              <w:ind w:right="-4"/>
              <w:jc w:val="left"/>
              <w:rPr>
                <w:rFonts w:hint="eastAsia" w:asciiTheme="majorEastAsia" w:hAnsiTheme="majorEastAsia" w:eastAsiaTheme="majorEastAsia" w:cstheme="majorEastAsia"/>
                <w:sz w:val="22"/>
                <w:szCs w:val="22"/>
                <w:lang w:eastAsia="zh-CN"/>
              </w:rPr>
            </w:pPr>
            <w:r>
              <w:rPr>
                <w:rFonts w:hint="eastAsia" w:asciiTheme="majorEastAsia" w:hAnsiTheme="majorEastAsia" w:eastAsiaTheme="majorEastAsia" w:cstheme="majorEastAsia"/>
                <w:sz w:val="22"/>
                <w:szCs w:val="22"/>
              </w:rPr>
              <w:t>须具有独立法人资格</w:t>
            </w:r>
            <w:r>
              <w:rPr>
                <w:rFonts w:hint="eastAsia" w:asciiTheme="majorEastAsia" w:hAnsiTheme="majorEastAsia" w:eastAsiaTheme="majorEastAsia" w:cstheme="majorEastAsia"/>
                <w:sz w:val="22"/>
                <w:szCs w:val="22"/>
                <w:lang w:eastAsia="zh-CN"/>
              </w:rPr>
              <w:t>，</w:t>
            </w:r>
            <w:r>
              <w:rPr>
                <w:rFonts w:hint="eastAsia" w:asciiTheme="majorEastAsia" w:hAnsiTheme="majorEastAsia" w:eastAsiaTheme="majorEastAsia" w:cstheme="majorEastAsia"/>
                <w:sz w:val="22"/>
                <w:szCs w:val="22"/>
                <w:lang w:val="en-US" w:eastAsia="zh-CN"/>
              </w:rPr>
              <w:t>提供</w:t>
            </w:r>
            <w:r>
              <w:rPr>
                <w:rFonts w:hint="eastAsia" w:asciiTheme="majorEastAsia" w:hAnsiTheme="majorEastAsia" w:eastAsiaTheme="majorEastAsia" w:cstheme="majorEastAsia"/>
                <w:kern w:val="0"/>
                <w:sz w:val="22"/>
                <w:szCs w:val="22"/>
              </w:rPr>
              <w:t>有效的营业执照</w:t>
            </w:r>
            <w:r>
              <w:rPr>
                <w:rFonts w:hint="eastAsia" w:asciiTheme="majorEastAsia" w:hAnsiTheme="majorEastAsia" w:eastAsiaTheme="majorEastAsia" w:cstheme="majorEastAsia"/>
                <w:kern w:val="0"/>
                <w:sz w:val="22"/>
                <w:szCs w:val="22"/>
                <w:lang w:eastAsia="zh-CN"/>
              </w:rPr>
              <w:t>。</w:t>
            </w:r>
          </w:p>
        </w:tc>
      </w:tr>
      <w:tr w14:paraId="3CD14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101" w:type="dxa"/>
            <w:vAlign w:val="center"/>
          </w:tcPr>
          <w:p w14:paraId="1D4D14B2">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25</w:t>
            </w:r>
          </w:p>
        </w:tc>
        <w:tc>
          <w:tcPr>
            <w:tcW w:w="1959" w:type="dxa"/>
            <w:vAlign w:val="center"/>
          </w:tcPr>
          <w:p w14:paraId="1198282B">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近年财务状况的</w:t>
            </w:r>
          </w:p>
          <w:p w14:paraId="4109F82A">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年份要求</w:t>
            </w:r>
          </w:p>
        </w:tc>
        <w:tc>
          <w:tcPr>
            <w:tcW w:w="6660" w:type="dxa"/>
            <w:gridSpan w:val="2"/>
            <w:vAlign w:val="center"/>
          </w:tcPr>
          <w:p w14:paraId="67FCB8B3">
            <w:pPr>
              <w:spacing w:line="360" w:lineRule="auto"/>
              <w:rPr>
                <w:rFonts w:hint="eastAsia" w:asciiTheme="majorEastAsia" w:hAnsiTheme="majorEastAsia" w:eastAsiaTheme="majorEastAsia" w:cstheme="majorEastAsia"/>
                <w:b/>
                <w:sz w:val="22"/>
                <w:szCs w:val="22"/>
              </w:rPr>
            </w:pPr>
            <w:r>
              <w:rPr>
                <w:rFonts w:hint="eastAsia" w:asciiTheme="majorEastAsia" w:hAnsiTheme="majorEastAsia" w:eastAsiaTheme="majorEastAsia" w:cstheme="majorEastAsia"/>
                <w:sz w:val="22"/>
                <w:szCs w:val="22"/>
              </w:rPr>
              <w:t>不提供</w:t>
            </w:r>
          </w:p>
        </w:tc>
      </w:tr>
      <w:tr w14:paraId="0627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101" w:type="dxa"/>
            <w:vAlign w:val="center"/>
          </w:tcPr>
          <w:p w14:paraId="1257D84A">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26</w:t>
            </w:r>
          </w:p>
        </w:tc>
        <w:tc>
          <w:tcPr>
            <w:tcW w:w="1959" w:type="dxa"/>
            <w:vAlign w:val="center"/>
          </w:tcPr>
          <w:p w14:paraId="7DD0C3E7">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近年完成的类似项目的年份要求</w:t>
            </w:r>
          </w:p>
        </w:tc>
        <w:tc>
          <w:tcPr>
            <w:tcW w:w="6660" w:type="dxa"/>
            <w:gridSpan w:val="2"/>
            <w:vAlign w:val="center"/>
          </w:tcPr>
          <w:p w14:paraId="214E013F">
            <w:pPr>
              <w:spacing w:line="360" w:lineRule="auto"/>
              <w:rPr>
                <w:rFonts w:hint="eastAsia" w:asciiTheme="majorEastAsia" w:hAnsiTheme="majorEastAsia" w:eastAsiaTheme="majorEastAsia" w:cstheme="majorEastAsia"/>
                <w:b/>
                <w:sz w:val="22"/>
                <w:szCs w:val="22"/>
              </w:rPr>
            </w:pPr>
            <w:r>
              <w:rPr>
                <w:rFonts w:hint="eastAsia" w:asciiTheme="majorEastAsia" w:hAnsiTheme="majorEastAsia" w:eastAsiaTheme="majorEastAsia" w:cstheme="majorEastAsia"/>
                <w:sz w:val="22"/>
                <w:szCs w:val="22"/>
                <w:u w:val="none"/>
              </w:rPr>
              <w:t>20</w:t>
            </w:r>
            <w:r>
              <w:rPr>
                <w:rFonts w:hint="eastAsia" w:asciiTheme="majorEastAsia" w:hAnsiTheme="majorEastAsia" w:eastAsiaTheme="majorEastAsia" w:cstheme="majorEastAsia"/>
                <w:sz w:val="22"/>
                <w:szCs w:val="22"/>
                <w:u w:val="none"/>
                <w:lang w:val="en-US" w:eastAsia="zh-CN"/>
              </w:rPr>
              <w:t>21</w:t>
            </w:r>
            <w:r>
              <w:rPr>
                <w:rFonts w:hint="eastAsia" w:asciiTheme="majorEastAsia" w:hAnsiTheme="majorEastAsia" w:eastAsiaTheme="majorEastAsia" w:cstheme="majorEastAsia"/>
                <w:sz w:val="22"/>
                <w:szCs w:val="22"/>
                <w:u w:val="none"/>
              </w:rPr>
              <w:t>年01月01日</w:t>
            </w:r>
            <w:r>
              <w:rPr>
                <w:rFonts w:hint="eastAsia" w:asciiTheme="majorEastAsia" w:hAnsiTheme="majorEastAsia" w:eastAsiaTheme="majorEastAsia" w:cstheme="majorEastAsia"/>
                <w:kern w:val="0"/>
                <w:sz w:val="22"/>
                <w:szCs w:val="22"/>
              </w:rPr>
              <w:t>至投标截止时间</w:t>
            </w:r>
          </w:p>
        </w:tc>
      </w:tr>
      <w:tr w14:paraId="5AB77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101" w:type="dxa"/>
            <w:vAlign w:val="center"/>
          </w:tcPr>
          <w:p w14:paraId="3B3414D9">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27</w:t>
            </w:r>
          </w:p>
        </w:tc>
        <w:tc>
          <w:tcPr>
            <w:tcW w:w="1959" w:type="dxa"/>
            <w:vAlign w:val="center"/>
          </w:tcPr>
          <w:p w14:paraId="36B75026">
            <w:pPr>
              <w:spacing w:line="360" w:lineRule="auto"/>
              <w:jc w:val="center"/>
              <w:rPr>
                <w:rFonts w:hint="eastAsia" w:asciiTheme="majorEastAsia" w:hAnsiTheme="majorEastAsia" w:eastAsiaTheme="majorEastAsia" w:cstheme="majorEastAsia"/>
                <w:b/>
                <w:sz w:val="22"/>
                <w:szCs w:val="22"/>
              </w:rPr>
            </w:pPr>
            <w:r>
              <w:rPr>
                <w:rFonts w:hint="eastAsia" w:asciiTheme="majorEastAsia" w:hAnsiTheme="majorEastAsia" w:eastAsiaTheme="majorEastAsia" w:cstheme="majorEastAsia"/>
                <w:sz w:val="22"/>
                <w:szCs w:val="22"/>
              </w:rPr>
              <w:t>正在</w:t>
            </w:r>
            <w:r>
              <w:rPr>
                <w:rFonts w:hint="eastAsia" w:asciiTheme="majorEastAsia" w:hAnsiTheme="majorEastAsia" w:eastAsiaTheme="majorEastAsia" w:cstheme="majorEastAsia"/>
                <w:sz w:val="22"/>
                <w:szCs w:val="22"/>
                <w:lang w:eastAsia="zh-CN"/>
              </w:rPr>
              <w:t>履约</w:t>
            </w:r>
            <w:r>
              <w:rPr>
                <w:rFonts w:hint="eastAsia" w:asciiTheme="majorEastAsia" w:hAnsiTheme="majorEastAsia" w:eastAsiaTheme="majorEastAsia" w:cstheme="majorEastAsia"/>
                <w:sz w:val="22"/>
                <w:szCs w:val="22"/>
              </w:rPr>
              <w:t>和新</w:t>
            </w:r>
            <w:r>
              <w:rPr>
                <w:rFonts w:hint="eastAsia" w:asciiTheme="majorEastAsia" w:hAnsiTheme="majorEastAsia" w:eastAsiaTheme="majorEastAsia" w:cstheme="majorEastAsia"/>
                <w:sz w:val="22"/>
                <w:szCs w:val="22"/>
                <w:lang w:eastAsia="zh-CN"/>
              </w:rPr>
              <w:t>签约</w:t>
            </w:r>
            <w:r>
              <w:rPr>
                <w:rFonts w:hint="eastAsia" w:asciiTheme="majorEastAsia" w:hAnsiTheme="majorEastAsia" w:eastAsiaTheme="majorEastAsia" w:cstheme="majorEastAsia"/>
                <w:sz w:val="22"/>
                <w:szCs w:val="22"/>
              </w:rPr>
              <w:t>的项目情况</w:t>
            </w:r>
          </w:p>
        </w:tc>
        <w:tc>
          <w:tcPr>
            <w:tcW w:w="6660" w:type="dxa"/>
            <w:gridSpan w:val="2"/>
            <w:vAlign w:val="center"/>
          </w:tcPr>
          <w:p w14:paraId="0525657E">
            <w:pPr>
              <w:spacing w:line="360" w:lineRule="auto"/>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u w:val="none"/>
              </w:rPr>
              <w:t>20</w:t>
            </w:r>
            <w:r>
              <w:rPr>
                <w:rFonts w:hint="eastAsia" w:asciiTheme="majorEastAsia" w:hAnsiTheme="majorEastAsia" w:eastAsiaTheme="majorEastAsia" w:cstheme="majorEastAsia"/>
                <w:sz w:val="22"/>
                <w:szCs w:val="22"/>
                <w:u w:val="none"/>
                <w:lang w:val="en-US" w:eastAsia="zh-CN"/>
              </w:rPr>
              <w:t>21</w:t>
            </w:r>
            <w:r>
              <w:rPr>
                <w:rFonts w:hint="eastAsia" w:asciiTheme="majorEastAsia" w:hAnsiTheme="majorEastAsia" w:eastAsiaTheme="majorEastAsia" w:cstheme="majorEastAsia"/>
                <w:sz w:val="22"/>
                <w:szCs w:val="22"/>
                <w:u w:val="none"/>
              </w:rPr>
              <w:t>年01月01日</w:t>
            </w:r>
            <w:r>
              <w:rPr>
                <w:rFonts w:hint="eastAsia" w:asciiTheme="majorEastAsia" w:hAnsiTheme="majorEastAsia" w:eastAsiaTheme="majorEastAsia" w:cstheme="majorEastAsia"/>
                <w:kern w:val="0"/>
                <w:sz w:val="22"/>
                <w:szCs w:val="22"/>
              </w:rPr>
              <w:t>至投标截止时间</w:t>
            </w:r>
          </w:p>
        </w:tc>
      </w:tr>
      <w:tr w14:paraId="2677E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1101" w:type="dxa"/>
            <w:vAlign w:val="center"/>
          </w:tcPr>
          <w:p w14:paraId="5272741F">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28</w:t>
            </w:r>
          </w:p>
        </w:tc>
        <w:tc>
          <w:tcPr>
            <w:tcW w:w="1959" w:type="dxa"/>
            <w:vAlign w:val="center"/>
          </w:tcPr>
          <w:p w14:paraId="0B6B36DD">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近年发生的诉讼及仲裁情况的年份要求</w:t>
            </w:r>
          </w:p>
        </w:tc>
        <w:tc>
          <w:tcPr>
            <w:tcW w:w="6660" w:type="dxa"/>
            <w:gridSpan w:val="2"/>
            <w:vAlign w:val="center"/>
          </w:tcPr>
          <w:p w14:paraId="590CBDA7">
            <w:pPr>
              <w:spacing w:line="360" w:lineRule="auto"/>
              <w:ind w:left="17" w:leftChars="8"/>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不提供</w:t>
            </w:r>
          </w:p>
        </w:tc>
      </w:tr>
      <w:tr w14:paraId="6B55B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1" w:type="dxa"/>
            <w:vAlign w:val="center"/>
          </w:tcPr>
          <w:p w14:paraId="3A71FBD1">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29</w:t>
            </w:r>
          </w:p>
        </w:tc>
        <w:tc>
          <w:tcPr>
            <w:tcW w:w="1959" w:type="dxa"/>
            <w:vAlign w:val="center"/>
          </w:tcPr>
          <w:p w14:paraId="375FE27F">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w:t>
            </w:r>
            <w:r>
              <w:rPr>
                <w:rFonts w:hint="eastAsia" w:asciiTheme="majorEastAsia" w:hAnsiTheme="majorEastAsia" w:eastAsiaTheme="majorEastAsia" w:cstheme="majorEastAsia"/>
                <w:b/>
                <w:bCs/>
                <w:sz w:val="22"/>
                <w:szCs w:val="22"/>
              </w:rPr>
              <w:t>是否允许递交备选</w:t>
            </w:r>
            <w:r>
              <w:rPr>
                <w:rFonts w:hint="eastAsia" w:asciiTheme="majorEastAsia" w:hAnsiTheme="majorEastAsia" w:eastAsiaTheme="majorEastAsia" w:cstheme="majorEastAsia"/>
                <w:b/>
                <w:bCs/>
                <w:sz w:val="22"/>
                <w:szCs w:val="22"/>
                <w:lang w:val="en-US" w:eastAsia="zh-CN"/>
              </w:rPr>
              <w:t>询价</w:t>
            </w:r>
            <w:r>
              <w:rPr>
                <w:rFonts w:hint="eastAsia" w:asciiTheme="majorEastAsia" w:hAnsiTheme="majorEastAsia" w:eastAsiaTheme="majorEastAsia" w:cstheme="majorEastAsia"/>
                <w:b/>
                <w:bCs/>
                <w:sz w:val="22"/>
                <w:szCs w:val="22"/>
              </w:rPr>
              <w:t>方案</w:t>
            </w:r>
          </w:p>
        </w:tc>
        <w:tc>
          <w:tcPr>
            <w:tcW w:w="6660" w:type="dxa"/>
            <w:gridSpan w:val="2"/>
            <w:vAlign w:val="center"/>
          </w:tcPr>
          <w:p w14:paraId="4D8A80CD">
            <w:pPr>
              <w:spacing w:line="360" w:lineRule="auto"/>
              <w:ind w:left="17"/>
              <w:rPr>
                <w:rFonts w:hint="eastAsia" w:asciiTheme="majorEastAsia" w:hAnsiTheme="majorEastAsia" w:eastAsiaTheme="majorEastAsia" w:cstheme="majorEastAsia"/>
                <w:sz w:val="22"/>
                <w:szCs w:val="22"/>
                <w:u w:val="single"/>
              </w:rPr>
            </w:pPr>
            <w:r>
              <w:rPr>
                <w:rFonts w:hint="eastAsia" w:asciiTheme="majorEastAsia" w:hAnsiTheme="majorEastAsia" w:eastAsiaTheme="majorEastAsia" w:cstheme="majorEastAsia"/>
                <w:sz w:val="22"/>
                <w:szCs w:val="22"/>
                <w:u w:val="none"/>
              </w:rPr>
              <w:t>不允许</w:t>
            </w:r>
          </w:p>
        </w:tc>
      </w:tr>
      <w:tr w14:paraId="57F81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101" w:type="dxa"/>
            <w:vAlign w:val="center"/>
          </w:tcPr>
          <w:p w14:paraId="36945556">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30</w:t>
            </w:r>
          </w:p>
        </w:tc>
        <w:tc>
          <w:tcPr>
            <w:tcW w:w="1959" w:type="dxa"/>
            <w:vAlign w:val="center"/>
          </w:tcPr>
          <w:p w14:paraId="07C721BF">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w:t>
            </w:r>
            <w:r>
              <w:rPr>
                <w:rFonts w:hint="eastAsia" w:asciiTheme="majorEastAsia" w:hAnsiTheme="majorEastAsia" w:eastAsiaTheme="majorEastAsia" w:cstheme="majorEastAsia"/>
                <w:b/>
                <w:bCs/>
                <w:sz w:val="22"/>
                <w:szCs w:val="22"/>
                <w:lang w:val="en-US" w:eastAsia="zh-CN"/>
              </w:rPr>
              <w:t>询价申请</w:t>
            </w:r>
            <w:r>
              <w:rPr>
                <w:rFonts w:hint="eastAsia" w:asciiTheme="majorEastAsia" w:hAnsiTheme="majorEastAsia" w:eastAsiaTheme="majorEastAsia" w:cstheme="majorEastAsia"/>
                <w:b/>
                <w:bCs/>
                <w:sz w:val="22"/>
                <w:szCs w:val="22"/>
              </w:rPr>
              <w:t>文件格式</w:t>
            </w:r>
          </w:p>
        </w:tc>
        <w:tc>
          <w:tcPr>
            <w:tcW w:w="6660" w:type="dxa"/>
            <w:gridSpan w:val="2"/>
            <w:vAlign w:val="center"/>
          </w:tcPr>
          <w:p w14:paraId="3E331B9C">
            <w:pPr>
              <w:widowControl/>
              <w:spacing w:line="360" w:lineRule="auto"/>
              <w:ind w:left="17"/>
              <w:jc w:val="left"/>
              <w:rPr>
                <w:rFonts w:hint="eastAsia" w:asciiTheme="majorEastAsia" w:hAnsiTheme="majorEastAsia" w:eastAsiaTheme="majorEastAsia" w:cstheme="majorEastAsia"/>
                <w:kern w:val="0"/>
                <w:sz w:val="22"/>
                <w:szCs w:val="22"/>
              </w:rPr>
            </w:pPr>
            <w:r>
              <w:rPr>
                <w:rFonts w:hint="eastAsia" w:asciiTheme="majorEastAsia" w:hAnsiTheme="majorEastAsia" w:eastAsiaTheme="majorEastAsia" w:cstheme="majorEastAsia"/>
                <w:kern w:val="0"/>
                <w:sz w:val="22"/>
                <w:szCs w:val="22"/>
              </w:rPr>
              <w:t>（1）</w:t>
            </w:r>
            <w:r>
              <w:rPr>
                <w:rFonts w:hint="eastAsia" w:asciiTheme="majorEastAsia" w:hAnsiTheme="majorEastAsia" w:eastAsiaTheme="majorEastAsia" w:cstheme="majorEastAsia"/>
                <w:kern w:val="0"/>
                <w:sz w:val="22"/>
                <w:szCs w:val="22"/>
                <w:lang w:val="en-US" w:eastAsia="zh-CN"/>
              </w:rPr>
              <w:t>询价申请</w:t>
            </w:r>
            <w:r>
              <w:rPr>
                <w:rFonts w:hint="eastAsia" w:asciiTheme="majorEastAsia" w:hAnsiTheme="majorEastAsia" w:eastAsiaTheme="majorEastAsia" w:cstheme="majorEastAsia"/>
                <w:sz w:val="22"/>
                <w:szCs w:val="22"/>
              </w:rPr>
              <w:t>人不得对</w:t>
            </w:r>
            <w:r>
              <w:rPr>
                <w:rFonts w:hint="eastAsia" w:asciiTheme="majorEastAsia" w:hAnsiTheme="majorEastAsia" w:eastAsiaTheme="majorEastAsia" w:cstheme="majorEastAsia"/>
                <w:sz w:val="22"/>
                <w:szCs w:val="22"/>
                <w:lang w:val="en-US" w:eastAsia="zh-CN"/>
              </w:rPr>
              <w:t>询价</w:t>
            </w:r>
            <w:r>
              <w:rPr>
                <w:rFonts w:hint="eastAsia" w:asciiTheme="majorEastAsia" w:hAnsiTheme="majorEastAsia" w:eastAsiaTheme="majorEastAsia" w:cstheme="majorEastAsia"/>
                <w:sz w:val="22"/>
                <w:szCs w:val="22"/>
              </w:rPr>
              <w:t>文件格式中的实质性内容进行删减或修改。</w:t>
            </w:r>
          </w:p>
          <w:p w14:paraId="7A3C51CD">
            <w:pPr>
              <w:widowControl/>
              <w:spacing w:line="360" w:lineRule="auto"/>
              <w:ind w:left="17" w:leftChars="8"/>
              <w:jc w:val="left"/>
              <w:rPr>
                <w:rFonts w:hint="eastAsia" w:asciiTheme="majorEastAsia" w:hAnsiTheme="majorEastAsia" w:eastAsiaTheme="majorEastAsia" w:cstheme="majorEastAsia"/>
                <w:kern w:val="0"/>
                <w:sz w:val="22"/>
                <w:szCs w:val="22"/>
              </w:rPr>
            </w:pPr>
            <w:r>
              <w:rPr>
                <w:rFonts w:hint="eastAsia" w:asciiTheme="majorEastAsia" w:hAnsiTheme="majorEastAsia" w:eastAsiaTheme="majorEastAsia" w:cstheme="majorEastAsia"/>
                <w:kern w:val="0"/>
                <w:sz w:val="22"/>
                <w:szCs w:val="22"/>
              </w:rPr>
              <w:t>（2</w:t>
            </w:r>
            <w:r>
              <w:rPr>
                <w:rFonts w:hint="eastAsia" w:asciiTheme="majorEastAsia" w:hAnsiTheme="majorEastAsia" w:eastAsiaTheme="majorEastAsia" w:cstheme="majorEastAsia"/>
                <w:kern w:val="0"/>
                <w:sz w:val="22"/>
                <w:szCs w:val="22"/>
                <w:lang w:eastAsia="zh-CN"/>
              </w:rPr>
              <w:t>）</w:t>
            </w:r>
            <w:r>
              <w:rPr>
                <w:rFonts w:hint="eastAsia" w:asciiTheme="majorEastAsia" w:hAnsiTheme="majorEastAsia" w:eastAsiaTheme="majorEastAsia" w:cstheme="majorEastAsia"/>
                <w:kern w:val="0"/>
                <w:sz w:val="22"/>
                <w:szCs w:val="22"/>
                <w:lang w:val="en-US" w:eastAsia="zh-CN"/>
              </w:rPr>
              <w:t>询价申请</w:t>
            </w:r>
            <w:r>
              <w:rPr>
                <w:rFonts w:hint="eastAsia" w:asciiTheme="majorEastAsia" w:hAnsiTheme="majorEastAsia" w:eastAsiaTheme="majorEastAsia" w:cstheme="majorEastAsia"/>
                <w:kern w:val="0"/>
                <w:sz w:val="22"/>
                <w:szCs w:val="22"/>
              </w:rPr>
              <w:t>人可以在格式内容之后另行说明和增加相关的内容。另行说明或自行增加的内容、以及按</w:t>
            </w:r>
            <w:r>
              <w:rPr>
                <w:rFonts w:hint="eastAsia" w:asciiTheme="majorEastAsia" w:hAnsiTheme="majorEastAsia" w:eastAsiaTheme="majorEastAsia" w:cstheme="majorEastAsia"/>
                <w:kern w:val="0"/>
                <w:sz w:val="22"/>
                <w:szCs w:val="22"/>
                <w:lang w:val="en-US" w:eastAsia="zh-CN"/>
              </w:rPr>
              <w:t>询价</w:t>
            </w:r>
            <w:r>
              <w:rPr>
                <w:rFonts w:hint="eastAsia" w:asciiTheme="majorEastAsia" w:hAnsiTheme="majorEastAsia" w:eastAsiaTheme="majorEastAsia" w:cstheme="majorEastAsia"/>
                <w:kern w:val="0"/>
                <w:sz w:val="22"/>
                <w:szCs w:val="22"/>
              </w:rPr>
              <w:t>文件格式在空格（下划线）由</w:t>
            </w:r>
            <w:r>
              <w:rPr>
                <w:rFonts w:hint="eastAsia" w:asciiTheme="majorEastAsia" w:hAnsiTheme="majorEastAsia" w:eastAsiaTheme="majorEastAsia" w:cstheme="majorEastAsia"/>
                <w:kern w:val="0"/>
                <w:sz w:val="22"/>
                <w:szCs w:val="22"/>
                <w:lang w:val="en-US" w:eastAsia="zh-CN"/>
              </w:rPr>
              <w:t>询价申请</w:t>
            </w:r>
            <w:r>
              <w:rPr>
                <w:rFonts w:hint="eastAsia" w:asciiTheme="majorEastAsia" w:hAnsiTheme="majorEastAsia" w:eastAsiaTheme="majorEastAsia" w:cstheme="majorEastAsia"/>
                <w:kern w:val="0"/>
                <w:sz w:val="22"/>
                <w:szCs w:val="22"/>
              </w:rPr>
              <w:t>人填写的内容，不得与</w:t>
            </w:r>
            <w:r>
              <w:rPr>
                <w:rFonts w:hint="eastAsia" w:asciiTheme="majorEastAsia" w:hAnsiTheme="majorEastAsia" w:eastAsiaTheme="majorEastAsia" w:cstheme="majorEastAsia"/>
                <w:kern w:val="0"/>
                <w:sz w:val="22"/>
                <w:szCs w:val="22"/>
                <w:lang w:val="en-US" w:eastAsia="zh-CN"/>
              </w:rPr>
              <w:t>询价</w:t>
            </w:r>
            <w:r>
              <w:rPr>
                <w:rFonts w:hint="eastAsia" w:asciiTheme="majorEastAsia" w:hAnsiTheme="majorEastAsia" w:eastAsiaTheme="majorEastAsia" w:cstheme="majorEastAsia"/>
                <w:kern w:val="0"/>
                <w:sz w:val="22"/>
                <w:szCs w:val="22"/>
              </w:rPr>
              <w:t>文件的强制性审查标准和禁止性规定相抵触。</w:t>
            </w:r>
          </w:p>
          <w:p w14:paraId="30E44071">
            <w:pPr>
              <w:widowControl/>
              <w:spacing w:line="360" w:lineRule="auto"/>
              <w:ind w:left="17" w:leftChars="8"/>
              <w:jc w:val="left"/>
              <w:rPr>
                <w:rFonts w:hint="eastAsia" w:asciiTheme="majorEastAsia" w:hAnsiTheme="majorEastAsia" w:eastAsiaTheme="majorEastAsia" w:cstheme="majorEastAsia"/>
                <w:kern w:val="0"/>
                <w:sz w:val="22"/>
                <w:szCs w:val="22"/>
              </w:rPr>
            </w:pPr>
            <w:r>
              <w:rPr>
                <w:rFonts w:hint="eastAsia" w:asciiTheme="majorEastAsia" w:hAnsiTheme="majorEastAsia" w:eastAsiaTheme="majorEastAsia" w:cstheme="majorEastAsia"/>
                <w:kern w:val="0"/>
                <w:sz w:val="22"/>
                <w:szCs w:val="22"/>
              </w:rPr>
              <w:t>（3）</w:t>
            </w:r>
            <w:r>
              <w:rPr>
                <w:rFonts w:hint="eastAsia" w:asciiTheme="majorEastAsia" w:hAnsiTheme="majorEastAsia" w:eastAsiaTheme="majorEastAsia" w:cstheme="majorEastAsia"/>
                <w:kern w:val="0"/>
                <w:sz w:val="22"/>
                <w:szCs w:val="22"/>
                <w:lang w:val="en-US" w:eastAsia="zh-CN"/>
              </w:rPr>
              <w:t>询价申请</w:t>
            </w:r>
            <w:r>
              <w:rPr>
                <w:rFonts w:hint="eastAsia" w:asciiTheme="majorEastAsia" w:hAnsiTheme="majorEastAsia" w:eastAsiaTheme="majorEastAsia" w:cstheme="majorEastAsia"/>
                <w:kern w:val="0"/>
                <w:sz w:val="22"/>
                <w:szCs w:val="22"/>
              </w:rPr>
              <w:t>文件应对</w:t>
            </w:r>
            <w:r>
              <w:rPr>
                <w:rFonts w:hint="eastAsia" w:asciiTheme="majorEastAsia" w:hAnsiTheme="majorEastAsia" w:eastAsiaTheme="majorEastAsia" w:cstheme="majorEastAsia"/>
                <w:kern w:val="0"/>
                <w:sz w:val="22"/>
                <w:szCs w:val="22"/>
                <w:lang w:val="en-US" w:eastAsia="zh-CN"/>
              </w:rPr>
              <w:t>询价</w:t>
            </w:r>
            <w:r>
              <w:rPr>
                <w:rFonts w:hint="eastAsia" w:asciiTheme="majorEastAsia" w:hAnsiTheme="majorEastAsia" w:eastAsiaTheme="majorEastAsia" w:cstheme="majorEastAsia"/>
                <w:kern w:val="0"/>
                <w:sz w:val="22"/>
                <w:szCs w:val="22"/>
              </w:rPr>
              <w:t>文件提出的所有实质性要求和条件作出实质性响应，并且实质性响应的内容不得互相矛盾。</w:t>
            </w:r>
          </w:p>
          <w:p w14:paraId="2A3FBF3F">
            <w:pPr>
              <w:widowControl/>
              <w:spacing w:line="360" w:lineRule="auto"/>
              <w:ind w:left="17" w:leftChars="8"/>
              <w:jc w:val="left"/>
              <w:rPr>
                <w:rFonts w:hint="eastAsia" w:asciiTheme="majorEastAsia" w:hAnsiTheme="majorEastAsia" w:eastAsiaTheme="majorEastAsia" w:cstheme="majorEastAsia"/>
                <w:kern w:val="0"/>
                <w:sz w:val="22"/>
                <w:szCs w:val="22"/>
              </w:rPr>
            </w:pPr>
            <w:r>
              <w:rPr>
                <w:rFonts w:hint="eastAsia" w:asciiTheme="majorEastAsia" w:hAnsiTheme="majorEastAsia" w:eastAsiaTheme="majorEastAsia" w:cstheme="majorEastAsia"/>
                <w:kern w:val="0"/>
                <w:sz w:val="22"/>
                <w:szCs w:val="22"/>
              </w:rPr>
              <w:t>（4）</w:t>
            </w:r>
            <w:r>
              <w:rPr>
                <w:rFonts w:hint="eastAsia" w:asciiTheme="majorEastAsia" w:hAnsiTheme="majorEastAsia" w:eastAsiaTheme="majorEastAsia" w:cstheme="majorEastAsia"/>
                <w:kern w:val="0"/>
                <w:sz w:val="22"/>
                <w:szCs w:val="22"/>
                <w:lang w:val="en-US" w:eastAsia="zh-CN"/>
              </w:rPr>
              <w:t>询价申请</w:t>
            </w:r>
            <w:r>
              <w:rPr>
                <w:rFonts w:hint="eastAsia" w:asciiTheme="majorEastAsia" w:hAnsiTheme="majorEastAsia" w:eastAsiaTheme="majorEastAsia" w:cstheme="majorEastAsia"/>
                <w:kern w:val="0"/>
                <w:sz w:val="22"/>
                <w:szCs w:val="22"/>
              </w:rPr>
              <w:t>文件应内容完整，字迹清晰可辨。字迹模糊导致无法确认关键技术方案、关键工期、关键质量保证措施、</w:t>
            </w:r>
            <w:r>
              <w:rPr>
                <w:rFonts w:hint="eastAsia" w:asciiTheme="majorEastAsia" w:hAnsiTheme="majorEastAsia" w:eastAsiaTheme="majorEastAsia" w:cstheme="majorEastAsia"/>
                <w:kern w:val="0"/>
                <w:sz w:val="22"/>
                <w:szCs w:val="22"/>
                <w:lang w:val="en-US" w:eastAsia="zh-CN"/>
              </w:rPr>
              <w:t>询价</w:t>
            </w:r>
            <w:r>
              <w:rPr>
                <w:rFonts w:hint="eastAsia" w:asciiTheme="majorEastAsia" w:hAnsiTheme="majorEastAsia" w:eastAsiaTheme="majorEastAsia" w:cstheme="majorEastAsia"/>
                <w:kern w:val="0"/>
                <w:sz w:val="22"/>
                <w:szCs w:val="22"/>
              </w:rPr>
              <w:t>价格的，应否决其</w:t>
            </w:r>
            <w:r>
              <w:rPr>
                <w:rFonts w:hint="eastAsia" w:asciiTheme="majorEastAsia" w:hAnsiTheme="majorEastAsia" w:eastAsiaTheme="majorEastAsia" w:cstheme="majorEastAsia"/>
                <w:kern w:val="0"/>
                <w:sz w:val="22"/>
                <w:szCs w:val="22"/>
                <w:lang w:eastAsia="zh-CN"/>
              </w:rPr>
              <w:t>询价申请</w:t>
            </w:r>
            <w:r>
              <w:rPr>
                <w:rFonts w:hint="eastAsia" w:asciiTheme="majorEastAsia" w:hAnsiTheme="majorEastAsia" w:eastAsiaTheme="majorEastAsia" w:cstheme="majorEastAsia"/>
                <w:kern w:val="0"/>
                <w:sz w:val="22"/>
                <w:szCs w:val="22"/>
              </w:rPr>
              <w:t>。</w:t>
            </w:r>
          </w:p>
          <w:p w14:paraId="29A25E9D">
            <w:pPr>
              <w:spacing w:line="360" w:lineRule="auto"/>
              <w:ind w:left="17" w:leftChars="8"/>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kern w:val="0"/>
                <w:sz w:val="22"/>
                <w:szCs w:val="22"/>
              </w:rPr>
              <w:t>（5）</w:t>
            </w:r>
            <w:r>
              <w:rPr>
                <w:rFonts w:hint="eastAsia" w:asciiTheme="majorEastAsia" w:hAnsiTheme="majorEastAsia" w:eastAsiaTheme="majorEastAsia" w:cstheme="majorEastAsia"/>
                <w:kern w:val="0"/>
                <w:sz w:val="22"/>
                <w:szCs w:val="22"/>
                <w:lang w:val="en-US" w:eastAsia="zh-CN"/>
              </w:rPr>
              <w:t>询价申请</w:t>
            </w:r>
            <w:r>
              <w:rPr>
                <w:rFonts w:hint="eastAsia" w:asciiTheme="majorEastAsia" w:hAnsiTheme="majorEastAsia" w:eastAsiaTheme="majorEastAsia" w:cstheme="majorEastAsia"/>
                <w:kern w:val="0"/>
                <w:sz w:val="22"/>
                <w:szCs w:val="22"/>
              </w:rPr>
              <w:t>文件所附证明材料应内容完整并清晰可辨。所附证明材料内容不完整或字迹模糊的，评审委员会可要求</w:t>
            </w:r>
            <w:r>
              <w:rPr>
                <w:rFonts w:hint="eastAsia" w:asciiTheme="majorEastAsia" w:hAnsiTheme="majorEastAsia" w:eastAsiaTheme="majorEastAsia" w:cstheme="majorEastAsia"/>
                <w:kern w:val="0"/>
                <w:sz w:val="22"/>
                <w:szCs w:val="22"/>
                <w:lang w:val="en-US" w:eastAsia="zh-CN"/>
              </w:rPr>
              <w:t>询价申请</w:t>
            </w:r>
            <w:r>
              <w:rPr>
                <w:rFonts w:hint="eastAsia" w:asciiTheme="majorEastAsia" w:hAnsiTheme="majorEastAsia" w:eastAsiaTheme="majorEastAsia" w:cstheme="majorEastAsia"/>
                <w:kern w:val="0"/>
                <w:sz w:val="22"/>
                <w:szCs w:val="22"/>
              </w:rPr>
              <w:t>人提供原件核验。</w:t>
            </w:r>
          </w:p>
        </w:tc>
      </w:tr>
      <w:tr w14:paraId="1C9C9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101" w:type="dxa"/>
            <w:vAlign w:val="center"/>
          </w:tcPr>
          <w:p w14:paraId="5D02461A">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31</w:t>
            </w:r>
          </w:p>
        </w:tc>
        <w:tc>
          <w:tcPr>
            <w:tcW w:w="1959" w:type="dxa"/>
            <w:vAlign w:val="center"/>
          </w:tcPr>
          <w:p w14:paraId="16FA6928">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w:t>
            </w:r>
            <w:r>
              <w:rPr>
                <w:rFonts w:hint="eastAsia" w:asciiTheme="majorEastAsia" w:hAnsiTheme="majorEastAsia" w:eastAsiaTheme="majorEastAsia" w:cstheme="majorEastAsia"/>
                <w:b/>
                <w:bCs/>
                <w:sz w:val="22"/>
                <w:szCs w:val="22"/>
              </w:rPr>
              <w:t>盖章要求</w:t>
            </w:r>
          </w:p>
        </w:tc>
        <w:tc>
          <w:tcPr>
            <w:tcW w:w="6660" w:type="dxa"/>
            <w:gridSpan w:val="2"/>
            <w:vAlign w:val="center"/>
          </w:tcPr>
          <w:p w14:paraId="17714E9B">
            <w:pPr>
              <w:rPr>
                <w:rFonts w:hint="eastAsia" w:asciiTheme="majorEastAsia" w:hAnsiTheme="majorEastAsia" w:eastAsiaTheme="majorEastAsia" w:cstheme="majorEastAsia"/>
                <w:sz w:val="22"/>
              </w:rPr>
            </w:pPr>
          </w:p>
          <w:p w14:paraId="362927C2">
            <w:pPr>
              <w:adjustRightInd w:val="0"/>
              <w:snapToGrid w:val="0"/>
              <w:spacing w:line="360" w:lineRule="auto"/>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（1）所有要求授权委托人签字的地方都应用不褪色的墨水或签字笔由本人亲笔手写签字（包括姓和名），</w:t>
            </w:r>
            <w:r>
              <w:rPr>
                <w:rFonts w:hint="eastAsia" w:asciiTheme="majorEastAsia" w:hAnsiTheme="majorEastAsia" w:eastAsiaTheme="majorEastAsia" w:cstheme="majorEastAsia"/>
                <w:sz w:val="22"/>
                <w:szCs w:val="22"/>
                <w:lang w:eastAsia="zh-CN"/>
              </w:rPr>
              <w:t>签字可用具有法定效力的个人印章代替，</w:t>
            </w:r>
            <w:r>
              <w:rPr>
                <w:rFonts w:hint="eastAsia" w:asciiTheme="majorEastAsia" w:hAnsiTheme="majorEastAsia" w:eastAsiaTheme="majorEastAsia" w:cstheme="majorEastAsia"/>
                <w:sz w:val="22"/>
                <w:szCs w:val="22"/>
                <w:lang w:val="en-US" w:eastAsia="zh-CN"/>
              </w:rPr>
              <w:t>不得使用签字章，也</w:t>
            </w:r>
            <w:r>
              <w:rPr>
                <w:rFonts w:hint="eastAsia" w:asciiTheme="majorEastAsia" w:hAnsiTheme="majorEastAsia" w:eastAsiaTheme="majorEastAsia" w:cstheme="majorEastAsia"/>
                <w:sz w:val="22"/>
                <w:szCs w:val="22"/>
              </w:rPr>
              <w:t>不得由他人代签。</w:t>
            </w:r>
          </w:p>
          <w:p w14:paraId="3F20C0A6">
            <w:pPr>
              <w:adjustRightInd w:val="0"/>
              <w:snapToGrid w:val="0"/>
              <w:spacing w:line="360" w:lineRule="auto"/>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（2）所有要求</w:t>
            </w: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人盖单位章的地方都应加盖</w:t>
            </w: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人单位（法定名称）章，不得使用专用印章（如经济合同章、投标或</w:t>
            </w:r>
            <w:r>
              <w:rPr>
                <w:rFonts w:hint="eastAsia" w:asciiTheme="majorEastAsia" w:hAnsiTheme="majorEastAsia" w:eastAsiaTheme="majorEastAsia" w:cstheme="majorEastAsia"/>
                <w:sz w:val="22"/>
                <w:szCs w:val="22"/>
                <w:lang w:val="en-US" w:eastAsia="zh-CN"/>
              </w:rPr>
              <w:t>询价</w:t>
            </w:r>
            <w:r>
              <w:rPr>
                <w:rFonts w:hint="eastAsia" w:asciiTheme="majorEastAsia" w:hAnsiTheme="majorEastAsia" w:eastAsiaTheme="majorEastAsia" w:cstheme="majorEastAsia"/>
                <w:sz w:val="22"/>
                <w:szCs w:val="22"/>
              </w:rPr>
              <w:t>专用章等）或下属单位印章代替，否则视为无效标书。</w:t>
            </w:r>
          </w:p>
          <w:p w14:paraId="26AA9C5D">
            <w:pPr>
              <w:adjustRightInd w:val="0"/>
              <w:snapToGrid w:val="0"/>
              <w:spacing w:line="360" w:lineRule="auto"/>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（3）</w:t>
            </w: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文件格式中要求</w:t>
            </w: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人“法定代表人或其委托代理人”签字或盖章的，如法定代表人亲自</w:t>
            </w:r>
            <w:r>
              <w:rPr>
                <w:rFonts w:hint="eastAsia" w:asciiTheme="majorEastAsia" w:hAnsiTheme="majorEastAsia" w:eastAsiaTheme="majorEastAsia" w:cstheme="majorEastAsia"/>
                <w:sz w:val="22"/>
                <w:szCs w:val="22"/>
                <w:lang w:val="en-US" w:eastAsia="zh-CN"/>
              </w:rPr>
              <w:t>询价</w:t>
            </w:r>
            <w:r>
              <w:rPr>
                <w:rFonts w:hint="eastAsia" w:asciiTheme="majorEastAsia" w:hAnsiTheme="majorEastAsia" w:eastAsiaTheme="majorEastAsia" w:cstheme="majorEastAsia"/>
                <w:sz w:val="22"/>
                <w:szCs w:val="22"/>
              </w:rPr>
              <w:t>而不委托代理人</w:t>
            </w:r>
            <w:r>
              <w:rPr>
                <w:rFonts w:hint="eastAsia" w:asciiTheme="majorEastAsia" w:hAnsiTheme="majorEastAsia" w:eastAsiaTheme="majorEastAsia" w:cstheme="majorEastAsia"/>
                <w:sz w:val="22"/>
                <w:szCs w:val="22"/>
                <w:lang w:eastAsia="zh-CN"/>
              </w:rPr>
              <w:t>询价申请</w:t>
            </w:r>
            <w:r>
              <w:rPr>
                <w:rFonts w:hint="eastAsia" w:asciiTheme="majorEastAsia" w:hAnsiTheme="majorEastAsia" w:eastAsiaTheme="majorEastAsia" w:cstheme="majorEastAsia"/>
                <w:sz w:val="22"/>
                <w:szCs w:val="22"/>
              </w:rPr>
              <w:t>的，由法定代表人签字或盖章；法定代表人授权委托代理人</w:t>
            </w:r>
            <w:r>
              <w:rPr>
                <w:rFonts w:hint="eastAsia" w:asciiTheme="majorEastAsia" w:hAnsiTheme="majorEastAsia" w:eastAsiaTheme="majorEastAsia" w:cstheme="majorEastAsia"/>
                <w:sz w:val="22"/>
                <w:szCs w:val="22"/>
                <w:lang w:eastAsia="zh-CN"/>
              </w:rPr>
              <w:t>询价申请</w:t>
            </w:r>
            <w:r>
              <w:rPr>
                <w:rFonts w:hint="eastAsia" w:asciiTheme="majorEastAsia" w:hAnsiTheme="majorEastAsia" w:eastAsiaTheme="majorEastAsia" w:cstheme="majorEastAsia"/>
                <w:sz w:val="22"/>
                <w:szCs w:val="22"/>
              </w:rPr>
              <w:t>的，由委托代理人签字或盖章，也可由法定代表人签字或盖章。</w:t>
            </w:r>
          </w:p>
          <w:p w14:paraId="1DE656E5">
            <w:pPr>
              <w:adjustRightInd w:val="0"/>
              <w:snapToGrid w:val="0"/>
              <w:spacing w:line="360" w:lineRule="auto"/>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（4）</w:t>
            </w: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文件若有修改，修改处应由</w:t>
            </w: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人法定代表人或其委托代理人签字或盖单位章。</w:t>
            </w:r>
          </w:p>
          <w:p w14:paraId="64171A8E">
            <w:pPr>
              <w:spacing w:line="360" w:lineRule="auto"/>
              <w:ind w:left="17" w:leftChars="8"/>
              <w:rPr>
                <w:rFonts w:hint="eastAsia" w:asciiTheme="majorEastAsia" w:hAnsiTheme="majorEastAsia" w:eastAsiaTheme="majorEastAsia" w:cstheme="majorEastAsia"/>
                <w:sz w:val="22"/>
                <w:szCs w:val="22"/>
                <w:u w:val="single"/>
              </w:rPr>
            </w:pPr>
            <w:r>
              <w:rPr>
                <w:rFonts w:hint="eastAsia" w:asciiTheme="majorEastAsia" w:hAnsiTheme="majorEastAsia" w:eastAsiaTheme="majorEastAsia" w:cstheme="majorEastAsia"/>
                <w:sz w:val="22"/>
                <w:szCs w:val="22"/>
              </w:rPr>
              <w:t>（5）</w:t>
            </w: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文件中的证明资料复印件或扫描件，</w:t>
            </w: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人须加盖</w:t>
            </w:r>
            <w:r>
              <w:rPr>
                <w:rFonts w:hint="eastAsia" w:asciiTheme="majorEastAsia" w:hAnsiTheme="majorEastAsia" w:eastAsiaTheme="majorEastAsia" w:cstheme="majorEastAsia"/>
                <w:sz w:val="22"/>
                <w:szCs w:val="22"/>
                <w:lang w:eastAsia="zh-CN"/>
              </w:rPr>
              <w:t>询价申请</w:t>
            </w:r>
            <w:r>
              <w:rPr>
                <w:rFonts w:hint="eastAsia" w:asciiTheme="majorEastAsia" w:hAnsiTheme="majorEastAsia" w:eastAsiaTheme="majorEastAsia" w:cstheme="majorEastAsia"/>
                <w:sz w:val="22"/>
                <w:szCs w:val="22"/>
              </w:rPr>
              <w:t>单位鲜章。</w:t>
            </w:r>
          </w:p>
        </w:tc>
      </w:tr>
      <w:tr w14:paraId="787C7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01" w:type="dxa"/>
            <w:vAlign w:val="center"/>
          </w:tcPr>
          <w:p w14:paraId="3CD4AEBE">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32</w:t>
            </w:r>
          </w:p>
        </w:tc>
        <w:tc>
          <w:tcPr>
            <w:tcW w:w="1959" w:type="dxa"/>
            <w:vAlign w:val="center"/>
          </w:tcPr>
          <w:p w14:paraId="22583B98">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b w:val="0"/>
                <w:bCs/>
                <w:sz w:val="22"/>
                <w:szCs w:val="22"/>
                <w:lang w:val="en-US" w:eastAsia="zh-CN"/>
              </w:rPr>
              <w:t>询价申请</w:t>
            </w:r>
            <w:r>
              <w:rPr>
                <w:rFonts w:hint="eastAsia" w:asciiTheme="majorEastAsia" w:hAnsiTheme="majorEastAsia" w:eastAsiaTheme="majorEastAsia" w:cstheme="majorEastAsia"/>
                <w:b w:val="0"/>
                <w:bCs/>
                <w:sz w:val="22"/>
                <w:szCs w:val="22"/>
              </w:rPr>
              <w:t>文件份数</w:t>
            </w:r>
          </w:p>
        </w:tc>
        <w:tc>
          <w:tcPr>
            <w:tcW w:w="6660" w:type="dxa"/>
            <w:gridSpan w:val="2"/>
            <w:vAlign w:val="center"/>
          </w:tcPr>
          <w:p w14:paraId="404E99BD">
            <w:pPr>
              <w:spacing w:line="360" w:lineRule="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lang w:val="en-US" w:eastAsia="zh-CN"/>
              </w:rPr>
              <w:t>询价申请</w:t>
            </w:r>
            <w:r>
              <w:rPr>
                <w:rFonts w:hint="eastAsia" w:asciiTheme="majorEastAsia" w:hAnsiTheme="majorEastAsia" w:eastAsiaTheme="majorEastAsia" w:cstheme="majorEastAsia"/>
                <w:sz w:val="22"/>
              </w:rPr>
              <w:t>人应提供</w:t>
            </w:r>
            <w:r>
              <w:rPr>
                <w:rFonts w:hint="eastAsia" w:asciiTheme="majorEastAsia" w:hAnsiTheme="majorEastAsia" w:eastAsiaTheme="majorEastAsia" w:cstheme="majorEastAsia"/>
                <w:sz w:val="22"/>
                <w:lang w:val="en-US" w:eastAsia="zh-CN"/>
              </w:rPr>
              <w:t>询价申请</w:t>
            </w:r>
            <w:r>
              <w:rPr>
                <w:rFonts w:hint="eastAsia" w:asciiTheme="majorEastAsia" w:hAnsiTheme="majorEastAsia" w:eastAsiaTheme="majorEastAsia" w:cstheme="majorEastAsia"/>
                <w:sz w:val="22"/>
              </w:rPr>
              <w:t>文件一份正本，一份副本，一套电子文档（U盘</w:t>
            </w:r>
            <w:r>
              <w:rPr>
                <w:rFonts w:hint="eastAsia" w:asciiTheme="majorEastAsia" w:hAnsiTheme="majorEastAsia" w:eastAsiaTheme="majorEastAsia" w:cstheme="majorEastAsia"/>
                <w:sz w:val="22"/>
                <w:lang w:val="en-US" w:eastAsia="zh-CN"/>
              </w:rPr>
              <w:t>形式提供PDF格式的询价申请文件的盖章扫描件</w:t>
            </w:r>
            <w:r>
              <w:rPr>
                <w:rFonts w:hint="eastAsia" w:asciiTheme="majorEastAsia" w:hAnsiTheme="majorEastAsia" w:eastAsiaTheme="majorEastAsia" w:cstheme="majorEastAsia"/>
                <w:sz w:val="22"/>
              </w:rPr>
              <w:t>）</w:t>
            </w:r>
          </w:p>
        </w:tc>
      </w:tr>
      <w:tr w14:paraId="501DD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101" w:type="dxa"/>
            <w:vAlign w:val="center"/>
          </w:tcPr>
          <w:p w14:paraId="5C7AF4B8">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33</w:t>
            </w:r>
          </w:p>
        </w:tc>
        <w:tc>
          <w:tcPr>
            <w:tcW w:w="1959" w:type="dxa"/>
            <w:vAlign w:val="center"/>
          </w:tcPr>
          <w:p w14:paraId="08B9708C">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装订要求</w:t>
            </w:r>
          </w:p>
        </w:tc>
        <w:tc>
          <w:tcPr>
            <w:tcW w:w="6660" w:type="dxa"/>
            <w:gridSpan w:val="2"/>
            <w:vAlign w:val="center"/>
          </w:tcPr>
          <w:p w14:paraId="3F67D722">
            <w:pPr>
              <w:spacing w:line="360" w:lineRule="auto"/>
              <w:ind w:left="17" w:leftChars="8"/>
              <w:rPr>
                <w:rFonts w:hint="eastAsia" w:asciiTheme="majorEastAsia" w:hAnsiTheme="majorEastAsia" w:eastAsiaTheme="majorEastAsia" w:cstheme="majorEastAsia"/>
                <w:kern w:val="0"/>
                <w:sz w:val="22"/>
                <w:szCs w:val="22"/>
              </w:rPr>
            </w:pPr>
            <w:r>
              <w:rPr>
                <w:rFonts w:hint="eastAsia" w:asciiTheme="majorEastAsia" w:hAnsiTheme="majorEastAsia" w:eastAsiaTheme="majorEastAsia" w:cstheme="majorEastAsia"/>
                <w:kern w:val="0"/>
                <w:sz w:val="22"/>
                <w:szCs w:val="22"/>
              </w:rPr>
              <w:t>（1）</w:t>
            </w:r>
            <w:r>
              <w:rPr>
                <w:rFonts w:hint="eastAsia" w:asciiTheme="majorEastAsia" w:hAnsiTheme="majorEastAsia" w:eastAsiaTheme="majorEastAsia" w:cstheme="majorEastAsia"/>
                <w:kern w:val="0"/>
                <w:sz w:val="22"/>
                <w:szCs w:val="22"/>
                <w:lang w:val="en-US" w:eastAsia="zh-CN"/>
              </w:rPr>
              <w:t>询价申请</w:t>
            </w:r>
            <w:r>
              <w:rPr>
                <w:rFonts w:hint="eastAsia" w:asciiTheme="majorEastAsia" w:hAnsiTheme="majorEastAsia" w:eastAsiaTheme="majorEastAsia" w:cstheme="majorEastAsia"/>
                <w:kern w:val="0"/>
                <w:sz w:val="22"/>
                <w:szCs w:val="22"/>
              </w:rPr>
              <w:t>文件应采用</w:t>
            </w:r>
            <w:r>
              <w:rPr>
                <w:rFonts w:hint="eastAsia" w:asciiTheme="majorEastAsia" w:hAnsiTheme="majorEastAsia" w:eastAsiaTheme="majorEastAsia" w:cstheme="majorEastAsia"/>
                <w:b/>
                <w:bCs/>
                <w:color w:val="auto"/>
                <w:kern w:val="0"/>
                <w:sz w:val="22"/>
                <w:szCs w:val="22"/>
                <w:lang w:val="en-US" w:eastAsia="zh-CN"/>
              </w:rPr>
              <w:t>胶装</w:t>
            </w:r>
            <w:r>
              <w:rPr>
                <w:rFonts w:hint="eastAsia" w:asciiTheme="majorEastAsia" w:hAnsiTheme="majorEastAsia" w:eastAsiaTheme="majorEastAsia" w:cstheme="majorEastAsia"/>
                <w:kern w:val="0"/>
                <w:sz w:val="22"/>
                <w:szCs w:val="22"/>
              </w:rPr>
              <w:t>方式装订，不得采用活页夹等可随时拆换的方式装订，不得有零散页。</w:t>
            </w:r>
          </w:p>
          <w:p w14:paraId="67FA0CD0">
            <w:pPr>
              <w:spacing w:line="360" w:lineRule="auto"/>
              <w:ind w:left="17" w:leftChars="8"/>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kern w:val="0"/>
                <w:sz w:val="22"/>
                <w:szCs w:val="22"/>
              </w:rPr>
              <w:t>（2）若同一册的内容较多，可装订成若干分册， 宜在封面标明次序及册数。</w:t>
            </w:r>
          </w:p>
        </w:tc>
      </w:tr>
      <w:tr w14:paraId="5056A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1" w:hRule="atLeast"/>
          <w:jc w:val="center"/>
        </w:trPr>
        <w:tc>
          <w:tcPr>
            <w:tcW w:w="1101" w:type="dxa"/>
            <w:vAlign w:val="center"/>
          </w:tcPr>
          <w:p w14:paraId="2695204D">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34</w:t>
            </w:r>
          </w:p>
        </w:tc>
        <w:tc>
          <w:tcPr>
            <w:tcW w:w="1959" w:type="dxa"/>
            <w:vAlign w:val="center"/>
          </w:tcPr>
          <w:p w14:paraId="75DBEB26">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文件的包装和密封</w:t>
            </w:r>
          </w:p>
        </w:tc>
        <w:tc>
          <w:tcPr>
            <w:tcW w:w="6660" w:type="dxa"/>
            <w:gridSpan w:val="2"/>
            <w:vAlign w:val="center"/>
          </w:tcPr>
          <w:p w14:paraId="132C24EA">
            <w:pPr>
              <w:rPr>
                <w:rFonts w:hint="eastAsia" w:asciiTheme="majorEastAsia" w:hAnsiTheme="majorEastAsia" w:eastAsiaTheme="majorEastAsia" w:cstheme="majorEastAsia"/>
                <w:sz w:val="22"/>
              </w:rPr>
            </w:pPr>
          </w:p>
          <w:p w14:paraId="76943860">
            <w:pPr>
              <w:spacing w:line="360" w:lineRule="auto"/>
              <w:ind w:left="17" w:leftChars="8"/>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文件的正本、副本和电子文档</w:t>
            </w:r>
            <w:r>
              <w:rPr>
                <w:rFonts w:hint="eastAsia" w:asciiTheme="majorEastAsia" w:hAnsiTheme="majorEastAsia" w:eastAsiaTheme="majorEastAsia" w:cstheme="majorEastAsia"/>
                <w:sz w:val="22"/>
                <w:szCs w:val="22"/>
                <w:lang w:val="en-US" w:eastAsia="zh-CN"/>
              </w:rPr>
              <w:t>密封</w:t>
            </w:r>
            <w:r>
              <w:rPr>
                <w:rFonts w:hint="eastAsia" w:asciiTheme="majorEastAsia" w:hAnsiTheme="majorEastAsia" w:eastAsiaTheme="majorEastAsia" w:cstheme="majorEastAsia"/>
                <w:sz w:val="22"/>
                <w:szCs w:val="22"/>
              </w:rPr>
              <w:t>应密封完好(包装及密封形式不限)，封口处应加盖</w:t>
            </w: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人单位章。</w:t>
            </w:r>
          </w:p>
          <w:p w14:paraId="33943CAC">
            <w:pPr>
              <w:spacing w:line="360" w:lineRule="auto"/>
              <w:ind w:left="17" w:leftChars="8"/>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（2）若</w:t>
            </w: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文件因密封不严、标志不明而造成过早启封、失密等情况，</w:t>
            </w:r>
            <w:r>
              <w:rPr>
                <w:rFonts w:hint="eastAsia" w:asciiTheme="majorEastAsia" w:hAnsiTheme="majorEastAsia" w:eastAsiaTheme="majorEastAsia" w:cstheme="majorEastAsia"/>
                <w:sz w:val="22"/>
                <w:szCs w:val="22"/>
                <w:lang w:val="en-US" w:eastAsia="zh-CN"/>
              </w:rPr>
              <w:t>询价</w:t>
            </w:r>
            <w:r>
              <w:rPr>
                <w:rFonts w:hint="eastAsia" w:asciiTheme="majorEastAsia" w:hAnsiTheme="majorEastAsia" w:eastAsiaTheme="majorEastAsia" w:cstheme="majorEastAsia"/>
                <w:sz w:val="22"/>
                <w:szCs w:val="22"/>
              </w:rPr>
              <w:t>人概不负责。</w:t>
            </w:r>
          </w:p>
        </w:tc>
      </w:tr>
      <w:tr w14:paraId="5F34A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101" w:type="dxa"/>
            <w:vAlign w:val="center"/>
          </w:tcPr>
          <w:p w14:paraId="4D0A30B7">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35</w:t>
            </w:r>
          </w:p>
        </w:tc>
        <w:tc>
          <w:tcPr>
            <w:tcW w:w="1959" w:type="dxa"/>
            <w:vAlign w:val="center"/>
          </w:tcPr>
          <w:p w14:paraId="4C111759">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封套上写明</w:t>
            </w:r>
          </w:p>
        </w:tc>
        <w:tc>
          <w:tcPr>
            <w:tcW w:w="6660" w:type="dxa"/>
            <w:gridSpan w:val="2"/>
            <w:vAlign w:val="center"/>
          </w:tcPr>
          <w:p w14:paraId="6C68AC28">
            <w:pPr>
              <w:spacing w:line="360" w:lineRule="auto"/>
              <w:ind w:left="17" w:leftChars="8"/>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询价</w:t>
            </w:r>
            <w:r>
              <w:rPr>
                <w:rFonts w:hint="eastAsia" w:asciiTheme="majorEastAsia" w:hAnsiTheme="majorEastAsia" w:eastAsiaTheme="majorEastAsia" w:cstheme="majorEastAsia"/>
                <w:sz w:val="22"/>
                <w:szCs w:val="22"/>
              </w:rPr>
              <w:t>人名称：</w:t>
            </w:r>
          </w:p>
          <w:p w14:paraId="039E36D1">
            <w:pPr>
              <w:spacing w:line="360" w:lineRule="auto"/>
              <w:ind w:left="17" w:leftChars="8"/>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人名称：</w:t>
            </w:r>
          </w:p>
          <w:p w14:paraId="24819B86">
            <w:pPr>
              <w:spacing w:line="360" w:lineRule="auto"/>
              <w:ind w:left="17" w:leftChars="8"/>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u w:val="single"/>
              </w:rPr>
              <w:t xml:space="preserve">        </w:t>
            </w:r>
            <w:r>
              <w:rPr>
                <w:rFonts w:hint="eastAsia" w:asciiTheme="majorEastAsia" w:hAnsiTheme="majorEastAsia" w:eastAsiaTheme="majorEastAsia" w:cstheme="majorEastAsia"/>
                <w:b/>
                <w:bCs/>
                <w:sz w:val="22"/>
                <w:szCs w:val="22"/>
                <w:u w:val="single"/>
              </w:rPr>
              <w:t xml:space="preserve">(项目名称) </w:t>
            </w:r>
            <w:r>
              <w:rPr>
                <w:rFonts w:hint="eastAsia" w:asciiTheme="majorEastAsia" w:hAnsiTheme="majorEastAsia" w:eastAsiaTheme="majorEastAsia" w:cstheme="majorEastAsia"/>
                <w:sz w:val="22"/>
                <w:szCs w:val="22"/>
                <w:u w:val="single"/>
              </w:rPr>
              <w:t xml:space="preserve">    </w:t>
            </w:r>
            <w:r>
              <w:rPr>
                <w:rFonts w:hint="eastAsia" w:asciiTheme="majorEastAsia" w:hAnsiTheme="majorEastAsia" w:eastAsiaTheme="majorEastAsia" w:cstheme="majorEastAsia"/>
                <w:sz w:val="22"/>
                <w:szCs w:val="22"/>
                <w:u w:val="single"/>
                <w:lang w:val="en-US" w:eastAsia="zh-CN"/>
              </w:rPr>
              <w:t xml:space="preserve"> 询价申请</w:t>
            </w:r>
            <w:r>
              <w:rPr>
                <w:rFonts w:hint="eastAsia" w:asciiTheme="majorEastAsia" w:hAnsiTheme="majorEastAsia" w:eastAsiaTheme="majorEastAsia" w:cstheme="majorEastAsia"/>
                <w:sz w:val="22"/>
                <w:szCs w:val="22"/>
              </w:rPr>
              <w:t>文件</w:t>
            </w:r>
          </w:p>
          <w:p w14:paraId="54FB6288">
            <w:pPr>
              <w:spacing w:line="360" w:lineRule="auto"/>
              <w:ind w:left="17" w:leftChars="8"/>
              <w:rPr>
                <w:rFonts w:hint="eastAsia" w:asciiTheme="majorEastAsia" w:hAnsiTheme="majorEastAsia" w:eastAsiaTheme="majorEastAsia" w:cstheme="majorEastAsia"/>
                <w:sz w:val="22"/>
                <w:szCs w:val="22"/>
                <w:u w:val="single"/>
              </w:rPr>
            </w:pPr>
            <w:r>
              <w:rPr>
                <w:rFonts w:hint="eastAsia" w:asciiTheme="majorEastAsia" w:hAnsiTheme="majorEastAsia" w:eastAsiaTheme="majorEastAsia" w:cstheme="majorEastAsia"/>
                <w:sz w:val="22"/>
                <w:szCs w:val="22"/>
              </w:rPr>
              <w:t>在</w:t>
            </w:r>
            <w:r>
              <w:rPr>
                <w:rFonts w:hint="eastAsia" w:asciiTheme="majorEastAsia" w:hAnsiTheme="majorEastAsia" w:eastAsiaTheme="majorEastAsia" w:cstheme="majorEastAsia"/>
                <w:sz w:val="22"/>
                <w:szCs w:val="22"/>
                <w:u w:val="single"/>
              </w:rPr>
              <w:t xml:space="preserve">    </w:t>
            </w:r>
            <w:r>
              <w:rPr>
                <w:rFonts w:hint="eastAsia" w:asciiTheme="majorEastAsia" w:hAnsiTheme="majorEastAsia" w:eastAsiaTheme="majorEastAsia" w:cstheme="majorEastAsia"/>
                <w:sz w:val="22"/>
                <w:szCs w:val="22"/>
              </w:rPr>
              <w:t>年</w:t>
            </w:r>
            <w:r>
              <w:rPr>
                <w:rFonts w:hint="eastAsia" w:asciiTheme="majorEastAsia" w:hAnsiTheme="majorEastAsia" w:eastAsiaTheme="majorEastAsia" w:cstheme="majorEastAsia"/>
                <w:sz w:val="22"/>
                <w:szCs w:val="22"/>
                <w:u w:val="single"/>
              </w:rPr>
              <w:t xml:space="preserve">   </w:t>
            </w:r>
            <w:r>
              <w:rPr>
                <w:rFonts w:hint="eastAsia" w:asciiTheme="majorEastAsia" w:hAnsiTheme="majorEastAsia" w:eastAsiaTheme="majorEastAsia" w:cstheme="majorEastAsia"/>
                <w:sz w:val="22"/>
                <w:szCs w:val="22"/>
              </w:rPr>
              <w:t>月</w:t>
            </w:r>
            <w:r>
              <w:rPr>
                <w:rFonts w:hint="eastAsia" w:asciiTheme="majorEastAsia" w:hAnsiTheme="majorEastAsia" w:eastAsiaTheme="majorEastAsia" w:cstheme="majorEastAsia"/>
                <w:sz w:val="22"/>
                <w:szCs w:val="22"/>
                <w:u w:val="single"/>
              </w:rPr>
              <w:t xml:space="preserve">   </w:t>
            </w:r>
            <w:r>
              <w:rPr>
                <w:rFonts w:hint="eastAsia" w:asciiTheme="majorEastAsia" w:hAnsiTheme="majorEastAsia" w:eastAsiaTheme="majorEastAsia" w:cstheme="majorEastAsia"/>
                <w:sz w:val="22"/>
                <w:szCs w:val="22"/>
              </w:rPr>
              <w:t xml:space="preserve">日 </w:t>
            </w:r>
            <w:r>
              <w:rPr>
                <w:rFonts w:hint="eastAsia" w:asciiTheme="majorEastAsia" w:hAnsiTheme="majorEastAsia" w:eastAsiaTheme="majorEastAsia" w:cstheme="majorEastAsia"/>
                <w:sz w:val="22"/>
                <w:szCs w:val="22"/>
                <w:u w:val="single"/>
              </w:rPr>
              <w:t xml:space="preserve">   </w:t>
            </w:r>
            <w:r>
              <w:rPr>
                <w:rFonts w:hint="eastAsia" w:asciiTheme="majorEastAsia" w:hAnsiTheme="majorEastAsia" w:eastAsiaTheme="majorEastAsia" w:cstheme="majorEastAsia"/>
                <w:sz w:val="22"/>
                <w:szCs w:val="22"/>
              </w:rPr>
              <w:t>时</w:t>
            </w:r>
            <w:r>
              <w:rPr>
                <w:rFonts w:hint="eastAsia" w:asciiTheme="majorEastAsia" w:hAnsiTheme="majorEastAsia" w:eastAsiaTheme="majorEastAsia" w:cstheme="majorEastAsia"/>
                <w:sz w:val="22"/>
                <w:szCs w:val="22"/>
                <w:u w:val="single"/>
              </w:rPr>
              <w:t xml:space="preserve">   </w:t>
            </w:r>
            <w:r>
              <w:rPr>
                <w:rFonts w:hint="eastAsia" w:asciiTheme="majorEastAsia" w:hAnsiTheme="majorEastAsia" w:eastAsiaTheme="majorEastAsia" w:cstheme="majorEastAsia"/>
                <w:sz w:val="22"/>
                <w:szCs w:val="22"/>
              </w:rPr>
              <w:t>分前不得开启</w:t>
            </w:r>
          </w:p>
        </w:tc>
      </w:tr>
      <w:tr w14:paraId="62142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1101" w:type="dxa"/>
            <w:vAlign w:val="center"/>
          </w:tcPr>
          <w:p w14:paraId="79214774">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36</w:t>
            </w:r>
          </w:p>
        </w:tc>
        <w:tc>
          <w:tcPr>
            <w:tcW w:w="1959" w:type="dxa"/>
            <w:vAlign w:val="center"/>
          </w:tcPr>
          <w:p w14:paraId="12697F65">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递交</w:t>
            </w: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文件</w:t>
            </w:r>
          </w:p>
        </w:tc>
        <w:tc>
          <w:tcPr>
            <w:tcW w:w="6660" w:type="dxa"/>
            <w:gridSpan w:val="2"/>
            <w:vAlign w:val="center"/>
          </w:tcPr>
          <w:p w14:paraId="2D3A6E66">
            <w:pPr>
              <w:spacing w:line="360" w:lineRule="auto"/>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文件递交</w:t>
            </w:r>
            <w:r>
              <w:rPr>
                <w:rFonts w:hint="eastAsia" w:asciiTheme="majorEastAsia" w:hAnsiTheme="majorEastAsia" w:eastAsiaTheme="majorEastAsia" w:cstheme="majorEastAsia"/>
                <w:sz w:val="22"/>
                <w:szCs w:val="22"/>
                <w:lang w:val="en-US" w:eastAsia="zh-CN"/>
              </w:rPr>
              <w:t>截止时间</w:t>
            </w:r>
            <w:r>
              <w:rPr>
                <w:rFonts w:hint="eastAsia" w:asciiTheme="majorEastAsia" w:hAnsiTheme="majorEastAsia" w:eastAsiaTheme="majorEastAsia" w:cstheme="majorEastAsia"/>
                <w:sz w:val="22"/>
                <w:szCs w:val="22"/>
              </w:rPr>
              <w:t>为</w:t>
            </w:r>
            <w:r>
              <w:rPr>
                <w:rFonts w:hint="eastAsia" w:asciiTheme="majorEastAsia" w:hAnsiTheme="majorEastAsia" w:eastAsiaTheme="majorEastAsia" w:cstheme="majorEastAsia"/>
                <w:sz w:val="22"/>
                <w:szCs w:val="22"/>
                <w:highlight w:val="none"/>
                <w:u w:val="none"/>
              </w:rPr>
              <w:t xml:space="preserve"> </w:t>
            </w:r>
            <w:r>
              <w:rPr>
                <w:rFonts w:hint="eastAsia" w:asciiTheme="majorEastAsia" w:hAnsiTheme="majorEastAsia" w:eastAsiaTheme="majorEastAsia" w:cstheme="majorEastAsia"/>
                <w:b/>
                <w:bCs/>
                <w:sz w:val="22"/>
                <w:szCs w:val="22"/>
                <w:highlight w:val="none"/>
                <w:u w:val="none"/>
              </w:rPr>
              <w:t>202</w:t>
            </w:r>
            <w:r>
              <w:rPr>
                <w:rFonts w:hint="eastAsia" w:asciiTheme="majorEastAsia" w:hAnsiTheme="majorEastAsia" w:eastAsiaTheme="majorEastAsia" w:cstheme="majorEastAsia"/>
                <w:b/>
                <w:bCs/>
                <w:sz w:val="22"/>
                <w:szCs w:val="22"/>
                <w:highlight w:val="none"/>
                <w:u w:val="none"/>
                <w:lang w:val="en-US" w:eastAsia="zh-CN"/>
              </w:rPr>
              <w:t>4</w:t>
            </w:r>
            <w:r>
              <w:rPr>
                <w:rFonts w:hint="eastAsia" w:asciiTheme="majorEastAsia" w:hAnsiTheme="majorEastAsia" w:eastAsiaTheme="majorEastAsia" w:cstheme="majorEastAsia"/>
                <w:b/>
                <w:bCs/>
                <w:sz w:val="22"/>
                <w:szCs w:val="22"/>
                <w:highlight w:val="none"/>
                <w:u w:val="none"/>
              </w:rPr>
              <w:t xml:space="preserve"> 年</w:t>
            </w:r>
            <w:r>
              <w:rPr>
                <w:rFonts w:hint="eastAsia" w:asciiTheme="majorEastAsia" w:hAnsiTheme="majorEastAsia" w:eastAsiaTheme="majorEastAsia" w:cstheme="majorEastAsia"/>
                <w:b/>
                <w:bCs/>
                <w:sz w:val="22"/>
                <w:szCs w:val="22"/>
                <w:highlight w:val="none"/>
                <w:u w:val="none"/>
                <w:lang w:val="en-US" w:eastAsia="zh-CN"/>
              </w:rPr>
              <w:t>12</w:t>
            </w:r>
            <w:r>
              <w:rPr>
                <w:rFonts w:hint="eastAsia" w:asciiTheme="majorEastAsia" w:hAnsiTheme="majorEastAsia" w:eastAsiaTheme="majorEastAsia" w:cstheme="majorEastAsia"/>
                <w:b/>
                <w:bCs/>
                <w:sz w:val="22"/>
                <w:szCs w:val="22"/>
                <w:highlight w:val="none"/>
                <w:u w:val="none"/>
              </w:rPr>
              <w:t>月</w:t>
            </w:r>
            <w:r>
              <w:rPr>
                <w:rFonts w:hint="eastAsia" w:asciiTheme="majorEastAsia" w:hAnsiTheme="majorEastAsia" w:eastAsiaTheme="majorEastAsia" w:cstheme="majorEastAsia"/>
                <w:b/>
                <w:bCs/>
                <w:sz w:val="22"/>
                <w:szCs w:val="22"/>
                <w:highlight w:val="none"/>
                <w:u w:val="none"/>
                <w:lang w:val="en-US" w:eastAsia="zh-CN"/>
              </w:rPr>
              <w:t>16</w:t>
            </w:r>
            <w:r>
              <w:rPr>
                <w:rFonts w:hint="eastAsia" w:asciiTheme="majorEastAsia" w:hAnsiTheme="majorEastAsia" w:eastAsiaTheme="majorEastAsia" w:cstheme="majorEastAsia"/>
                <w:b/>
                <w:bCs/>
                <w:sz w:val="22"/>
                <w:szCs w:val="22"/>
                <w:highlight w:val="none"/>
                <w:u w:val="none"/>
              </w:rPr>
              <w:t xml:space="preserve">日 </w:t>
            </w:r>
            <w:r>
              <w:rPr>
                <w:rFonts w:hint="eastAsia" w:asciiTheme="majorEastAsia" w:hAnsiTheme="majorEastAsia" w:eastAsiaTheme="majorEastAsia" w:cstheme="majorEastAsia"/>
                <w:b/>
                <w:bCs/>
                <w:sz w:val="22"/>
                <w:szCs w:val="22"/>
                <w:highlight w:val="none"/>
                <w:u w:val="none"/>
                <w:lang w:val="en-US" w:eastAsia="zh-CN"/>
              </w:rPr>
              <w:t>9</w:t>
            </w:r>
            <w:r>
              <w:rPr>
                <w:rFonts w:hint="eastAsia" w:asciiTheme="majorEastAsia" w:hAnsiTheme="majorEastAsia" w:eastAsiaTheme="majorEastAsia" w:cstheme="majorEastAsia"/>
                <w:b/>
                <w:bCs/>
                <w:sz w:val="22"/>
                <w:szCs w:val="22"/>
                <w:highlight w:val="none"/>
                <w:u w:val="none"/>
              </w:rPr>
              <w:t xml:space="preserve"> 时 </w:t>
            </w:r>
            <w:r>
              <w:rPr>
                <w:rFonts w:hint="eastAsia" w:asciiTheme="majorEastAsia" w:hAnsiTheme="majorEastAsia" w:eastAsiaTheme="majorEastAsia" w:cstheme="majorEastAsia"/>
                <w:b/>
                <w:bCs/>
                <w:sz w:val="22"/>
                <w:szCs w:val="22"/>
                <w:highlight w:val="none"/>
                <w:u w:val="none"/>
                <w:lang w:val="en-US" w:eastAsia="zh-CN"/>
              </w:rPr>
              <w:t>3</w:t>
            </w:r>
            <w:r>
              <w:rPr>
                <w:rFonts w:hint="eastAsia" w:asciiTheme="majorEastAsia" w:hAnsiTheme="majorEastAsia" w:eastAsiaTheme="majorEastAsia" w:cstheme="majorEastAsia"/>
                <w:b/>
                <w:bCs/>
                <w:sz w:val="22"/>
                <w:szCs w:val="22"/>
                <w:highlight w:val="none"/>
                <w:u w:val="none"/>
              </w:rPr>
              <w:t>0 分</w:t>
            </w:r>
            <w:r>
              <w:rPr>
                <w:rFonts w:hint="eastAsia" w:asciiTheme="majorEastAsia" w:hAnsiTheme="majorEastAsia" w:eastAsiaTheme="majorEastAsia" w:cstheme="majorEastAsia"/>
                <w:b/>
                <w:bCs/>
                <w:sz w:val="22"/>
                <w:szCs w:val="22"/>
                <w:highlight w:val="none"/>
                <w:u w:val="none"/>
                <w:lang w:eastAsia="zh-CN"/>
              </w:rPr>
              <w:t>，</w:t>
            </w:r>
            <w:r>
              <w:rPr>
                <w:rFonts w:hint="eastAsia" w:asciiTheme="majorEastAsia" w:hAnsiTheme="majorEastAsia" w:eastAsiaTheme="majorEastAsia" w:cstheme="majorEastAsia"/>
                <w:b/>
                <w:bCs/>
                <w:sz w:val="22"/>
                <w:szCs w:val="22"/>
                <w:u w:val="none"/>
                <w:lang w:val="en-US" w:eastAsia="zh-CN"/>
              </w:rPr>
              <w:t>截止时间之后询价人不再接收文件。</w:t>
            </w:r>
          </w:p>
        </w:tc>
      </w:tr>
      <w:tr w14:paraId="5F4DD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1101" w:type="dxa"/>
            <w:vAlign w:val="center"/>
          </w:tcPr>
          <w:p w14:paraId="5DCF945D">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37</w:t>
            </w:r>
          </w:p>
        </w:tc>
        <w:tc>
          <w:tcPr>
            <w:tcW w:w="1959" w:type="dxa"/>
            <w:vAlign w:val="center"/>
          </w:tcPr>
          <w:p w14:paraId="05596E81">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递交</w:t>
            </w: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文件地点</w:t>
            </w:r>
          </w:p>
        </w:tc>
        <w:tc>
          <w:tcPr>
            <w:tcW w:w="6660" w:type="dxa"/>
            <w:gridSpan w:val="2"/>
            <w:vAlign w:val="center"/>
          </w:tcPr>
          <w:p w14:paraId="09EA9316">
            <w:pPr>
              <w:spacing w:line="360" w:lineRule="auto"/>
              <w:ind w:left="17" w:leftChars="8"/>
              <w:rPr>
                <w:rFonts w:hint="eastAsia" w:asciiTheme="majorEastAsia" w:hAnsiTheme="majorEastAsia" w:eastAsiaTheme="majorEastAsia" w:cstheme="majorEastAsia"/>
                <w:sz w:val="22"/>
                <w:szCs w:val="22"/>
                <w:lang w:eastAsia="zh-CN"/>
              </w:rPr>
            </w:pPr>
            <w:r>
              <w:rPr>
                <w:rFonts w:hint="eastAsia" w:asciiTheme="majorEastAsia" w:hAnsiTheme="majorEastAsia" w:eastAsiaTheme="majorEastAsia" w:cstheme="majorEastAsia"/>
                <w:sz w:val="22"/>
                <w:szCs w:val="22"/>
                <w:lang w:eastAsia="zh-CN"/>
              </w:rPr>
              <w:t>成都市高新区吉瑞二路188号高新创合中心A1座8楼803号</w:t>
            </w:r>
          </w:p>
        </w:tc>
      </w:tr>
      <w:tr w14:paraId="224D9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101" w:type="dxa"/>
            <w:vAlign w:val="center"/>
          </w:tcPr>
          <w:p w14:paraId="261AD10F">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38</w:t>
            </w:r>
          </w:p>
        </w:tc>
        <w:tc>
          <w:tcPr>
            <w:tcW w:w="1959" w:type="dxa"/>
            <w:vAlign w:val="center"/>
          </w:tcPr>
          <w:p w14:paraId="3AFA87A2">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是否退还</w:t>
            </w: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文件</w:t>
            </w:r>
          </w:p>
        </w:tc>
        <w:tc>
          <w:tcPr>
            <w:tcW w:w="6660" w:type="dxa"/>
            <w:gridSpan w:val="2"/>
            <w:vAlign w:val="center"/>
          </w:tcPr>
          <w:p w14:paraId="584A6E66">
            <w:pPr>
              <w:spacing w:line="360" w:lineRule="auto"/>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u w:val="none"/>
              </w:rPr>
              <w:t xml:space="preserve">否 </w:t>
            </w:r>
          </w:p>
        </w:tc>
      </w:tr>
      <w:tr w14:paraId="66743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101" w:type="dxa"/>
            <w:vAlign w:val="center"/>
          </w:tcPr>
          <w:p w14:paraId="13D7F3FA">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39</w:t>
            </w:r>
          </w:p>
        </w:tc>
        <w:tc>
          <w:tcPr>
            <w:tcW w:w="1959" w:type="dxa"/>
            <w:vAlign w:val="center"/>
          </w:tcPr>
          <w:p w14:paraId="721C1EBB">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文件的修改与撤回</w:t>
            </w:r>
          </w:p>
        </w:tc>
        <w:tc>
          <w:tcPr>
            <w:tcW w:w="6660" w:type="dxa"/>
            <w:gridSpan w:val="2"/>
            <w:vAlign w:val="center"/>
          </w:tcPr>
          <w:p w14:paraId="1413A1D0">
            <w:pPr>
              <w:spacing w:line="360" w:lineRule="auto"/>
              <w:ind w:left="0" w:leftChars="0"/>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在</w:t>
            </w:r>
            <w:r>
              <w:rPr>
                <w:rFonts w:hint="eastAsia" w:asciiTheme="majorEastAsia" w:hAnsiTheme="majorEastAsia" w:eastAsiaTheme="majorEastAsia" w:cstheme="majorEastAsia"/>
                <w:sz w:val="22"/>
                <w:szCs w:val="22"/>
                <w:lang w:val="en-US" w:eastAsia="zh-CN"/>
              </w:rPr>
              <w:t>询价</w:t>
            </w:r>
            <w:r>
              <w:rPr>
                <w:rFonts w:hint="eastAsia" w:asciiTheme="majorEastAsia" w:hAnsiTheme="majorEastAsia" w:eastAsiaTheme="majorEastAsia" w:cstheme="majorEastAsia"/>
                <w:sz w:val="22"/>
                <w:szCs w:val="22"/>
              </w:rPr>
              <w:t>截止时间前，</w:t>
            </w: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人可以修改或撤回已递交的</w:t>
            </w: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文件，但应以书面形式通知</w:t>
            </w:r>
            <w:r>
              <w:rPr>
                <w:rFonts w:hint="eastAsia" w:asciiTheme="majorEastAsia" w:hAnsiTheme="majorEastAsia" w:eastAsiaTheme="majorEastAsia" w:cstheme="majorEastAsia"/>
                <w:sz w:val="22"/>
                <w:szCs w:val="22"/>
                <w:lang w:val="en-US" w:eastAsia="zh-CN"/>
              </w:rPr>
              <w:t>询价</w:t>
            </w:r>
            <w:r>
              <w:rPr>
                <w:rFonts w:hint="eastAsia" w:asciiTheme="majorEastAsia" w:hAnsiTheme="majorEastAsia" w:eastAsiaTheme="majorEastAsia" w:cstheme="majorEastAsia"/>
                <w:sz w:val="22"/>
                <w:szCs w:val="22"/>
              </w:rPr>
              <w:t>人。</w:t>
            </w:r>
          </w:p>
        </w:tc>
      </w:tr>
      <w:tr w14:paraId="088E3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1101" w:type="dxa"/>
            <w:vAlign w:val="center"/>
          </w:tcPr>
          <w:p w14:paraId="47640B7D">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40</w:t>
            </w:r>
          </w:p>
        </w:tc>
        <w:tc>
          <w:tcPr>
            <w:tcW w:w="1959" w:type="dxa"/>
            <w:vAlign w:val="center"/>
          </w:tcPr>
          <w:p w14:paraId="1A2B3B31">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开</w:t>
            </w:r>
            <w:r>
              <w:rPr>
                <w:rFonts w:hint="eastAsia" w:asciiTheme="majorEastAsia" w:hAnsiTheme="majorEastAsia" w:eastAsiaTheme="majorEastAsia" w:cstheme="majorEastAsia"/>
                <w:sz w:val="22"/>
                <w:szCs w:val="22"/>
                <w:lang w:val="en-US" w:eastAsia="zh-CN"/>
              </w:rPr>
              <w:t>标</w:t>
            </w:r>
            <w:r>
              <w:rPr>
                <w:rFonts w:hint="eastAsia" w:asciiTheme="majorEastAsia" w:hAnsiTheme="majorEastAsia" w:eastAsiaTheme="majorEastAsia" w:cstheme="majorEastAsia"/>
                <w:sz w:val="22"/>
                <w:szCs w:val="22"/>
              </w:rPr>
              <w:t>时间和地点</w:t>
            </w:r>
          </w:p>
        </w:tc>
        <w:tc>
          <w:tcPr>
            <w:tcW w:w="6660" w:type="dxa"/>
            <w:gridSpan w:val="2"/>
            <w:vAlign w:val="center"/>
          </w:tcPr>
          <w:p w14:paraId="7492DA79">
            <w:pPr>
              <w:spacing w:line="360" w:lineRule="auto"/>
              <w:ind w:left="17" w:leftChars="8"/>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开</w:t>
            </w:r>
            <w:r>
              <w:rPr>
                <w:rFonts w:hint="eastAsia" w:asciiTheme="majorEastAsia" w:hAnsiTheme="majorEastAsia" w:eastAsiaTheme="majorEastAsia" w:cstheme="majorEastAsia"/>
                <w:sz w:val="22"/>
                <w:szCs w:val="22"/>
                <w:lang w:val="en-US" w:eastAsia="zh-CN"/>
              </w:rPr>
              <w:t>标</w:t>
            </w:r>
            <w:r>
              <w:rPr>
                <w:rFonts w:hint="eastAsia" w:asciiTheme="majorEastAsia" w:hAnsiTheme="majorEastAsia" w:eastAsiaTheme="majorEastAsia" w:cstheme="majorEastAsia"/>
                <w:sz w:val="22"/>
                <w:szCs w:val="22"/>
              </w:rPr>
              <w:t>时间：同</w:t>
            </w:r>
            <w:r>
              <w:rPr>
                <w:rFonts w:hint="eastAsia" w:asciiTheme="majorEastAsia" w:hAnsiTheme="majorEastAsia" w:eastAsiaTheme="majorEastAsia" w:cstheme="majorEastAsia"/>
                <w:sz w:val="22"/>
                <w:szCs w:val="22"/>
                <w:highlight w:val="none"/>
                <w:lang w:val="en-US" w:eastAsia="zh-CN"/>
              </w:rPr>
              <w:t>询价</w:t>
            </w:r>
            <w:r>
              <w:rPr>
                <w:rFonts w:hint="eastAsia" w:asciiTheme="majorEastAsia" w:hAnsiTheme="majorEastAsia" w:eastAsiaTheme="majorEastAsia" w:cstheme="majorEastAsia"/>
                <w:sz w:val="22"/>
                <w:szCs w:val="22"/>
              </w:rPr>
              <w:t>截止时间</w:t>
            </w:r>
          </w:p>
          <w:p w14:paraId="460576D5">
            <w:pPr>
              <w:rPr>
                <w:rFonts w:hint="eastAsia" w:asciiTheme="majorEastAsia" w:hAnsiTheme="majorEastAsia" w:eastAsiaTheme="majorEastAsia" w:cstheme="majorEastAsia"/>
                <w:sz w:val="22"/>
                <w:szCs w:val="22"/>
                <w:lang w:eastAsia="zh-CN"/>
              </w:rPr>
            </w:pPr>
            <w:r>
              <w:rPr>
                <w:rFonts w:hint="eastAsia" w:asciiTheme="majorEastAsia" w:hAnsiTheme="majorEastAsia" w:eastAsiaTheme="majorEastAsia" w:cstheme="majorEastAsia"/>
                <w:sz w:val="22"/>
                <w:szCs w:val="22"/>
              </w:rPr>
              <w:t>开</w:t>
            </w:r>
            <w:r>
              <w:rPr>
                <w:rFonts w:hint="eastAsia" w:asciiTheme="majorEastAsia" w:hAnsiTheme="majorEastAsia" w:eastAsiaTheme="majorEastAsia" w:cstheme="majorEastAsia"/>
                <w:sz w:val="22"/>
                <w:szCs w:val="22"/>
                <w:lang w:val="en-US" w:eastAsia="zh-CN"/>
              </w:rPr>
              <w:t>标</w:t>
            </w:r>
            <w:r>
              <w:rPr>
                <w:rFonts w:hint="eastAsia" w:asciiTheme="majorEastAsia" w:hAnsiTheme="majorEastAsia" w:eastAsiaTheme="majorEastAsia" w:cstheme="majorEastAsia"/>
                <w:sz w:val="22"/>
                <w:szCs w:val="22"/>
              </w:rPr>
              <w:t xml:space="preserve">地点: </w:t>
            </w:r>
            <w:r>
              <w:rPr>
                <w:rFonts w:hint="eastAsia" w:asciiTheme="majorEastAsia" w:hAnsiTheme="majorEastAsia" w:eastAsiaTheme="majorEastAsia" w:cstheme="majorEastAsia"/>
                <w:sz w:val="22"/>
                <w:szCs w:val="22"/>
                <w:lang w:eastAsia="zh-CN"/>
              </w:rPr>
              <w:t>成都市高新区吉瑞二路188号高新创合中心A1座8楼803号</w:t>
            </w:r>
          </w:p>
        </w:tc>
      </w:tr>
      <w:tr w14:paraId="70F20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1101" w:type="dxa"/>
            <w:vAlign w:val="center"/>
          </w:tcPr>
          <w:p w14:paraId="2385B09A">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41</w:t>
            </w:r>
          </w:p>
        </w:tc>
        <w:tc>
          <w:tcPr>
            <w:tcW w:w="1959" w:type="dxa"/>
            <w:vAlign w:val="center"/>
          </w:tcPr>
          <w:p w14:paraId="522EC201">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开</w:t>
            </w:r>
            <w:r>
              <w:rPr>
                <w:rFonts w:hint="eastAsia" w:asciiTheme="majorEastAsia" w:hAnsiTheme="majorEastAsia" w:eastAsiaTheme="majorEastAsia" w:cstheme="majorEastAsia"/>
                <w:sz w:val="22"/>
                <w:szCs w:val="22"/>
                <w:lang w:val="en-US" w:eastAsia="zh-CN"/>
              </w:rPr>
              <w:t>标</w:t>
            </w:r>
            <w:r>
              <w:rPr>
                <w:rFonts w:hint="eastAsia" w:asciiTheme="majorEastAsia" w:hAnsiTheme="majorEastAsia" w:eastAsiaTheme="majorEastAsia" w:cstheme="majorEastAsia"/>
                <w:sz w:val="22"/>
                <w:szCs w:val="22"/>
              </w:rPr>
              <w:t>程序</w:t>
            </w:r>
          </w:p>
        </w:tc>
        <w:tc>
          <w:tcPr>
            <w:tcW w:w="6660" w:type="dxa"/>
            <w:gridSpan w:val="2"/>
            <w:vAlign w:val="center"/>
          </w:tcPr>
          <w:p w14:paraId="5D4AB032">
            <w:pPr>
              <w:spacing w:line="360" w:lineRule="auto"/>
              <w:rPr>
                <w:rFonts w:hint="eastAsia" w:asciiTheme="majorEastAsia" w:hAnsiTheme="majorEastAsia" w:eastAsiaTheme="majorEastAsia" w:cstheme="majorEastAsia"/>
                <w:kern w:val="0"/>
                <w:sz w:val="22"/>
                <w:szCs w:val="22"/>
              </w:rPr>
            </w:pPr>
            <w:r>
              <w:rPr>
                <w:rFonts w:hint="eastAsia" w:asciiTheme="majorEastAsia" w:hAnsiTheme="majorEastAsia" w:eastAsiaTheme="majorEastAsia" w:cstheme="majorEastAsia"/>
                <w:kern w:val="0"/>
                <w:sz w:val="22"/>
                <w:szCs w:val="22"/>
              </w:rPr>
              <w:t>密封情况检查：未按</w:t>
            </w:r>
            <w:r>
              <w:rPr>
                <w:rFonts w:hint="eastAsia" w:asciiTheme="majorEastAsia" w:hAnsiTheme="majorEastAsia" w:eastAsiaTheme="majorEastAsia" w:cstheme="majorEastAsia"/>
                <w:kern w:val="0"/>
                <w:sz w:val="22"/>
                <w:szCs w:val="22"/>
                <w:lang w:val="en-US" w:eastAsia="zh-CN"/>
              </w:rPr>
              <w:t>询价</w:t>
            </w:r>
            <w:r>
              <w:rPr>
                <w:rFonts w:hint="eastAsia" w:asciiTheme="majorEastAsia" w:hAnsiTheme="majorEastAsia" w:eastAsiaTheme="majorEastAsia" w:cstheme="majorEastAsia"/>
                <w:kern w:val="0"/>
                <w:sz w:val="22"/>
                <w:szCs w:val="22"/>
              </w:rPr>
              <w:t>文件</w:t>
            </w:r>
            <w:r>
              <w:rPr>
                <w:rFonts w:hint="eastAsia" w:asciiTheme="majorEastAsia" w:hAnsiTheme="majorEastAsia" w:eastAsiaTheme="majorEastAsia" w:cstheme="majorEastAsia"/>
                <w:kern w:val="0"/>
                <w:sz w:val="22"/>
                <w:szCs w:val="22"/>
                <w:lang w:val="en-US" w:eastAsia="zh-CN"/>
              </w:rPr>
              <w:t>询价申请</w:t>
            </w:r>
            <w:r>
              <w:rPr>
                <w:rFonts w:hint="eastAsia" w:asciiTheme="majorEastAsia" w:hAnsiTheme="majorEastAsia" w:eastAsiaTheme="majorEastAsia" w:cstheme="majorEastAsia"/>
                <w:kern w:val="0"/>
                <w:sz w:val="22"/>
                <w:szCs w:val="22"/>
              </w:rPr>
              <w:t>须知前附表</w:t>
            </w:r>
            <w:r>
              <w:rPr>
                <w:rFonts w:hint="eastAsia" w:asciiTheme="majorEastAsia" w:hAnsiTheme="majorEastAsia" w:eastAsiaTheme="majorEastAsia" w:cstheme="majorEastAsia"/>
                <w:kern w:val="0"/>
                <w:sz w:val="22"/>
                <w:szCs w:val="22"/>
                <w:lang w:val="en-US" w:eastAsia="zh-CN"/>
              </w:rPr>
              <w:t>第34项规定</w:t>
            </w:r>
            <w:r>
              <w:rPr>
                <w:rFonts w:hint="eastAsia" w:asciiTheme="majorEastAsia" w:hAnsiTheme="majorEastAsia" w:eastAsiaTheme="majorEastAsia" w:cstheme="majorEastAsia"/>
                <w:kern w:val="0"/>
                <w:sz w:val="22"/>
                <w:szCs w:val="22"/>
              </w:rPr>
              <w:t>密封的</w:t>
            </w:r>
            <w:r>
              <w:rPr>
                <w:rFonts w:hint="eastAsia" w:asciiTheme="majorEastAsia" w:hAnsiTheme="majorEastAsia" w:eastAsiaTheme="majorEastAsia" w:cstheme="majorEastAsia"/>
                <w:kern w:val="0"/>
                <w:sz w:val="22"/>
                <w:szCs w:val="22"/>
                <w:lang w:val="en-US" w:eastAsia="zh-CN"/>
              </w:rPr>
              <w:t>询价申请</w:t>
            </w:r>
            <w:r>
              <w:rPr>
                <w:rFonts w:hint="eastAsia" w:asciiTheme="majorEastAsia" w:hAnsiTheme="majorEastAsia" w:eastAsiaTheme="majorEastAsia" w:cstheme="majorEastAsia"/>
                <w:kern w:val="0"/>
                <w:sz w:val="22"/>
                <w:szCs w:val="22"/>
              </w:rPr>
              <w:t>文件</w:t>
            </w:r>
            <w:r>
              <w:rPr>
                <w:rFonts w:hint="eastAsia" w:asciiTheme="majorEastAsia" w:hAnsiTheme="majorEastAsia" w:eastAsiaTheme="majorEastAsia" w:cstheme="majorEastAsia"/>
                <w:kern w:val="0"/>
                <w:sz w:val="22"/>
                <w:szCs w:val="22"/>
                <w:lang w:val="en-US" w:eastAsia="zh-CN"/>
              </w:rPr>
              <w:t>询价</w:t>
            </w:r>
            <w:r>
              <w:rPr>
                <w:rFonts w:hint="eastAsia" w:asciiTheme="majorEastAsia" w:hAnsiTheme="majorEastAsia" w:eastAsiaTheme="majorEastAsia" w:cstheme="majorEastAsia"/>
                <w:kern w:val="0"/>
                <w:sz w:val="22"/>
                <w:szCs w:val="22"/>
              </w:rPr>
              <w:t>人将予以拒收。</w:t>
            </w:r>
          </w:p>
          <w:p w14:paraId="312F7B0A">
            <w:pPr>
              <w:spacing w:line="360" w:lineRule="auto"/>
              <w:ind w:left="17" w:leftChars="8"/>
              <w:rPr>
                <w:rFonts w:hint="eastAsia" w:asciiTheme="majorEastAsia" w:hAnsiTheme="majorEastAsia" w:eastAsiaTheme="majorEastAsia" w:cstheme="majorEastAsia"/>
                <w:kern w:val="0"/>
                <w:sz w:val="22"/>
                <w:szCs w:val="22"/>
              </w:rPr>
            </w:pPr>
            <w:r>
              <w:rPr>
                <w:rFonts w:hint="eastAsia" w:asciiTheme="majorEastAsia" w:hAnsiTheme="majorEastAsia" w:eastAsiaTheme="majorEastAsia" w:cstheme="majorEastAsia"/>
                <w:kern w:val="0"/>
                <w:sz w:val="22"/>
                <w:szCs w:val="22"/>
              </w:rPr>
              <w:t>开</w:t>
            </w:r>
            <w:r>
              <w:rPr>
                <w:rFonts w:hint="eastAsia" w:asciiTheme="majorEastAsia" w:hAnsiTheme="majorEastAsia" w:eastAsiaTheme="majorEastAsia" w:cstheme="majorEastAsia"/>
                <w:kern w:val="0"/>
                <w:sz w:val="22"/>
                <w:szCs w:val="22"/>
                <w:lang w:val="en-US" w:eastAsia="zh-CN"/>
              </w:rPr>
              <w:t>标</w:t>
            </w:r>
            <w:r>
              <w:rPr>
                <w:rFonts w:hint="eastAsia" w:asciiTheme="majorEastAsia" w:hAnsiTheme="majorEastAsia" w:eastAsiaTheme="majorEastAsia" w:cstheme="majorEastAsia"/>
                <w:kern w:val="0"/>
                <w:sz w:val="22"/>
                <w:szCs w:val="22"/>
              </w:rPr>
              <w:t>程序：</w:t>
            </w:r>
          </w:p>
          <w:p w14:paraId="461314DB">
            <w:pPr>
              <w:spacing w:line="360" w:lineRule="auto"/>
              <w:ind w:left="17" w:leftChars="8"/>
              <w:rPr>
                <w:rFonts w:hint="eastAsia" w:asciiTheme="majorEastAsia" w:hAnsiTheme="majorEastAsia" w:eastAsiaTheme="majorEastAsia" w:cstheme="majorEastAsia"/>
                <w:kern w:val="0"/>
                <w:sz w:val="22"/>
                <w:szCs w:val="22"/>
              </w:rPr>
            </w:pPr>
            <w:r>
              <w:rPr>
                <w:rFonts w:hint="eastAsia" w:asciiTheme="majorEastAsia" w:hAnsiTheme="majorEastAsia" w:eastAsiaTheme="majorEastAsia" w:cstheme="majorEastAsia"/>
                <w:kern w:val="0"/>
                <w:sz w:val="22"/>
                <w:szCs w:val="22"/>
              </w:rPr>
              <w:t>（1）到达开</w:t>
            </w:r>
            <w:r>
              <w:rPr>
                <w:rFonts w:hint="eastAsia" w:asciiTheme="majorEastAsia" w:hAnsiTheme="majorEastAsia" w:eastAsiaTheme="majorEastAsia" w:cstheme="majorEastAsia"/>
                <w:kern w:val="0"/>
                <w:sz w:val="22"/>
                <w:szCs w:val="22"/>
                <w:lang w:val="en-US" w:eastAsia="zh-CN"/>
              </w:rPr>
              <w:t>标</w:t>
            </w:r>
            <w:r>
              <w:rPr>
                <w:rFonts w:hint="eastAsia" w:asciiTheme="majorEastAsia" w:hAnsiTheme="majorEastAsia" w:eastAsiaTheme="majorEastAsia" w:cstheme="majorEastAsia"/>
                <w:kern w:val="0"/>
                <w:sz w:val="22"/>
                <w:szCs w:val="22"/>
              </w:rPr>
              <w:t>时间，</w:t>
            </w:r>
            <w:r>
              <w:rPr>
                <w:rFonts w:hint="eastAsia" w:asciiTheme="majorEastAsia" w:hAnsiTheme="majorEastAsia" w:eastAsiaTheme="majorEastAsia" w:cstheme="majorEastAsia"/>
                <w:kern w:val="0"/>
                <w:sz w:val="22"/>
                <w:szCs w:val="22"/>
                <w:lang w:val="en-US" w:eastAsia="zh-CN"/>
              </w:rPr>
              <w:t>询价</w:t>
            </w:r>
            <w:r>
              <w:rPr>
                <w:rFonts w:hint="eastAsia" w:asciiTheme="majorEastAsia" w:hAnsiTheme="majorEastAsia" w:eastAsiaTheme="majorEastAsia" w:cstheme="majorEastAsia"/>
                <w:kern w:val="0"/>
                <w:sz w:val="22"/>
                <w:szCs w:val="22"/>
              </w:rPr>
              <w:t>人公布所有</w:t>
            </w:r>
            <w:r>
              <w:rPr>
                <w:rFonts w:hint="eastAsia" w:asciiTheme="majorEastAsia" w:hAnsiTheme="majorEastAsia" w:eastAsiaTheme="majorEastAsia" w:cstheme="majorEastAsia"/>
                <w:kern w:val="0"/>
                <w:sz w:val="22"/>
                <w:szCs w:val="22"/>
                <w:lang w:val="en-US" w:eastAsia="zh-CN"/>
              </w:rPr>
              <w:t>询价申请</w:t>
            </w:r>
            <w:r>
              <w:rPr>
                <w:rFonts w:hint="eastAsia" w:asciiTheme="majorEastAsia" w:hAnsiTheme="majorEastAsia" w:eastAsiaTheme="majorEastAsia" w:cstheme="majorEastAsia"/>
                <w:kern w:val="0"/>
                <w:sz w:val="22"/>
                <w:szCs w:val="22"/>
              </w:rPr>
              <w:t>人</w:t>
            </w:r>
            <w:r>
              <w:rPr>
                <w:rFonts w:hint="eastAsia" w:asciiTheme="majorEastAsia" w:hAnsiTheme="majorEastAsia" w:eastAsiaTheme="majorEastAsia" w:cstheme="majorEastAsia"/>
                <w:kern w:val="0"/>
                <w:sz w:val="22"/>
                <w:szCs w:val="22"/>
                <w:lang w:val="en-US" w:eastAsia="zh-CN"/>
              </w:rPr>
              <w:t>询价申请</w:t>
            </w:r>
            <w:r>
              <w:rPr>
                <w:rFonts w:hint="eastAsia" w:asciiTheme="majorEastAsia" w:hAnsiTheme="majorEastAsia" w:eastAsiaTheme="majorEastAsia" w:cstheme="majorEastAsia"/>
                <w:kern w:val="0"/>
                <w:sz w:val="22"/>
                <w:szCs w:val="22"/>
              </w:rPr>
              <w:t>文件的提交情况。</w:t>
            </w:r>
          </w:p>
          <w:p w14:paraId="77D38F44">
            <w:pPr>
              <w:spacing w:line="360" w:lineRule="auto"/>
              <w:ind w:left="17" w:leftChars="8"/>
              <w:rPr>
                <w:rFonts w:hint="eastAsia" w:asciiTheme="majorEastAsia" w:hAnsiTheme="majorEastAsia" w:eastAsiaTheme="majorEastAsia" w:cstheme="majorEastAsia"/>
                <w:kern w:val="0"/>
                <w:sz w:val="22"/>
                <w:szCs w:val="22"/>
              </w:rPr>
            </w:pPr>
            <w:r>
              <w:rPr>
                <w:rFonts w:hint="eastAsia" w:asciiTheme="majorEastAsia" w:hAnsiTheme="majorEastAsia" w:eastAsiaTheme="majorEastAsia" w:cstheme="majorEastAsia"/>
                <w:kern w:val="0"/>
                <w:sz w:val="22"/>
                <w:szCs w:val="22"/>
              </w:rPr>
              <w:t>（2）开</w:t>
            </w:r>
            <w:r>
              <w:rPr>
                <w:rFonts w:hint="eastAsia" w:asciiTheme="majorEastAsia" w:hAnsiTheme="majorEastAsia" w:eastAsiaTheme="majorEastAsia" w:cstheme="majorEastAsia"/>
                <w:kern w:val="0"/>
                <w:sz w:val="22"/>
                <w:szCs w:val="22"/>
                <w:lang w:val="en-US" w:eastAsia="zh-CN"/>
              </w:rPr>
              <w:t>标</w:t>
            </w:r>
            <w:r>
              <w:rPr>
                <w:rFonts w:hint="eastAsia" w:asciiTheme="majorEastAsia" w:hAnsiTheme="majorEastAsia" w:eastAsiaTheme="majorEastAsia" w:cstheme="majorEastAsia"/>
                <w:kern w:val="0"/>
                <w:sz w:val="22"/>
                <w:szCs w:val="22"/>
              </w:rPr>
              <w:t>顺序：不分递交先后顺序随机开启。</w:t>
            </w:r>
          </w:p>
          <w:p w14:paraId="0AD157C2">
            <w:pPr>
              <w:spacing w:line="360" w:lineRule="auto"/>
              <w:ind w:left="17" w:leftChars="8"/>
              <w:rPr>
                <w:rFonts w:hint="eastAsia" w:asciiTheme="majorEastAsia" w:hAnsiTheme="majorEastAsia" w:eastAsiaTheme="majorEastAsia" w:cstheme="majorEastAsia"/>
                <w:kern w:val="0"/>
                <w:sz w:val="22"/>
                <w:szCs w:val="22"/>
              </w:rPr>
            </w:pPr>
            <w:r>
              <w:rPr>
                <w:rFonts w:hint="eastAsia" w:asciiTheme="majorEastAsia" w:hAnsiTheme="majorEastAsia" w:eastAsiaTheme="majorEastAsia" w:cstheme="majorEastAsia"/>
                <w:kern w:val="0"/>
                <w:sz w:val="22"/>
                <w:szCs w:val="22"/>
              </w:rPr>
              <w:t>（3）唱标完成后，将开</w:t>
            </w:r>
            <w:r>
              <w:rPr>
                <w:rFonts w:hint="eastAsia" w:asciiTheme="majorEastAsia" w:hAnsiTheme="majorEastAsia" w:eastAsiaTheme="majorEastAsia" w:cstheme="majorEastAsia"/>
                <w:kern w:val="0"/>
                <w:sz w:val="22"/>
                <w:szCs w:val="22"/>
                <w:lang w:val="en-US" w:eastAsia="zh-CN"/>
              </w:rPr>
              <w:t>标</w:t>
            </w:r>
            <w:r>
              <w:rPr>
                <w:rFonts w:hint="eastAsia" w:asciiTheme="majorEastAsia" w:hAnsiTheme="majorEastAsia" w:eastAsiaTheme="majorEastAsia" w:cstheme="majorEastAsia"/>
                <w:kern w:val="0"/>
                <w:sz w:val="22"/>
                <w:szCs w:val="22"/>
              </w:rPr>
              <w:t>情况记录填写到开</w:t>
            </w:r>
            <w:r>
              <w:rPr>
                <w:rFonts w:hint="eastAsia" w:asciiTheme="majorEastAsia" w:hAnsiTheme="majorEastAsia" w:eastAsiaTheme="majorEastAsia" w:cstheme="majorEastAsia"/>
                <w:kern w:val="0"/>
                <w:sz w:val="22"/>
                <w:szCs w:val="22"/>
                <w:lang w:val="en-US" w:eastAsia="zh-CN"/>
              </w:rPr>
              <w:t>标</w:t>
            </w:r>
            <w:r>
              <w:rPr>
                <w:rFonts w:hint="eastAsia" w:asciiTheme="majorEastAsia" w:hAnsiTheme="majorEastAsia" w:eastAsiaTheme="majorEastAsia" w:cstheme="majorEastAsia"/>
                <w:kern w:val="0"/>
                <w:sz w:val="22"/>
                <w:szCs w:val="22"/>
              </w:rPr>
              <w:t>记录表上，</w:t>
            </w:r>
            <w:r>
              <w:rPr>
                <w:rFonts w:hint="eastAsia" w:asciiTheme="majorEastAsia" w:hAnsiTheme="majorEastAsia" w:eastAsiaTheme="majorEastAsia" w:cstheme="majorEastAsia"/>
                <w:kern w:val="0"/>
                <w:sz w:val="22"/>
                <w:szCs w:val="22"/>
                <w:lang w:val="en-US" w:eastAsia="zh-CN"/>
              </w:rPr>
              <w:t>询价申请</w:t>
            </w:r>
            <w:r>
              <w:rPr>
                <w:rFonts w:hint="eastAsia" w:asciiTheme="majorEastAsia" w:hAnsiTheme="majorEastAsia" w:eastAsiaTheme="majorEastAsia" w:cstheme="majorEastAsia"/>
                <w:kern w:val="0"/>
                <w:sz w:val="22"/>
                <w:szCs w:val="22"/>
              </w:rPr>
              <w:t>人签字确认，转入评审阶段。</w:t>
            </w:r>
          </w:p>
        </w:tc>
      </w:tr>
      <w:tr w14:paraId="4AE64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1101" w:type="dxa"/>
            <w:vAlign w:val="center"/>
          </w:tcPr>
          <w:p w14:paraId="7945CB0D">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42</w:t>
            </w:r>
          </w:p>
        </w:tc>
        <w:tc>
          <w:tcPr>
            <w:tcW w:w="1959" w:type="dxa"/>
            <w:vAlign w:val="center"/>
          </w:tcPr>
          <w:p w14:paraId="2079B69C">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评审委员会的组建</w:t>
            </w:r>
          </w:p>
        </w:tc>
        <w:tc>
          <w:tcPr>
            <w:tcW w:w="6660" w:type="dxa"/>
            <w:gridSpan w:val="2"/>
            <w:vAlign w:val="center"/>
          </w:tcPr>
          <w:p w14:paraId="2FAC7EF2">
            <w:pPr>
              <w:spacing w:after="120" w:line="360" w:lineRule="auto"/>
              <w:rPr>
                <w:rFonts w:hint="eastAsia" w:asciiTheme="majorEastAsia" w:hAnsiTheme="majorEastAsia" w:eastAsiaTheme="majorEastAsia" w:cstheme="majorEastAsia"/>
                <w:sz w:val="22"/>
                <w:szCs w:val="22"/>
                <w:u w:val="single"/>
              </w:rPr>
            </w:pPr>
            <w:r>
              <w:rPr>
                <w:rFonts w:hint="eastAsia" w:asciiTheme="majorEastAsia" w:hAnsiTheme="majorEastAsia" w:eastAsiaTheme="majorEastAsia" w:cstheme="majorEastAsia"/>
                <w:kern w:val="0"/>
                <w:sz w:val="22"/>
                <w:szCs w:val="22"/>
              </w:rPr>
              <w:t>评审委员会由</w:t>
            </w:r>
            <w:r>
              <w:rPr>
                <w:rFonts w:hint="eastAsia" w:asciiTheme="majorEastAsia" w:hAnsiTheme="majorEastAsia" w:eastAsiaTheme="majorEastAsia" w:cstheme="majorEastAsia"/>
                <w:kern w:val="0"/>
                <w:sz w:val="22"/>
                <w:szCs w:val="22"/>
                <w:lang w:val="en-US" w:eastAsia="zh-CN"/>
              </w:rPr>
              <w:t>询价</w:t>
            </w:r>
            <w:r>
              <w:rPr>
                <w:rFonts w:hint="eastAsia" w:asciiTheme="majorEastAsia" w:hAnsiTheme="majorEastAsia" w:eastAsiaTheme="majorEastAsia" w:cstheme="majorEastAsia"/>
                <w:kern w:val="0"/>
                <w:sz w:val="22"/>
                <w:szCs w:val="22"/>
              </w:rPr>
              <w:t>人依法组建，</w:t>
            </w:r>
            <w:r>
              <w:rPr>
                <w:rFonts w:hint="eastAsia" w:asciiTheme="majorEastAsia" w:hAnsiTheme="majorEastAsia" w:eastAsiaTheme="majorEastAsia" w:cstheme="majorEastAsia"/>
                <w:kern w:val="0"/>
                <w:sz w:val="22"/>
                <w:szCs w:val="22"/>
                <w:u w:val="single"/>
              </w:rPr>
              <w:t xml:space="preserve">由 </w:t>
            </w:r>
            <w:r>
              <w:rPr>
                <w:rFonts w:hint="eastAsia" w:asciiTheme="majorEastAsia" w:hAnsiTheme="majorEastAsia" w:eastAsiaTheme="majorEastAsia" w:cstheme="majorEastAsia"/>
                <w:kern w:val="0"/>
                <w:sz w:val="22"/>
                <w:szCs w:val="22"/>
                <w:highlight w:val="none"/>
                <w:u w:val="single"/>
                <w:lang w:val="en-US" w:eastAsia="zh-CN"/>
              </w:rPr>
              <w:t>5</w:t>
            </w:r>
            <w:r>
              <w:rPr>
                <w:rFonts w:hint="eastAsia" w:asciiTheme="majorEastAsia" w:hAnsiTheme="majorEastAsia" w:eastAsiaTheme="majorEastAsia" w:cstheme="majorEastAsia"/>
                <w:kern w:val="0"/>
                <w:sz w:val="22"/>
                <w:szCs w:val="22"/>
                <w:u w:val="single"/>
              </w:rPr>
              <w:t>人及以上单数组成</w:t>
            </w:r>
            <w:r>
              <w:rPr>
                <w:rFonts w:hint="eastAsia" w:asciiTheme="majorEastAsia" w:hAnsiTheme="majorEastAsia" w:eastAsiaTheme="majorEastAsia" w:cstheme="majorEastAsia"/>
                <w:kern w:val="0"/>
                <w:sz w:val="22"/>
                <w:szCs w:val="22"/>
              </w:rPr>
              <w:t>。</w:t>
            </w:r>
          </w:p>
        </w:tc>
      </w:tr>
      <w:tr w14:paraId="3F9A7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01" w:type="dxa"/>
            <w:vAlign w:val="center"/>
          </w:tcPr>
          <w:p w14:paraId="77DB6BD1">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43</w:t>
            </w:r>
          </w:p>
        </w:tc>
        <w:tc>
          <w:tcPr>
            <w:tcW w:w="1959" w:type="dxa"/>
            <w:vAlign w:val="center"/>
          </w:tcPr>
          <w:p w14:paraId="009001A6">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评</w:t>
            </w:r>
            <w:r>
              <w:rPr>
                <w:rFonts w:hint="eastAsia" w:asciiTheme="majorEastAsia" w:hAnsiTheme="majorEastAsia" w:eastAsiaTheme="majorEastAsia" w:cstheme="majorEastAsia"/>
                <w:sz w:val="22"/>
                <w:szCs w:val="22"/>
                <w:lang w:val="en-US" w:eastAsia="zh-CN"/>
              </w:rPr>
              <w:t>审</w:t>
            </w:r>
            <w:r>
              <w:rPr>
                <w:rFonts w:hint="eastAsia" w:asciiTheme="majorEastAsia" w:hAnsiTheme="majorEastAsia" w:eastAsiaTheme="majorEastAsia" w:cstheme="majorEastAsia"/>
                <w:sz w:val="22"/>
                <w:szCs w:val="22"/>
              </w:rPr>
              <w:t>办法</w:t>
            </w:r>
          </w:p>
        </w:tc>
        <w:tc>
          <w:tcPr>
            <w:tcW w:w="6660" w:type="dxa"/>
            <w:gridSpan w:val="2"/>
            <w:vAlign w:val="center"/>
          </w:tcPr>
          <w:p w14:paraId="51CBEF99">
            <w:pP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rPr>
              <w:t>经评审的最低评标价法</w:t>
            </w:r>
          </w:p>
        </w:tc>
      </w:tr>
      <w:tr w14:paraId="7BAE9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101" w:type="dxa"/>
            <w:vAlign w:val="center"/>
          </w:tcPr>
          <w:p w14:paraId="49BBC888">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44</w:t>
            </w:r>
          </w:p>
        </w:tc>
        <w:tc>
          <w:tcPr>
            <w:tcW w:w="1959" w:type="dxa"/>
            <w:vAlign w:val="center"/>
          </w:tcPr>
          <w:p w14:paraId="1B85BE02">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签订合同</w:t>
            </w:r>
          </w:p>
        </w:tc>
        <w:tc>
          <w:tcPr>
            <w:tcW w:w="6660" w:type="dxa"/>
            <w:gridSpan w:val="2"/>
            <w:vAlign w:val="center"/>
          </w:tcPr>
          <w:p w14:paraId="0581CE54">
            <w:pPr>
              <w:spacing w:line="360" w:lineRule="auto"/>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中</w:t>
            </w:r>
            <w:r>
              <w:rPr>
                <w:rFonts w:hint="eastAsia" w:asciiTheme="majorEastAsia" w:hAnsiTheme="majorEastAsia" w:eastAsiaTheme="majorEastAsia" w:cstheme="majorEastAsia"/>
                <w:sz w:val="22"/>
                <w:szCs w:val="22"/>
                <w:lang w:val="en-US" w:eastAsia="zh-CN"/>
              </w:rPr>
              <w:t>标</w:t>
            </w:r>
            <w:r>
              <w:rPr>
                <w:rFonts w:hint="eastAsia" w:asciiTheme="majorEastAsia" w:hAnsiTheme="majorEastAsia" w:eastAsiaTheme="majorEastAsia" w:cstheme="majorEastAsia"/>
                <w:sz w:val="22"/>
                <w:szCs w:val="22"/>
              </w:rPr>
              <w:t>通知书发放</w:t>
            </w:r>
            <w:r>
              <w:rPr>
                <w:rFonts w:hint="eastAsia" w:asciiTheme="majorEastAsia" w:hAnsiTheme="majorEastAsia" w:eastAsiaTheme="majorEastAsia" w:cstheme="majorEastAsia"/>
                <w:sz w:val="22"/>
                <w:szCs w:val="22"/>
                <w:highlight w:val="none"/>
                <w:lang w:val="en-US" w:eastAsia="zh-CN"/>
              </w:rPr>
              <w:t>30</w:t>
            </w:r>
            <w:r>
              <w:rPr>
                <w:rFonts w:hint="eastAsia" w:asciiTheme="majorEastAsia" w:hAnsiTheme="majorEastAsia" w:eastAsiaTheme="majorEastAsia" w:cstheme="majorEastAsia"/>
                <w:sz w:val="22"/>
                <w:szCs w:val="22"/>
                <w:highlight w:val="none"/>
              </w:rPr>
              <w:t>日</w:t>
            </w:r>
            <w:r>
              <w:rPr>
                <w:rFonts w:hint="eastAsia" w:asciiTheme="majorEastAsia" w:hAnsiTheme="majorEastAsia" w:eastAsiaTheme="majorEastAsia" w:cstheme="majorEastAsia"/>
                <w:sz w:val="22"/>
                <w:szCs w:val="22"/>
              </w:rPr>
              <w:t>内，双方签署合同协议书。</w:t>
            </w:r>
          </w:p>
        </w:tc>
      </w:tr>
      <w:tr w14:paraId="48F1E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101" w:type="dxa"/>
            <w:vAlign w:val="center"/>
          </w:tcPr>
          <w:p w14:paraId="1CA9C223">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45</w:t>
            </w:r>
          </w:p>
        </w:tc>
        <w:tc>
          <w:tcPr>
            <w:tcW w:w="8619" w:type="dxa"/>
            <w:gridSpan w:val="3"/>
            <w:vAlign w:val="center"/>
          </w:tcPr>
          <w:p w14:paraId="4A095204">
            <w:pPr>
              <w:spacing w:line="360" w:lineRule="auto"/>
              <w:ind w:left="17" w:leftChars="8"/>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需要补充的其他内容</w:t>
            </w:r>
          </w:p>
        </w:tc>
      </w:tr>
      <w:tr w14:paraId="03134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jc w:val="center"/>
        </w:trPr>
        <w:tc>
          <w:tcPr>
            <w:tcW w:w="1101" w:type="dxa"/>
            <w:vAlign w:val="center"/>
          </w:tcPr>
          <w:p w14:paraId="3EBFF234">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46</w:t>
            </w:r>
          </w:p>
        </w:tc>
        <w:tc>
          <w:tcPr>
            <w:tcW w:w="1959" w:type="dxa"/>
            <w:vAlign w:val="center"/>
          </w:tcPr>
          <w:p w14:paraId="2AA3B7F4">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b/>
                <w:sz w:val="22"/>
                <w:szCs w:val="22"/>
              </w:rPr>
              <w:t>★</w:t>
            </w:r>
            <w:r>
              <w:rPr>
                <w:rFonts w:hint="eastAsia" w:asciiTheme="majorEastAsia" w:hAnsiTheme="majorEastAsia" w:eastAsiaTheme="majorEastAsia" w:cstheme="majorEastAsia"/>
                <w:b/>
                <w:bCs w:val="0"/>
                <w:sz w:val="22"/>
                <w:szCs w:val="22"/>
                <w:lang w:val="en-US" w:eastAsia="zh-CN"/>
              </w:rPr>
              <w:t>询价</w:t>
            </w:r>
            <w:r>
              <w:rPr>
                <w:rFonts w:hint="eastAsia" w:asciiTheme="majorEastAsia" w:hAnsiTheme="majorEastAsia" w:eastAsiaTheme="majorEastAsia" w:cstheme="majorEastAsia"/>
                <w:b/>
                <w:bCs w:val="0"/>
                <w:sz w:val="22"/>
                <w:szCs w:val="22"/>
              </w:rPr>
              <w:t>控制价</w:t>
            </w:r>
          </w:p>
        </w:tc>
        <w:tc>
          <w:tcPr>
            <w:tcW w:w="6660" w:type="dxa"/>
            <w:gridSpan w:val="2"/>
            <w:vAlign w:val="center"/>
          </w:tcPr>
          <w:p w14:paraId="2ED3B400">
            <w:pPr>
              <w:spacing w:line="360" w:lineRule="auto"/>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b/>
                <w:bCs/>
                <w:sz w:val="22"/>
                <w:szCs w:val="22"/>
                <w:highlight w:val="none"/>
                <w:lang w:val="en-US" w:eastAsia="zh-CN"/>
              </w:rPr>
              <w:t>询价</w:t>
            </w:r>
            <w:r>
              <w:rPr>
                <w:rFonts w:hint="eastAsia" w:asciiTheme="majorEastAsia" w:hAnsiTheme="majorEastAsia" w:eastAsiaTheme="majorEastAsia" w:cstheme="majorEastAsia"/>
                <w:b/>
                <w:bCs/>
                <w:sz w:val="22"/>
                <w:szCs w:val="22"/>
                <w:highlight w:val="none"/>
              </w:rPr>
              <w:t>控制价522785.29元。</w:t>
            </w: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人</w:t>
            </w:r>
            <w:r>
              <w:rPr>
                <w:rFonts w:hint="eastAsia" w:asciiTheme="majorEastAsia" w:hAnsiTheme="majorEastAsia" w:eastAsiaTheme="majorEastAsia" w:cstheme="majorEastAsia"/>
                <w:sz w:val="22"/>
                <w:szCs w:val="22"/>
                <w:lang w:val="en-US" w:eastAsia="zh-CN"/>
              </w:rPr>
              <w:t>询价</w:t>
            </w:r>
            <w:r>
              <w:rPr>
                <w:rFonts w:hint="eastAsia" w:asciiTheme="majorEastAsia" w:hAnsiTheme="majorEastAsia" w:eastAsiaTheme="majorEastAsia" w:cstheme="majorEastAsia"/>
                <w:sz w:val="22"/>
                <w:szCs w:val="22"/>
              </w:rPr>
              <w:t>函中填报的金额、报价文件中</w:t>
            </w:r>
            <w:r>
              <w:rPr>
                <w:rFonts w:hint="eastAsia" w:asciiTheme="majorEastAsia" w:hAnsiTheme="majorEastAsia" w:eastAsiaTheme="majorEastAsia" w:cstheme="majorEastAsia"/>
                <w:sz w:val="22"/>
                <w:szCs w:val="22"/>
                <w:lang w:val="en-US" w:eastAsia="zh-CN"/>
              </w:rPr>
              <w:t>询价</w:t>
            </w:r>
            <w:r>
              <w:rPr>
                <w:rFonts w:hint="eastAsia" w:asciiTheme="majorEastAsia" w:hAnsiTheme="majorEastAsia" w:eastAsiaTheme="majorEastAsia" w:cstheme="majorEastAsia"/>
                <w:sz w:val="22"/>
                <w:szCs w:val="22"/>
              </w:rPr>
              <w:t>总价扉页的金额（修正前）不得超过</w:t>
            </w:r>
            <w:r>
              <w:rPr>
                <w:rFonts w:hint="eastAsia" w:asciiTheme="majorEastAsia" w:hAnsiTheme="majorEastAsia" w:eastAsiaTheme="majorEastAsia" w:cstheme="majorEastAsia"/>
                <w:sz w:val="22"/>
                <w:szCs w:val="22"/>
                <w:lang w:val="en-US" w:eastAsia="zh-CN"/>
              </w:rPr>
              <w:t>询价</w:t>
            </w:r>
            <w:r>
              <w:rPr>
                <w:rFonts w:hint="eastAsia" w:asciiTheme="majorEastAsia" w:hAnsiTheme="majorEastAsia" w:eastAsiaTheme="majorEastAsia" w:cstheme="majorEastAsia"/>
                <w:sz w:val="22"/>
                <w:szCs w:val="22"/>
              </w:rPr>
              <w:t>控制价，否则应否决其</w:t>
            </w:r>
            <w:r>
              <w:rPr>
                <w:rFonts w:hint="eastAsia" w:asciiTheme="majorEastAsia" w:hAnsiTheme="majorEastAsia" w:eastAsiaTheme="majorEastAsia" w:cstheme="majorEastAsia"/>
                <w:sz w:val="22"/>
                <w:szCs w:val="22"/>
                <w:lang w:eastAsia="zh-CN"/>
              </w:rPr>
              <w:t>询价申请</w:t>
            </w:r>
            <w:r>
              <w:rPr>
                <w:rFonts w:hint="eastAsia" w:asciiTheme="majorEastAsia" w:hAnsiTheme="majorEastAsia" w:eastAsiaTheme="majorEastAsia" w:cstheme="majorEastAsia"/>
                <w:sz w:val="22"/>
                <w:szCs w:val="22"/>
              </w:rPr>
              <w:t>。</w:t>
            </w:r>
          </w:p>
        </w:tc>
      </w:tr>
      <w:tr w14:paraId="2FC63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4" w:hRule="atLeast"/>
          <w:jc w:val="center"/>
        </w:trPr>
        <w:tc>
          <w:tcPr>
            <w:tcW w:w="1101" w:type="dxa"/>
            <w:vAlign w:val="center"/>
          </w:tcPr>
          <w:p w14:paraId="1D8E4FEE">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47</w:t>
            </w:r>
          </w:p>
        </w:tc>
        <w:tc>
          <w:tcPr>
            <w:tcW w:w="1959" w:type="dxa"/>
            <w:vAlign w:val="center"/>
          </w:tcPr>
          <w:p w14:paraId="05EFCD35">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b/>
                <w:sz w:val="22"/>
                <w:szCs w:val="22"/>
              </w:rPr>
              <w:t>★</w:t>
            </w:r>
            <w:r>
              <w:rPr>
                <w:rFonts w:hint="eastAsia" w:asciiTheme="majorEastAsia" w:hAnsiTheme="majorEastAsia" w:eastAsiaTheme="majorEastAsia" w:cstheme="majorEastAsia"/>
                <w:b/>
                <w:bCs/>
                <w:sz w:val="22"/>
                <w:szCs w:val="22"/>
              </w:rPr>
              <w:t>报价唯一</w:t>
            </w:r>
          </w:p>
        </w:tc>
        <w:tc>
          <w:tcPr>
            <w:tcW w:w="6660" w:type="dxa"/>
            <w:gridSpan w:val="2"/>
            <w:vAlign w:val="center"/>
          </w:tcPr>
          <w:p w14:paraId="5CE7FF4D">
            <w:pPr>
              <w:spacing w:line="360" w:lineRule="auto"/>
              <w:ind w:left="17" w:leftChars="8"/>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只能有一个有效报价。即：</w:t>
            </w:r>
          </w:p>
          <w:p w14:paraId="7A96B7C3">
            <w:pPr>
              <w:spacing w:line="360" w:lineRule="auto"/>
              <w:ind w:left="17" w:leftChars="8"/>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报价文件（包括</w:t>
            </w:r>
            <w:r>
              <w:rPr>
                <w:rFonts w:hint="eastAsia" w:asciiTheme="majorEastAsia" w:hAnsiTheme="majorEastAsia" w:eastAsiaTheme="majorEastAsia" w:cstheme="majorEastAsia"/>
                <w:sz w:val="22"/>
                <w:szCs w:val="22"/>
                <w:lang w:val="en-US" w:eastAsia="zh-CN"/>
              </w:rPr>
              <w:t>询价</w:t>
            </w:r>
            <w:r>
              <w:rPr>
                <w:rFonts w:hint="eastAsia" w:asciiTheme="majorEastAsia" w:hAnsiTheme="majorEastAsia" w:eastAsiaTheme="majorEastAsia" w:cstheme="majorEastAsia"/>
                <w:sz w:val="22"/>
                <w:szCs w:val="22"/>
              </w:rPr>
              <w:t>函）中的任何单价、合价或总价，不论其大写金额或小写金额均只能有一个，否则，</w:t>
            </w:r>
            <w:r>
              <w:rPr>
                <w:rFonts w:hint="eastAsia" w:asciiTheme="majorEastAsia" w:hAnsiTheme="majorEastAsia" w:eastAsiaTheme="majorEastAsia" w:cstheme="majorEastAsia"/>
                <w:sz w:val="22"/>
                <w:szCs w:val="22"/>
                <w:lang w:val="en-US" w:eastAsia="zh-CN"/>
              </w:rPr>
              <w:t>评审委员会</w:t>
            </w:r>
            <w:r>
              <w:rPr>
                <w:rFonts w:hint="eastAsia" w:asciiTheme="majorEastAsia" w:hAnsiTheme="majorEastAsia" w:eastAsiaTheme="majorEastAsia" w:cstheme="majorEastAsia"/>
                <w:sz w:val="22"/>
                <w:szCs w:val="22"/>
              </w:rPr>
              <w:t>应否决其</w:t>
            </w:r>
            <w:r>
              <w:rPr>
                <w:rFonts w:hint="eastAsia" w:asciiTheme="majorEastAsia" w:hAnsiTheme="majorEastAsia" w:eastAsiaTheme="majorEastAsia" w:cstheme="majorEastAsia"/>
                <w:sz w:val="22"/>
                <w:szCs w:val="22"/>
                <w:lang w:eastAsia="zh-CN"/>
              </w:rPr>
              <w:t>询价申请</w:t>
            </w:r>
            <w:r>
              <w:rPr>
                <w:rFonts w:hint="eastAsia" w:asciiTheme="majorEastAsia" w:hAnsiTheme="majorEastAsia" w:eastAsiaTheme="majorEastAsia" w:cstheme="majorEastAsia"/>
                <w:sz w:val="22"/>
                <w:szCs w:val="22"/>
              </w:rPr>
              <w:t>。</w:t>
            </w:r>
          </w:p>
          <w:p w14:paraId="2945D0EA">
            <w:pPr>
              <w:spacing w:line="360" w:lineRule="auto"/>
              <w:ind w:left="17" w:leftChars="8"/>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（2）</w:t>
            </w:r>
            <w:r>
              <w:rPr>
                <w:rFonts w:hint="eastAsia" w:asciiTheme="majorEastAsia" w:hAnsiTheme="majorEastAsia" w:eastAsiaTheme="majorEastAsia" w:cstheme="majorEastAsia"/>
                <w:sz w:val="22"/>
                <w:szCs w:val="22"/>
                <w:lang w:val="en-US" w:eastAsia="zh-CN"/>
              </w:rPr>
              <w:t>询价申请文件的</w:t>
            </w:r>
            <w:r>
              <w:rPr>
                <w:rFonts w:hint="eastAsia" w:asciiTheme="majorEastAsia" w:hAnsiTheme="majorEastAsia" w:eastAsiaTheme="majorEastAsia" w:cstheme="majorEastAsia"/>
                <w:sz w:val="22"/>
                <w:szCs w:val="22"/>
              </w:rPr>
              <w:t>报价应以</w:t>
            </w:r>
            <w:r>
              <w:rPr>
                <w:rFonts w:hint="eastAsia" w:asciiTheme="majorEastAsia" w:hAnsiTheme="majorEastAsia" w:eastAsiaTheme="majorEastAsia" w:cstheme="majorEastAsia"/>
                <w:sz w:val="22"/>
                <w:szCs w:val="22"/>
                <w:u w:val="none"/>
              </w:rPr>
              <w:t>元</w:t>
            </w:r>
            <w:r>
              <w:rPr>
                <w:rFonts w:hint="eastAsia" w:asciiTheme="majorEastAsia" w:hAnsiTheme="majorEastAsia" w:eastAsiaTheme="majorEastAsia" w:cstheme="majorEastAsia"/>
                <w:sz w:val="22"/>
                <w:szCs w:val="22"/>
              </w:rPr>
              <w:t>为单位，小数点后保留</w:t>
            </w:r>
            <w:r>
              <w:rPr>
                <w:rFonts w:hint="eastAsia" w:asciiTheme="majorEastAsia" w:hAnsiTheme="majorEastAsia" w:eastAsiaTheme="majorEastAsia" w:cstheme="majorEastAsia"/>
                <w:sz w:val="22"/>
                <w:szCs w:val="22"/>
                <w:lang w:val="en-US" w:eastAsia="zh-CN"/>
              </w:rPr>
              <w:t>2</w:t>
            </w:r>
            <w:r>
              <w:rPr>
                <w:rFonts w:hint="eastAsia" w:asciiTheme="majorEastAsia" w:hAnsiTheme="majorEastAsia" w:eastAsiaTheme="majorEastAsia" w:cstheme="majorEastAsia"/>
                <w:sz w:val="22"/>
                <w:szCs w:val="22"/>
              </w:rPr>
              <w:t>位数。</w:t>
            </w:r>
          </w:p>
        </w:tc>
      </w:tr>
      <w:tr w14:paraId="00C32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1101" w:type="dxa"/>
            <w:vAlign w:val="center"/>
          </w:tcPr>
          <w:p w14:paraId="509B47A9">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48</w:t>
            </w:r>
          </w:p>
        </w:tc>
        <w:tc>
          <w:tcPr>
            <w:tcW w:w="1959" w:type="dxa"/>
            <w:vAlign w:val="center"/>
          </w:tcPr>
          <w:p w14:paraId="642C6DC9">
            <w:pPr>
              <w:spacing w:line="360" w:lineRule="auto"/>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中</w:t>
            </w:r>
            <w:r>
              <w:rPr>
                <w:rFonts w:hint="eastAsia" w:asciiTheme="majorEastAsia" w:hAnsiTheme="majorEastAsia" w:eastAsiaTheme="majorEastAsia" w:cstheme="majorEastAsia"/>
                <w:sz w:val="22"/>
                <w:lang w:val="en-US" w:eastAsia="zh-CN"/>
              </w:rPr>
              <w:t>标</w:t>
            </w:r>
            <w:r>
              <w:rPr>
                <w:rFonts w:hint="eastAsia" w:asciiTheme="majorEastAsia" w:hAnsiTheme="majorEastAsia" w:eastAsiaTheme="majorEastAsia" w:cstheme="majorEastAsia"/>
                <w:sz w:val="22"/>
              </w:rPr>
              <w:t>价</w:t>
            </w:r>
          </w:p>
        </w:tc>
        <w:tc>
          <w:tcPr>
            <w:tcW w:w="6660" w:type="dxa"/>
            <w:gridSpan w:val="2"/>
            <w:vAlign w:val="center"/>
          </w:tcPr>
          <w:p w14:paraId="2A2B6627">
            <w:pPr>
              <w:spacing w:line="360" w:lineRule="auto"/>
              <w:jc w:val="left"/>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lang w:val="en-US" w:eastAsia="zh-CN"/>
              </w:rPr>
              <w:t>评标价作为</w:t>
            </w:r>
            <w:r>
              <w:rPr>
                <w:rFonts w:hint="eastAsia" w:asciiTheme="majorEastAsia" w:hAnsiTheme="majorEastAsia" w:eastAsiaTheme="majorEastAsia" w:cstheme="majorEastAsia"/>
                <w:sz w:val="22"/>
              </w:rPr>
              <w:t>中</w:t>
            </w:r>
            <w:r>
              <w:rPr>
                <w:rFonts w:hint="eastAsia" w:asciiTheme="majorEastAsia" w:hAnsiTheme="majorEastAsia" w:eastAsiaTheme="majorEastAsia" w:cstheme="majorEastAsia"/>
                <w:sz w:val="22"/>
                <w:lang w:val="en-US" w:eastAsia="zh-CN"/>
              </w:rPr>
              <w:t>标</w:t>
            </w:r>
            <w:r>
              <w:rPr>
                <w:rFonts w:hint="eastAsia" w:asciiTheme="majorEastAsia" w:hAnsiTheme="majorEastAsia" w:eastAsiaTheme="majorEastAsia" w:cstheme="majorEastAsia"/>
                <w:sz w:val="22"/>
              </w:rPr>
              <w:t>价。</w:t>
            </w:r>
          </w:p>
        </w:tc>
      </w:tr>
      <w:tr w14:paraId="762D6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3" w:hRule="atLeast"/>
          <w:jc w:val="center"/>
        </w:trPr>
        <w:tc>
          <w:tcPr>
            <w:tcW w:w="1101" w:type="dxa"/>
            <w:vAlign w:val="center"/>
          </w:tcPr>
          <w:p w14:paraId="58696689">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49</w:t>
            </w:r>
          </w:p>
        </w:tc>
        <w:tc>
          <w:tcPr>
            <w:tcW w:w="1959" w:type="dxa"/>
            <w:vAlign w:val="center"/>
          </w:tcPr>
          <w:p w14:paraId="3BAC219D">
            <w:pPr>
              <w:spacing w:line="360" w:lineRule="auto"/>
              <w:ind w:firstLine="440" w:firstLineChars="200"/>
              <w:jc w:val="left"/>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highlight w:val="none"/>
              </w:rPr>
              <w:t>确定中</w:t>
            </w:r>
            <w:r>
              <w:rPr>
                <w:rFonts w:hint="eastAsia" w:asciiTheme="majorEastAsia" w:hAnsiTheme="majorEastAsia" w:eastAsiaTheme="majorEastAsia" w:cstheme="majorEastAsia"/>
                <w:sz w:val="22"/>
                <w:highlight w:val="none"/>
                <w:lang w:val="en-US" w:eastAsia="zh-CN"/>
              </w:rPr>
              <w:t>标</w:t>
            </w:r>
            <w:r>
              <w:rPr>
                <w:rFonts w:hint="eastAsia" w:asciiTheme="majorEastAsia" w:hAnsiTheme="majorEastAsia" w:eastAsiaTheme="majorEastAsia" w:cstheme="majorEastAsia"/>
                <w:sz w:val="22"/>
                <w:highlight w:val="none"/>
              </w:rPr>
              <w:t>人</w:t>
            </w:r>
          </w:p>
        </w:tc>
        <w:tc>
          <w:tcPr>
            <w:tcW w:w="6660" w:type="dxa"/>
            <w:gridSpan w:val="2"/>
            <w:vAlign w:val="center"/>
          </w:tcPr>
          <w:p w14:paraId="06365427">
            <w:pPr>
              <w:spacing w:line="360" w:lineRule="auto"/>
              <w:ind w:left="17" w:leftChars="8"/>
              <w:jc w:val="lef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1.评审委员会按评审价由低至高的顺序依次推荐前1-3名为中</w:t>
            </w:r>
            <w:r>
              <w:rPr>
                <w:rFonts w:hint="eastAsia" w:asciiTheme="majorEastAsia" w:hAnsiTheme="majorEastAsia" w:eastAsiaTheme="majorEastAsia" w:cstheme="majorEastAsia"/>
                <w:sz w:val="22"/>
                <w:szCs w:val="22"/>
                <w:lang w:val="en-US" w:eastAsia="zh-CN"/>
              </w:rPr>
              <w:t>标</w:t>
            </w:r>
            <w:r>
              <w:rPr>
                <w:rFonts w:hint="eastAsia" w:asciiTheme="majorEastAsia" w:hAnsiTheme="majorEastAsia" w:eastAsiaTheme="majorEastAsia" w:cstheme="majorEastAsia"/>
                <w:sz w:val="22"/>
                <w:szCs w:val="22"/>
              </w:rPr>
              <w:t>候选人，并注明排名顺序；</w:t>
            </w:r>
          </w:p>
          <w:p w14:paraId="7FC7F80D">
            <w:pPr>
              <w:spacing w:line="360" w:lineRule="auto"/>
              <w:ind w:left="17" w:leftChars="8"/>
              <w:jc w:val="lef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2.</w:t>
            </w:r>
            <w:r>
              <w:rPr>
                <w:rFonts w:hint="eastAsia" w:asciiTheme="majorEastAsia" w:hAnsiTheme="majorEastAsia" w:eastAsiaTheme="majorEastAsia" w:cstheme="majorEastAsia"/>
                <w:sz w:val="22"/>
                <w:szCs w:val="22"/>
                <w:lang w:val="en-US" w:eastAsia="zh-CN"/>
              </w:rPr>
              <w:t>询价</w:t>
            </w:r>
            <w:r>
              <w:rPr>
                <w:rFonts w:hint="eastAsia" w:asciiTheme="majorEastAsia" w:hAnsiTheme="majorEastAsia" w:eastAsiaTheme="majorEastAsia" w:cstheme="majorEastAsia"/>
                <w:sz w:val="22"/>
                <w:szCs w:val="22"/>
              </w:rPr>
              <w:t>人按照评审委员会推荐中</w:t>
            </w:r>
            <w:r>
              <w:rPr>
                <w:rFonts w:hint="eastAsia" w:asciiTheme="majorEastAsia" w:hAnsiTheme="majorEastAsia" w:eastAsiaTheme="majorEastAsia" w:cstheme="majorEastAsia"/>
                <w:sz w:val="22"/>
                <w:szCs w:val="22"/>
                <w:lang w:val="en-US" w:eastAsia="zh-CN"/>
              </w:rPr>
              <w:t>标</w:t>
            </w:r>
            <w:r>
              <w:rPr>
                <w:rFonts w:hint="eastAsia" w:asciiTheme="majorEastAsia" w:hAnsiTheme="majorEastAsia" w:eastAsiaTheme="majorEastAsia" w:cstheme="majorEastAsia"/>
                <w:sz w:val="22"/>
                <w:szCs w:val="22"/>
              </w:rPr>
              <w:t>候选人的顺序确定中</w:t>
            </w:r>
            <w:r>
              <w:rPr>
                <w:rFonts w:hint="eastAsia" w:asciiTheme="majorEastAsia" w:hAnsiTheme="majorEastAsia" w:eastAsiaTheme="majorEastAsia" w:cstheme="majorEastAsia"/>
                <w:sz w:val="22"/>
                <w:szCs w:val="22"/>
                <w:lang w:val="en-US" w:eastAsia="zh-CN"/>
              </w:rPr>
              <w:t>标</w:t>
            </w:r>
            <w:r>
              <w:rPr>
                <w:rFonts w:hint="eastAsia" w:asciiTheme="majorEastAsia" w:hAnsiTheme="majorEastAsia" w:eastAsiaTheme="majorEastAsia" w:cstheme="majorEastAsia"/>
                <w:sz w:val="22"/>
                <w:szCs w:val="22"/>
              </w:rPr>
              <w:t>人。</w:t>
            </w:r>
          </w:p>
          <w:p w14:paraId="0A0CF673">
            <w:pPr>
              <w:spacing w:line="360" w:lineRule="auto"/>
              <w:jc w:val="left"/>
              <w:rPr>
                <w:rFonts w:hint="eastAsia" w:asciiTheme="majorEastAsia" w:hAnsiTheme="majorEastAsia" w:eastAsiaTheme="majorEastAsia" w:cstheme="majorEastAsia"/>
                <w:sz w:val="22"/>
                <w:highlight w:val="yellow"/>
              </w:rPr>
            </w:pPr>
            <w:r>
              <w:rPr>
                <w:rFonts w:hint="eastAsia" w:asciiTheme="majorEastAsia" w:hAnsiTheme="majorEastAsia" w:eastAsiaTheme="majorEastAsia" w:cstheme="majorEastAsia"/>
                <w:sz w:val="22"/>
                <w:szCs w:val="22"/>
                <w:highlight w:val="none"/>
                <w:lang w:eastAsia="zh-CN"/>
              </w:rPr>
              <w:t>3</w:t>
            </w:r>
            <w:r>
              <w:rPr>
                <w:rFonts w:hint="eastAsia" w:asciiTheme="majorEastAsia" w:hAnsiTheme="majorEastAsia" w:eastAsiaTheme="majorEastAsia" w:cstheme="majorEastAsia"/>
                <w:sz w:val="22"/>
                <w:szCs w:val="22"/>
              </w:rPr>
              <w:t>如果中</w:t>
            </w:r>
            <w:r>
              <w:rPr>
                <w:rFonts w:hint="eastAsia" w:asciiTheme="majorEastAsia" w:hAnsiTheme="majorEastAsia" w:eastAsiaTheme="majorEastAsia" w:cstheme="majorEastAsia"/>
                <w:sz w:val="22"/>
                <w:szCs w:val="22"/>
                <w:lang w:val="en-US" w:eastAsia="zh-CN"/>
              </w:rPr>
              <w:t>标</w:t>
            </w:r>
            <w:r>
              <w:rPr>
                <w:rFonts w:hint="eastAsia" w:asciiTheme="majorEastAsia" w:hAnsiTheme="majorEastAsia" w:eastAsiaTheme="majorEastAsia" w:cstheme="majorEastAsia"/>
                <w:sz w:val="22"/>
                <w:szCs w:val="22"/>
              </w:rPr>
              <w:t>人放弃中</w:t>
            </w:r>
            <w:r>
              <w:rPr>
                <w:rFonts w:hint="eastAsia" w:asciiTheme="majorEastAsia" w:hAnsiTheme="majorEastAsia" w:eastAsiaTheme="majorEastAsia" w:cstheme="majorEastAsia"/>
                <w:sz w:val="22"/>
                <w:szCs w:val="22"/>
                <w:lang w:val="en-US" w:eastAsia="zh-CN"/>
              </w:rPr>
              <w:t>标</w:t>
            </w:r>
            <w:r>
              <w:rPr>
                <w:rFonts w:hint="eastAsia" w:asciiTheme="majorEastAsia" w:hAnsiTheme="majorEastAsia" w:eastAsiaTheme="majorEastAsia" w:cstheme="majorEastAsia"/>
                <w:sz w:val="22"/>
                <w:szCs w:val="22"/>
              </w:rPr>
              <w:t>、因不可抗力不能履行合同、不按照询价文件要求提交履约保证金，或者被查实存在影响中</w:t>
            </w:r>
            <w:r>
              <w:rPr>
                <w:rFonts w:hint="eastAsia" w:asciiTheme="majorEastAsia" w:hAnsiTheme="majorEastAsia" w:eastAsiaTheme="majorEastAsia" w:cstheme="majorEastAsia"/>
                <w:sz w:val="22"/>
                <w:szCs w:val="22"/>
                <w:lang w:val="en-US" w:eastAsia="zh-CN"/>
              </w:rPr>
              <w:t>标</w:t>
            </w:r>
            <w:r>
              <w:rPr>
                <w:rFonts w:hint="eastAsia" w:asciiTheme="majorEastAsia" w:hAnsiTheme="majorEastAsia" w:eastAsiaTheme="majorEastAsia" w:cstheme="majorEastAsia"/>
                <w:sz w:val="22"/>
                <w:szCs w:val="22"/>
              </w:rPr>
              <w:t>结果的违法行为等情形，不符合中</w:t>
            </w:r>
            <w:r>
              <w:rPr>
                <w:rFonts w:hint="eastAsia" w:asciiTheme="majorEastAsia" w:hAnsiTheme="majorEastAsia" w:eastAsiaTheme="majorEastAsia" w:cstheme="majorEastAsia"/>
                <w:sz w:val="22"/>
                <w:szCs w:val="22"/>
                <w:lang w:val="en-US" w:eastAsia="zh-CN"/>
              </w:rPr>
              <w:t>标</w:t>
            </w:r>
            <w:r>
              <w:rPr>
                <w:rFonts w:hint="eastAsia" w:asciiTheme="majorEastAsia" w:hAnsiTheme="majorEastAsia" w:eastAsiaTheme="majorEastAsia" w:cstheme="majorEastAsia"/>
                <w:sz w:val="22"/>
                <w:szCs w:val="22"/>
              </w:rPr>
              <w:t>条件的，</w:t>
            </w:r>
            <w:r>
              <w:rPr>
                <w:rFonts w:hint="eastAsia" w:asciiTheme="majorEastAsia" w:hAnsiTheme="majorEastAsia" w:eastAsiaTheme="majorEastAsia" w:cstheme="majorEastAsia"/>
                <w:sz w:val="22"/>
                <w:szCs w:val="22"/>
                <w:lang w:eastAsia="zh-CN"/>
              </w:rPr>
              <w:t>询价</w:t>
            </w:r>
            <w:r>
              <w:rPr>
                <w:rFonts w:hint="eastAsia" w:asciiTheme="majorEastAsia" w:hAnsiTheme="majorEastAsia" w:eastAsiaTheme="majorEastAsia" w:cstheme="majorEastAsia"/>
                <w:sz w:val="22"/>
                <w:szCs w:val="22"/>
              </w:rPr>
              <w:t>人可以按照评审委员会提出的中</w:t>
            </w:r>
            <w:r>
              <w:rPr>
                <w:rFonts w:hint="eastAsia" w:asciiTheme="majorEastAsia" w:hAnsiTheme="majorEastAsia" w:eastAsiaTheme="majorEastAsia" w:cstheme="majorEastAsia"/>
                <w:sz w:val="22"/>
                <w:szCs w:val="22"/>
                <w:lang w:val="en-US" w:eastAsia="zh-CN"/>
              </w:rPr>
              <w:t>标</w:t>
            </w:r>
            <w:r>
              <w:rPr>
                <w:rFonts w:hint="eastAsia" w:asciiTheme="majorEastAsia" w:hAnsiTheme="majorEastAsia" w:eastAsiaTheme="majorEastAsia" w:cstheme="majorEastAsia"/>
                <w:sz w:val="22"/>
                <w:szCs w:val="22"/>
              </w:rPr>
              <w:t>候选人名单排序依次确定其他中</w:t>
            </w:r>
            <w:r>
              <w:rPr>
                <w:rFonts w:hint="eastAsia" w:asciiTheme="majorEastAsia" w:hAnsiTheme="majorEastAsia" w:eastAsiaTheme="majorEastAsia" w:cstheme="majorEastAsia"/>
                <w:sz w:val="22"/>
                <w:szCs w:val="22"/>
                <w:lang w:val="en-US" w:eastAsia="zh-CN"/>
              </w:rPr>
              <w:t>标</w:t>
            </w:r>
            <w:r>
              <w:rPr>
                <w:rFonts w:hint="eastAsia" w:asciiTheme="majorEastAsia" w:hAnsiTheme="majorEastAsia" w:eastAsiaTheme="majorEastAsia" w:cstheme="majorEastAsia"/>
                <w:sz w:val="22"/>
                <w:szCs w:val="22"/>
              </w:rPr>
              <w:t>候选人为中</w:t>
            </w:r>
            <w:r>
              <w:rPr>
                <w:rFonts w:hint="eastAsia" w:asciiTheme="majorEastAsia" w:hAnsiTheme="majorEastAsia" w:eastAsiaTheme="majorEastAsia" w:cstheme="majorEastAsia"/>
                <w:sz w:val="22"/>
                <w:szCs w:val="22"/>
                <w:lang w:val="en-US" w:eastAsia="zh-CN"/>
              </w:rPr>
              <w:t>标</w:t>
            </w:r>
            <w:r>
              <w:rPr>
                <w:rFonts w:hint="eastAsia" w:asciiTheme="majorEastAsia" w:hAnsiTheme="majorEastAsia" w:eastAsiaTheme="majorEastAsia" w:cstheme="majorEastAsia"/>
                <w:sz w:val="22"/>
                <w:szCs w:val="22"/>
              </w:rPr>
              <w:t>人，也可以重新询价。</w:t>
            </w:r>
          </w:p>
        </w:tc>
      </w:tr>
      <w:tr w14:paraId="044A1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1101" w:type="dxa"/>
            <w:vAlign w:val="center"/>
          </w:tcPr>
          <w:p w14:paraId="1D4E0A43">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50</w:t>
            </w:r>
          </w:p>
        </w:tc>
        <w:tc>
          <w:tcPr>
            <w:tcW w:w="1959" w:type="dxa"/>
            <w:vAlign w:val="center"/>
          </w:tcPr>
          <w:p w14:paraId="2BB5358C">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严禁转包和违法分包</w:t>
            </w:r>
          </w:p>
        </w:tc>
        <w:tc>
          <w:tcPr>
            <w:tcW w:w="6660" w:type="dxa"/>
            <w:gridSpan w:val="2"/>
            <w:vAlign w:val="center"/>
          </w:tcPr>
          <w:p w14:paraId="1C9CD94A">
            <w:pPr>
              <w:spacing w:line="360" w:lineRule="auto"/>
              <w:ind w:left="17" w:leftChars="8"/>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严禁转包和违法分包。凡</w:t>
            </w:r>
            <w:r>
              <w:rPr>
                <w:rFonts w:hint="eastAsia" w:asciiTheme="majorEastAsia" w:hAnsiTheme="majorEastAsia" w:eastAsiaTheme="majorEastAsia" w:cstheme="majorEastAsia"/>
                <w:sz w:val="22"/>
                <w:szCs w:val="22"/>
                <w:lang w:val="en-US" w:eastAsia="zh-CN"/>
              </w:rPr>
              <w:t>询价</w:t>
            </w:r>
            <w:r>
              <w:rPr>
                <w:rFonts w:hint="eastAsia" w:asciiTheme="majorEastAsia" w:hAnsiTheme="majorEastAsia" w:eastAsiaTheme="majorEastAsia" w:cstheme="majorEastAsia"/>
                <w:sz w:val="22"/>
                <w:szCs w:val="22"/>
              </w:rPr>
              <w:t>文件未明确可以</w:t>
            </w:r>
            <w:r>
              <w:rPr>
                <w:rFonts w:hint="eastAsia" w:asciiTheme="majorEastAsia" w:hAnsiTheme="majorEastAsia" w:eastAsiaTheme="majorEastAsia" w:cstheme="majorEastAsia"/>
                <w:sz w:val="22"/>
                <w:szCs w:val="22"/>
                <w:lang w:val="en-US" w:eastAsia="zh-CN"/>
              </w:rPr>
              <w:t>转包和</w:t>
            </w:r>
            <w:r>
              <w:rPr>
                <w:rFonts w:hint="eastAsia" w:asciiTheme="majorEastAsia" w:hAnsiTheme="majorEastAsia" w:eastAsiaTheme="majorEastAsia" w:cstheme="majorEastAsia"/>
                <w:sz w:val="22"/>
                <w:szCs w:val="22"/>
              </w:rPr>
              <w:t>分包的，中</w:t>
            </w:r>
            <w:r>
              <w:rPr>
                <w:rFonts w:hint="eastAsia" w:asciiTheme="majorEastAsia" w:hAnsiTheme="majorEastAsia" w:eastAsiaTheme="majorEastAsia" w:cstheme="majorEastAsia"/>
                <w:sz w:val="22"/>
                <w:szCs w:val="22"/>
                <w:lang w:val="en-US" w:eastAsia="zh-CN"/>
              </w:rPr>
              <w:t>标</w:t>
            </w:r>
            <w:r>
              <w:rPr>
                <w:rFonts w:hint="eastAsia" w:asciiTheme="majorEastAsia" w:hAnsiTheme="majorEastAsia" w:eastAsiaTheme="majorEastAsia" w:cstheme="majorEastAsia"/>
                <w:sz w:val="22"/>
                <w:szCs w:val="22"/>
              </w:rPr>
              <w:t>人不得进行任何形式的</w:t>
            </w:r>
            <w:r>
              <w:rPr>
                <w:rFonts w:hint="eastAsia" w:asciiTheme="majorEastAsia" w:hAnsiTheme="majorEastAsia" w:eastAsiaTheme="majorEastAsia" w:cstheme="majorEastAsia"/>
                <w:sz w:val="22"/>
                <w:szCs w:val="22"/>
                <w:lang w:val="en-US" w:eastAsia="zh-CN"/>
              </w:rPr>
              <w:t>转包和</w:t>
            </w:r>
            <w:r>
              <w:rPr>
                <w:rFonts w:hint="eastAsia" w:asciiTheme="majorEastAsia" w:hAnsiTheme="majorEastAsia" w:eastAsiaTheme="majorEastAsia" w:cstheme="majorEastAsia"/>
                <w:sz w:val="22"/>
                <w:szCs w:val="22"/>
              </w:rPr>
              <w:t>分包。</w:t>
            </w:r>
          </w:p>
        </w:tc>
      </w:tr>
      <w:tr w14:paraId="71DA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101" w:type="dxa"/>
            <w:vAlign w:val="center"/>
          </w:tcPr>
          <w:p w14:paraId="0CE7D351">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51</w:t>
            </w:r>
          </w:p>
        </w:tc>
        <w:tc>
          <w:tcPr>
            <w:tcW w:w="1959" w:type="dxa"/>
            <w:vAlign w:val="center"/>
          </w:tcPr>
          <w:p w14:paraId="7FEBA8C2">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b/>
                <w:sz w:val="22"/>
                <w:szCs w:val="22"/>
                <w:highlight w:val="none"/>
              </w:rPr>
              <w:t>★</w:t>
            </w:r>
            <w:r>
              <w:rPr>
                <w:rFonts w:hint="eastAsia" w:asciiTheme="majorEastAsia" w:hAnsiTheme="majorEastAsia" w:eastAsiaTheme="majorEastAsia" w:cstheme="majorEastAsia"/>
                <w:b/>
                <w:sz w:val="22"/>
                <w:szCs w:val="22"/>
                <w:highlight w:val="none"/>
                <w:lang w:val="en-US" w:eastAsia="zh-CN"/>
              </w:rPr>
              <w:t>询价申请</w:t>
            </w:r>
            <w:r>
              <w:rPr>
                <w:rFonts w:hint="eastAsia" w:asciiTheme="majorEastAsia" w:hAnsiTheme="majorEastAsia" w:eastAsiaTheme="majorEastAsia" w:cstheme="majorEastAsia"/>
                <w:b/>
                <w:sz w:val="22"/>
                <w:szCs w:val="22"/>
                <w:highlight w:val="none"/>
              </w:rPr>
              <w:t>文件的真实性要求</w:t>
            </w:r>
          </w:p>
        </w:tc>
        <w:tc>
          <w:tcPr>
            <w:tcW w:w="6660" w:type="dxa"/>
            <w:gridSpan w:val="2"/>
            <w:vAlign w:val="center"/>
          </w:tcPr>
          <w:p w14:paraId="558E221D">
            <w:pPr>
              <w:spacing w:line="360" w:lineRule="auto"/>
              <w:ind w:left="17" w:leftChars="8"/>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人所递交的</w:t>
            </w: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文件（包括有关资料、澄清）应真实可信，不存在虚假（包括隐瞒）。</w:t>
            </w:r>
          </w:p>
          <w:p w14:paraId="74008197">
            <w:pPr>
              <w:spacing w:line="360" w:lineRule="auto"/>
              <w:ind w:left="17" w:leftChars="8"/>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人声明不存在限制</w:t>
            </w:r>
            <w:r>
              <w:rPr>
                <w:rFonts w:hint="eastAsia" w:asciiTheme="majorEastAsia" w:hAnsiTheme="majorEastAsia" w:eastAsiaTheme="majorEastAsia" w:cstheme="majorEastAsia"/>
                <w:sz w:val="22"/>
                <w:szCs w:val="22"/>
                <w:lang w:eastAsia="zh-CN"/>
              </w:rPr>
              <w:t>询价申请</w:t>
            </w:r>
            <w:r>
              <w:rPr>
                <w:rFonts w:hint="eastAsia" w:asciiTheme="majorEastAsia" w:hAnsiTheme="majorEastAsia" w:eastAsiaTheme="majorEastAsia" w:cstheme="majorEastAsia"/>
                <w:sz w:val="22"/>
                <w:szCs w:val="22"/>
              </w:rPr>
              <w:t>情形但被发现存在限制</w:t>
            </w:r>
            <w:r>
              <w:rPr>
                <w:rFonts w:hint="eastAsia" w:asciiTheme="majorEastAsia" w:hAnsiTheme="majorEastAsia" w:eastAsiaTheme="majorEastAsia" w:cstheme="majorEastAsia"/>
                <w:sz w:val="22"/>
                <w:szCs w:val="22"/>
                <w:lang w:eastAsia="zh-CN"/>
              </w:rPr>
              <w:t>询价申请</w:t>
            </w:r>
            <w:r>
              <w:rPr>
                <w:rFonts w:hint="eastAsia" w:asciiTheme="majorEastAsia" w:hAnsiTheme="majorEastAsia" w:eastAsiaTheme="majorEastAsia" w:cstheme="majorEastAsia"/>
                <w:sz w:val="22"/>
                <w:szCs w:val="22"/>
              </w:rPr>
              <w:t>情形的，构成隐瞒，属于虚假</w:t>
            </w:r>
            <w:r>
              <w:rPr>
                <w:rFonts w:hint="eastAsia" w:asciiTheme="majorEastAsia" w:hAnsiTheme="majorEastAsia" w:eastAsiaTheme="majorEastAsia" w:cstheme="majorEastAsia"/>
                <w:sz w:val="22"/>
                <w:szCs w:val="22"/>
                <w:lang w:eastAsia="zh-CN"/>
              </w:rPr>
              <w:t>询价申请</w:t>
            </w:r>
            <w:r>
              <w:rPr>
                <w:rFonts w:hint="eastAsia" w:asciiTheme="majorEastAsia" w:hAnsiTheme="majorEastAsia" w:eastAsiaTheme="majorEastAsia" w:cstheme="majorEastAsia"/>
                <w:sz w:val="22"/>
                <w:szCs w:val="22"/>
              </w:rPr>
              <w:t>行为。</w:t>
            </w:r>
          </w:p>
          <w:p w14:paraId="16C46907">
            <w:pPr>
              <w:spacing w:line="360" w:lineRule="auto"/>
              <w:ind w:left="17" w:leftChars="8"/>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如</w:t>
            </w: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文件存在虚假，在评审阶段，评审委员会应将该</w:t>
            </w: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文件作否决</w:t>
            </w:r>
            <w:r>
              <w:rPr>
                <w:rFonts w:hint="eastAsia" w:asciiTheme="majorEastAsia" w:hAnsiTheme="majorEastAsia" w:eastAsiaTheme="majorEastAsia" w:cstheme="majorEastAsia"/>
                <w:sz w:val="22"/>
                <w:szCs w:val="22"/>
                <w:lang w:eastAsia="zh-CN"/>
              </w:rPr>
              <w:t>询价申请</w:t>
            </w:r>
            <w:r>
              <w:rPr>
                <w:rFonts w:hint="eastAsia" w:asciiTheme="majorEastAsia" w:hAnsiTheme="majorEastAsia" w:eastAsiaTheme="majorEastAsia" w:cstheme="majorEastAsia"/>
                <w:sz w:val="22"/>
                <w:szCs w:val="22"/>
              </w:rPr>
              <w:t>处理;中</w:t>
            </w:r>
            <w:r>
              <w:rPr>
                <w:rFonts w:hint="eastAsia" w:asciiTheme="majorEastAsia" w:hAnsiTheme="majorEastAsia" w:eastAsiaTheme="majorEastAsia" w:cstheme="majorEastAsia"/>
                <w:sz w:val="22"/>
                <w:szCs w:val="22"/>
                <w:lang w:val="en-US" w:eastAsia="zh-CN"/>
              </w:rPr>
              <w:t>标</w:t>
            </w:r>
            <w:r>
              <w:rPr>
                <w:rFonts w:hint="eastAsia" w:asciiTheme="majorEastAsia" w:hAnsiTheme="majorEastAsia" w:eastAsiaTheme="majorEastAsia" w:cstheme="majorEastAsia"/>
                <w:sz w:val="22"/>
                <w:szCs w:val="22"/>
              </w:rPr>
              <w:t>候选人确定后发现的，</w:t>
            </w:r>
            <w:r>
              <w:rPr>
                <w:rFonts w:hint="eastAsia" w:asciiTheme="majorEastAsia" w:hAnsiTheme="majorEastAsia" w:eastAsiaTheme="majorEastAsia" w:cstheme="majorEastAsia"/>
                <w:sz w:val="22"/>
                <w:szCs w:val="22"/>
                <w:lang w:val="en-US" w:eastAsia="zh-CN"/>
              </w:rPr>
              <w:t>询价</w:t>
            </w:r>
            <w:r>
              <w:rPr>
                <w:rFonts w:hint="eastAsia" w:asciiTheme="majorEastAsia" w:hAnsiTheme="majorEastAsia" w:eastAsiaTheme="majorEastAsia" w:cstheme="majorEastAsia"/>
                <w:sz w:val="22"/>
                <w:szCs w:val="22"/>
              </w:rPr>
              <w:t>人将依法取消中</w:t>
            </w:r>
            <w:r>
              <w:rPr>
                <w:rFonts w:hint="eastAsia" w:asciiTheme="majorEastAsia" w:hAnsiTheme="majorEastAsia" w:eastAsiaTheme="majorEastAsia" w:cstheme="majorEastAsia"/>
                <w:sz w:val="22"/>
                <w:szCs w:val="22"/>
                <w:lang w:val="en-US" w:eastAsia="zh-CN"/>
              </w:rPr>
              <w:t>标</w:t>
            </w:r>
            <w:r>
              <w:rPr>
                <w:rFonts w:hint="eastAsia" w:asciiTheme="majorEastAsia" w:hAnsiTheme="majorEastAsia" w:eastAsiaTheme="majorEastAsia" w:cstheme="majorEastAsia"/>
                <w:sz w:val="22"/>
                <w:szCs w:val="22"/>
              </w:rPr>
              <w:t>候选人或中</w:t>
            </w:r>
            <w:r>
              <w:rPr>
                <w:rFonts w:hint="eastAsia" w:asciiTheme="majorEastAsia" w:hAnsiTheme="majorEastAsia" w:eastAsiaTheme="majorEastAsia" w:cstheme="majorEastAsia"/>
                <w:sz w:val="22"/>
                <w:szCs w:val="22"/>
                <w:lang w:val="en-US" w:eastAsia="zh-CN"/>
              </w:rPr>
              <w:t>标</w:t>
            </w:r>
            <w:r>
              <w:rPr>
                <w:rFonts w:hint="eastAsia" w:asciiTheme="majorEastAsia" w:hAnsiTheme="majorEastAsia" w:eastAsiaTheme="majorEastAsia" w:cstheme="majorEastAsia"/>
                <w:sz w:val="22"/>
                <w:szCs w:val="22"/>
              </w:rPr>
              <w:t>资格,并上报有关行政监督部门。</w:t>
            </w:r>
          </w:p>
        </w:tc>
      </w:tr>
      <w:tr w14:paraId="68171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9" w:hRule="atLeast"/>
          <w:jc w:val="center"/>
        </w:trPr>
        <w:tc>
          <w:tcPr>
            <w:tcW w:w="1101" w:type="dxa"/>
            <w:vAlign w:val="center"/>
          </w:tcPr>
          <w:p w14:paraId="0E037CB3">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52</w:t>
            </w:r>
          </w:p>
        </w:tc>
        <w:tc>
          <w:tcPr>
            <w:tcW w:w="1959" w:type="dxa"/>
            <w:vAlign w:val="center"/>
          </w:tcPr>
          <w:p w14:paraId="66C477BD">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评审结果公示或中</w:t>
            </w:r>
            <w:r>
              <w:rPr>
                <w:rFonts w:hint="eastAsia" w:asciiTheme="majorEastAsia" w:hAnsiTheme="majorEastAsia" w:eastAsiaTheme="majorEastAsia" w:cstheme="majorEastAsia"/>
                <w:sz w:val="22"/>
                <w:szCs w:val="22"/>
                <w:lang w:val="en-US" w:eastAsia="zh-CN"/>
              </w:rPr>
              <w:t>标</w:t>
            </w:r>
            <w:r>
              <w:rPr>
                <w:rFonts w:hint="eastAsia" w:asciiTheme="majorEastAsia" w:hAnsiTheme="majorEastAsia" w:eastAsiaTheme="majorEastAsia" w:cstheme="majorEastAsia"/>
                <w:sz w:val="22"/>
                <w:szCs w:val="22"/>
              </w:rPr>
              <w:t>候选人公示</w:t>
            </w:r>
          </w:p>
        </w:tc>
        <w:tc>
          <w:tcPr>
            <w:tcW w:w="6660" w:type="dxa"/>
            <w:gridSpan w:val="2"/>
            <w:vAlign w:val="center"/>
          </w:tcPr>
          <w:p w14:paraId="5FE9B121">
            <w:pPr>
              <w:spacing w:line="360" w:lineRule="auto"/>
              <w:rPr>
                <w:rFonts w:hint="eastAsia" w:asciiTheme="majorEastAsia" w:hAnsiTheme="majorEastAsia" w:eastAsiaTheme="majorEastAsia" w:cstheme="majorEastAsia"/>
                <w:sz w:val="22"/>
                <w:szCs w:val="22"/>
                <w:u w:val="single"/>
              </w:rPr>
            </w:pPr>
            <w:r>
              <w:rPr>
                <w:rFonts w:hint="eastAsia" w:asciiTheme="majorEastAsia" w:hAnsiTheme="majorEastAsia" w:eastAsiaTheme="majorEastAsia" w:cstheme="majorEastAsia"/>
                <w:sz w:val="22"/>
                <w:szCs w:val="22"/>
              </w:rPr>
              <w:t>公示媒介：</w:t>
            </w:r>
            <w:r>
              <w:rPr>
                <w:rFonts w:hint="eastAsia" w:asciiTheme="majorEastAsia" w:hAnsiTheme="majorEastAsia" w:eastAsiaTheme="majorEastAsia" w:cstheme="majorEastAsia"/>
                <w:sz w:val="22"/>
              </w:rPr>
              <w:t>成都国万科技服务有限公司</w:t>
            </w:r>
            <w:r>
              <w:rPr>
                <w:rFonts w:hint="eastAsia" w:asciiTheme="majorEastAsia" w:hAnsiTheme="majorEastAsia" w:eastAsiaTheme="majorEastAsia" w:cstheme="majorEastAsia"/>
                <w:sz w:val="22"/>
                <w:lang w:val="en-US" w:eastAsia="zh-CN"/>
              </w:rPr>
              <w:t>官网</w:t>
            </w:r>
            <w:r>
              <w:rPr>
                <w:rFonts w:hint="eastAsia" w:asciiTheme="majorEastAsia" w:hAnsiTheme="majorEastAsia" w:eastAsiaTheme="majorEastAsia" w:cstheme="majorEastAsia"/>
                <w:sz w:val="22"/>
              </w:rPr>
              <w:t>（http://</w:t>
            </w:r>
            <w:r>
              <w:rPr>
                <w:rFonts w:hint="eastAsia" w:asciiTheme="majorEastAsia" w:hAnsiTheme="majorEastAsia" w:eastAsiaTheme="majorEastAsia" w:cstheme="majorEastAsia"/>
                <w:sz w:val="22"/>
                <w:lang w:val="en-US" w:eastAsia="zh-CN"/>
              </w:rPr>
              <w:t>www.</w:t>
            </w:r>
            <w:r>
              <w:rPr>
                <w:rFonts w:hint="eastAsia" w:asciiTheme="majorEastAsia" w:hAnsiTheme="majorEastAsia" w:eastAsiaTheme="majorEastAsia" w:cstheme="majorEastAsia"/>
                <w:sz w:val="22"/>
              </w:rPr>
              <w:t>.cdguowan.com）</w:t>
            </w:r>
            <w:r>
              <w:rPr>
                <w:rFonts w:hint="eastAsia" w:asciiTheme="majorEastAsia" w:hAnsiTheme="majorEastAsia" w:eastAsiaTheme="majorEastAsia" w:cstheme="majorEastAsia"/>
                <w:sz w:val="22"/>
                <w:szCs w:val="22"/>
              </w:rPr>
              <w:t xml:space="preserve"> </w:t>
            </w:r>
          </w:p>
          <w:p w14:paraId="3A202F3C">
            <w:pPr>
              <w:spacing w:line="360" w:lineRule="auto"/>
              <w:rPr>
                <w:rFonts w:hint="eastAsia" w:asciiTheme="majorEastAsia" w:hAnsiTheme="majorEastAsia" w:eastAsiaTheme="majorEastAsia" w:cstheme="majorEastAsia"/>
                <w:sz w:val="22"/>
                <w:szCs w:val="22"/>
                <w:u w:val="single"/>
              </w:rPr>
            </w:pPr>
            <w:r>
              <w:rPr>
                <w:rFonts w:hint="eastAsia" w:asciiTheme="majorEastAsia" w:hAnsiTheme="majorEastAsia" w:eastAsiaTheme="majorEastAsia" w:cstheme="majorEastAsia"/>
                <w:sz w:val="22"/>
                <w:szCs w:val="22"/>
              </w:rPr>
              <w:t>公示时间：</w:t>
            </w:r>
            <w:r>
              <w:rPr>
                <w:rFonts w:hint="eastAsia" w:asciiTheme="majorEastAsia" w:hAnsiTheme="majorEastAsia" w:eastAsiaTheme="majorEastAsia" w:cstheme="majorEastAsia"/>
                <w:sz w:val="22"/>
                <w:szCs w:val="22"/>
                <w:highlight w:val="none"/>
                <w:u w:val="none"/>
              </w:rPr>
              <w:t xml:space="preserve"> 3 </w:t>
            </w:r>
            <w:r>
              <w:rPr>
                <w:rFonts w:hint="eastAsia" w:asciiTheme="majorEastAsia" w:hAnsiTheme="majorEastAsia" w:eastAsiaTheme="majorEastAsia" w:cstheme="majorEastAsia"/>
                <w:sz w:val="22"/>
                <w:szCs w:val="22"/>
                <w:highlight w:val="none"/>
              </w:rPr>
              <w:t>个</w:t>
            </w:r>
            <w:r>
              <w:rPr>
                <w:rFonts w:hint="eastAsia" w:asciiTheme="majorEastAsia" w:hAnsiTheme="majorEastAsia" w:eastAsiaTheme="majorEastAsia" w:cstheme="majorEastAsia"/>
                <w:sz w:val="22"/>
                <w:szCs w:val="22"/>
              </w:rPr>
              <w:t>工作日</w:t>
            </w:r>
          </w:p>
        </w:tc>
      </w:tr>
      <w:tr w14:paraId="0853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4" w:hRule="atLeast"/>
          <w:jc w:val="center"/>
        </w:trPr>
        <w:tc>
          <w:tcPr>
            <w:tcW w:w="1101" w:type="dxa"/>
            <w:vAlign w:val="center"/>
          </w:tcPr>
          <w:p w14:paraId="5C120C64">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53</w:t>
            </w:r>
          </w:p>
        </w:tc>
        <w:tc>
          <w:tcPr>
            <w:tcW w:w="1959" w:type="dxa"/>
            <w:vAlign w:val="center"/>
          </w:tcPr>
          <w:p w14:paraId="6E96733A">
            <w:pPr>
              <w:spacing w:line="360" w:lineRule="auto"/>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highlight w:val="none"/>
              </w:rPr>
              <w:t>知识产权</w:t>
            </w:r>
          </w:p>
        </w:tc>
        <w:tc>
          <w:tcPr>
            <w:tcW w:w="6660" w:type="dxa"/>
            <w:gridSpan w:val="2"/>
            <w:vAlign w:val="center"/>
          </w:tcPr>
          <w:p w14:paraId="7D56F727">
            <w:pPr>
              <w:spacing w:line="360" w:lineRule="auto"/>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构成本</w:t>
            </w:r>
            <w:r>
              <w:rPr>
                <w:rFonts w:hint="eastAsia" w:asciiTheme="majorEastAsia" w:hAnsiTheme="majorEastAsia" w:eastAsiaTheme="majorEastAsia" w:cstheme="majorEastAsia"/>
                <w:sz w:val="22"/>
                <w:szCs w:val="22"/>
                <w:lang w:val="en-US" w:eastAsia="zh-CN"/>
              </w:rPr>
              <w:t>询价</w:t>
            </w:r>
            <w:r>
              <w:rPr>
                <w:rFonts w:hint="eastAsia" w:asciiTheme="majorEastAsia" w:hAnsiTheme="majorEastAsia" w:eastAsiaTheme="majorEastAsia" w:cstheme="majorEastAsia"/>
                <w:sz w:val="22"/>
                <w:szCs w:val="22"/>
              </w:rPr>
              <w:t>文件各组成部分的文件，未经</w:t>
            </w:r>
            <w:r>
              <w:rPr>
                <w:rFonts w:hint="eastAsia" w:asciiTheme="majorEastAsia" w:hAnsiTheme="majorEastAsia" w:eastAsiaTheme="majorEastAsia" w:cstheme="majorEastAsia"/>
                <w:sz w:val="22"/>
                <w:szCs w:val="22"/>
                <w:lang w:val="en-US" w:eastAsia="zh-CN"/>
              </w:rPr>
              <w:t>询价</w:t>
            </w:r>
            <w:r>
              <w:rPr>
                <w:rFonts w:hint="eastAsia" w:asciiTheme="majorEastAsia" w:hAnsiTheme="majorEastAsia" w:eastAsiaTheme="majorEastAsia" w:cstheme="majorEastAsia"/>
                <w:sz w:val="22"/>
                <w:szCs w:val="22"/>
              </w:rPr>
              <w:t>人书面同意，</w:t>
            </w: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人不得擅自复印和用于非本</w:t>
            </w:r>
            <w:r>
              <w:rPr>
                <w:rFonts w:hint="eastAsia" w:asciiTheme="majorEastAsia" w:hAnsiTheme="majorEastAsia" w:eastAsiaTheme="majorEastAsia" w:cstheme="majorEastAsia"/>
                <w:sz w:val="22"/>
                <w:szCs w:val="22"/>
                <w:lang w:val="en-US" w:eastAsia="zh-CN"/>
              </w:rPr>
              <w:t>询价</w:t>
            </w:r>
            <w:r>
              <w:rPr>
                <w:rFonts w:hint="eastAsia" w:asciiTheme="majorEastAsia" w:hAnsiTheme="majorEastAsia" w:eastAsiaTheme="majorEastAsia" w:cstheme="majorEastAsia"/>
                <w:sz w:val="22"/>
                <w:szCs w:val="22"/>
              </w:rPr>
              <w:t>项目所需的其他目的。</w:t>
            </w:r>
            <w:r>
              <w:rPr>
                <w:rFonts w:hint="eastAsia" w:asciiTheme="majorEastAsia" w:hAnsiTheme="majorEastAsia" w:eastAsiaTheme="majorEastAsia" w:cstheme="majorEastAsia"/>
                <w:sz w:val="22"/>
                <w:szCs w:val="22"/>
                <w:lang w:val="en-US" w:eastAsia="zh-CN"/>
              </w:rPr>
              <w:t>询价</w:t>
            </w:r>
            <w:r>
              <w:rPr>
                <w:rFonts w:hint="eastAsia" w:asciiTheme="majorEastAsia" w:hAnsiTheme="majorEastAsia" w:eastAsiaTheme="majorEastAsia" w:cstheme="majorEastAsia"/>
                <w:sz w:val="22"/>
                <w:szCs w:val="22"/>
              </w:rPr>
              <w:t>人全部或者部分使用未中</w:t>
            </w:r>
            <w:r>
              <w:rPr>
                <w:rFonts w:hint="eastAsia" w:asciiTheme="majorEastAsia" w:hAnsiTheme="majorEastAsia" w:eastAsiaTheme="majorEastAsia" w:cstheme="majorEastAsia"/>
                <w:sz w:val="22"/>
                <w:szCs w:val="22"/>
                <w:lang w:val="en-US" w:eastAsia="zh-CN"/>
              </w:rPr>
              <w:t>标</w:t>
            </w:r>
            <w:r>
              <w:rPr>
                <w:rFonts w:hint="eastAsia" w:asciiTheme="majorEastAsia" w:hAnsiTheme="majorEastAsia" w:eastAsiaTheme="majorEastAsia" w:cstheme="majorEastAsia"/>
                <w:sz w:val="22"/>
                <w:szCs w:val="22"/>
              </w:rPr>
              <w:t>人</w:t>
            </w:r>
            <w:r>
              <w:rPr>
                <w:rFonts w:hint="eastAsia" w:asciiTheme="majorEastAsia" w:hAnsiTheme="majorEastAsia" w:eastAsiaTheme="majorEastAsia" w:cstheme="majorEastAsia"/>
                <w:sz w:val="22"/>
                <w:szCs w:val="22"/>
                <w:lang w:val="en-US" w:eastAsia="zh-CN"/>
              </w:rPr>
              <w:t>询价申请</w:t>
            </w:r>
            <w:r>
              <w:rPr>
                <w:rFonts w:hint="eastAsia" w:asciiTheme="majorEastAsia" w:hAnsiTheme="majorEastAsia" w:eastAsiaTheme="majorEastAsia" w:cstheme="majorEastAsia"/>
                <w:sz w:val="22"/>
                <w:szCs w:val="22"/>
              </w:rPr>
              <w:t>文件中的技术成果或技术方案时，需征得其书面同意，并不得擅自复印或提供给第三人。</w:t>
            </w:r>
          </w:p>
        </w:tc>
      </w:tr>
      <w:tr w14:paraId="7D34C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jc w:val="center"/>
        </w:trPr>
        <w:tc>
          <w:tcPr>
            <w:tcW w:w="1101" w:type="dxa"/>
            <w:vAlign w:val="center"/>
          </w:tcPr>
          <w:p w14:paraId="03D94F88">
            <w:pPr>
              <w:spacing w:line="360" w:lineRule="auto"/>
              <w:jc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54</w:t>
            </w:r>
          </w:p>
        </w:tc>
        <w:tc>
          <w:tcPr>
            <w:tcW w:w="1959" w:type="dxa"/>
            <w:vAlign w:val="center"/>
          </w:tcPr>
          <w:p w14:paraId="65015BBA">
            <w:pPr>
              <w:pStyle w:val="10"/>
              <w:ind w:left="0" w:leftChars="0" w:firstLine="433" w:firstLineChars="196"/>
              <w:jc w:val="both"/>
              <w:rPr>
                <w:rFonts w:hint="eastAsia" w:asciiTheme="majorEastAsia" w:hAnsiTheme="majorEastAsia" w:eastAsiaTheme="majorEastAsia" w:cstheme="majorEastAsia"/>
                <w:b/>
                <w:spacing w:val="-6"/>
                <w:sz w:val="22"/>
                <w:szCs w:val="22"/>
              </w:rPr>
            </w:pPr>
            <w:r>
              <w:rPr>
                <w:rFonts w:hint="eastAsia" w:asciiTheme="majorEastAsia" w:hAnsiTheme="majorEastAsia" w:eastAsiaTheme="majorEastAsia" w:cstheme="majorEastAsia"/>
                <w:b/>
                <w:sz w:val="22"/>
                <w:szCs w:val="22"/>
              </w:rPr>
              <w:t>特别注意</w:t>
            </w:r>
          </w:p>
        </w:tc>
        <w:tc>
          <w:tcPr>
            <w:tcW w:w="6660" w:type="dxa"/>
            <w:gridSpan w:val="2"/>
            <w:vAlign w:val="center"/>
          </w:tcPr>
          <w:p w14:paraId="153AFC77">
            <w:pPr>
              <w:pStyle w:val="10"/>
              <w:ind w:left="0" w:leftChars="0"/>
              <w:rPr>
                <w:rFonts w:hint="eastAsia" w:asciiTheme="majorEastAsia" w:hAnsiTheme="majorEastAsia" w:eastAsiaTheme="majorEastAsia" w:cstheme="majorEastAsia"/>
                <w:b/>
                <w:sz w:val="22"/>
                <w:szCs w:val="22"/>
              </w:rPr>
            </w:pPr>
            <w:r>
              <w:rPr>
                <w:rFonts w:hint="eastAsia" w:asciiTheme="majorEastAsia" w:hAnsiTheme="majorEastAsia" w:eastAsiaTheme="majorEastAsia" w:cstheme="majorEastAsia"/>
                <w:b/>
                <w:sz w:val="22"/>
                <w:szCs w:val="22"/>
                <w:lang w:val="en-US" w:eastAsia="zh-CN"/>
              </w:rPr>
              <w:t>询价</w:t>
            </w:r>
            <w:r>
              <w:rPr>
                <w:rFonts w:hint="eastAsia" w:asciiTheme="majorEastAsia" w:hAnsiTheme="majorEastAsia" w:eastAsiaTheme="majorEastAsia" w:cstheme="majorEastAsia"/>
                <w:b/>
                <w:sz w:val="22"/>
                <w:szCs w:val="22"/>
              </w:rPr>
              <w:t>文件中“★”号条款为</w:t>
            </w:r>
            <w:r>
              <w:rPr>
                <w:rFonts w:hint="eastAsia" w:asciiTheme="majorEastAsia" w:hAnsiTheme="majorEastAsia" w:eastAsiaTheme="majorEastAsia" w:cstheme="majorEastAsia"/>
                <w:b/>
                <w:sz w:val="22"/>
                <w:szCs w:val="22"/>
                <w:lang w:val="en-US" w:eastAsia="zh-CN"/>
              </w:rPr>
              <w:t>询价</w:t>
            </w:r>
            <w:r>
              <w:rPr>
                <w:rFonts w:hint="eastAsia" w:asciiTheme="majorEastAsia" w:hAnsiTheme="majorEastAsia" w:eastAsiaTheme="majorEastAsia" w:cstheme="majorEastAsia"/>
                <w:b/>
                <w:sz w:val="22"/>
                <w:szCs w:val="22"/>
              </w:rPr>
              <w:t>文件规定的实质性要求。未实质性响应</w:t>
            </w:r>
            <w:r>
              <w:rPr>
                <w:rFonts w:hint="eastAsia" w:asciiTheme="majorEastAsia" w:hAnsiTheme="majorEastAsia" w:eastAsiaTheme="majorEastAsia" w:cstheme="majorEastAsia"/>
                <w:b/>
                <w:sz w:val="22"/>
                <w:szCs w:val="22"/>
                <w:lang w:val="en-US" w:eastAsia="zh-CN"/>
              </w:rPr>
              <w:t>询价</w:t>
            </w:r>
            <w:r>
              <w:rPr>
                <w:rFonts w:hint="eastAsia" w:asciiTheme="majorEastAsia" w:hAnsiTheme="majorEastAsia" w:eastAsiaTheme="majorEastAsia" w:cstheme="majorEastAsia"/>
                <w:b/>
                <w:sz w:val="22"/>
                <w:szCs w:val="22"/>
              </w:rPr>
              <w:t>文件中“★”号条款，视为</w:t>
            </w:r>
            <w:r>
              <w:rPr>
                <w:rFonts w:hint="eastAsia" w:asciiTheme="majorEastAsia" w:hAnsiTheme="majorEastAsia" w:eastAsiaTheme="majorEastAsia" w:cstheme="majorEastAsia"/>
                <w:b/>
                <w:sz w:val="22"/>
                <w:szCs w:val="22"/>
                <w:highlight w:val="none"/>
              </w:rPr>
              <w:t>重大偏差</w:t>
            </w:r>
            <w:r>
              <w:rPr>
                <w:rFonts w:hint="eastAsia" w:asciiTheme="majorEastAsia" w:hAnsiTheme="majorEastAsia" w:eastAsiaTheme="majorEastAsia" w:cstheme="majorEastAsia"/>
                <w:b/>
                <w:sz w:val="22"/>
                <w:szCs w:val="22"/>
              </w:rPr>
              <w:t>（报价详细评审的重大偏差另行约定），评审委员会在评审时应作否决投标处理。</w:t>
            </w:r>
          </w:p>
        </w:tc>
      </w:tr>
      <w:tr w14:paraId="439EB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101" w:type="dxa"/>
            <w:vAlign w:val="center"/>
          </w:tcPr>
          <w:p w14:paraId="531BA14A">
            <w:pPr>
              <w:spacing w:line="360" w:lineRule="auto"/>
              <w:jc w:val="center"/>
              <w:rPr>
                <w:rFonts w:hint="eastAsia" w:asciiTheme="majorEastAsia" w:hAnsiTheme="majorEastAsia" w:eastAsiaTheme="majorEastAsia" w:cstheme="majorEastAsia"/>
                <w:b/>
                <w:sz w:val="22"/>
                <w:szCs w:val="22"/>
                <w:lang w:val="en-US" w:eastAsia="zh-CN"/>
              </w:rPr>
            </w:pPr>
            <w:r>
              <w:rPr>
                <w:rFonts w:hint="eastAsia" w:asciiTheme="majorEastAsia" w:hAnsiTheme="majorEastAsia" w:eastAsiaTheme="majorEastAsia" w:cstheme="majorEastAsia"/>
                <w:b w:val="0"/>
                <w:bCs/>
                <w:sz w:val="22"/>
                <w:szCs w:val="22"/>
                <w:lang w:val="en-US" w:eastAsia="zh-CN"/>
              </w:rPr>
              <w:t>55</w:t>
            </w:r>
          </w:p>
        </w:tc>
        <w:tc>
          <w:tcPr>
            <w:tcW w:w="1977" w:type="dxa"/>
            <w:gridSpan w:val="2"/>
            <w:vAlign w:val="center"/>
          </w:tcPr>
          <w:p w14:paraId="083DFA61">
            <w:pPr>
              <w:spacing w:line="360" w:lineRule="auto"/>
              <w:ind w:firstLine="440" w:firstLineChars="200"/>
              <w:jc w:val="both"/>
              <w:rPr>
                <w:rFonts w:hint="eastAsia" w:asciiTheme="majorEastAsia" w:hAnsiTheme="majorEastAsia" w:eastAsiaTheme="majorEastAsia" w:cstheme="majorEastAsia"/>
                <w:b/>
                <w:sz w:val="22"/>
                <w:szCs w:val="22"/>
              </w:rPr>
            </w:pPr>
            <w:r>
              <w:rPr>
                <w:rFonts w:hint="eastAsia" w:asciiTheme="majorEastAsia" w:hAnsiTheme="majorEastAsia" w:eastAsiaTheme="majorEastAsia" w:cstheme="majorEastAsia"/>
                <w:b w:val="0"/>
                <w:bCs/>
                <w:sz w:val="22"/>
                <w:szCs w:val="22"/>
              </w:rPr>
              <w:t>其他</w:t>
            </w:r>
          </w:p>
        </w:tc>
        <w:tc>
          <w:tcPr>
            <w:tcW w:w="6642" w:type="dxa"/>
            <w:vAlign w:val="center"/>
          </w:tcPr>
          <w:p w14:paraId="67F53A1A">
            <w:pPr>
              <w:numPr>
                <w:ilvl w:val="255"/>
                <w:numId w:val="0"/>
              </w:numP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开</w:t>
            </w:r>
            <w:r>
              <w:rPr>
                <w:rFonts w:hint="eastAsia" w:asciiTheme="majorEastAsia" w:hAnsiTheme="majorEastAsia" w:eastAsiaTheme="majorEastAsia" w:cstheme="majorEastAsia"/>
                <w:sz w:val="22"/>
                <w:lang w:val="en-US" w:eastAsia="zh-CN"/>
              </w:rPr>
              <w:t>标</w:t>
            </w:r>
            <w:r>
              <w:rPr>
                <w:rFonts w:hint="eastAsia" w:asciiTheme="majorEastAsia" w:hAnsiTheme="majorEastAsia" w:eastAsiaTheme="majorEastAsia" w:cstheme="majorEastAsia"/>
                <w:sz w:val="22"/>
              </w:rPr>
              <w:t>前，</w:t>
            </w:r>
            <w:r>
              <w:rPr>
                <w:rFonts w:hint="eastAsia" w:asciiTheme="majorEastAsia" w:hAnsiTheme="majorEastAsia" w:eastAsiaTheme="majorEastAsia" w:cstheme="majorEastAsia"/>
                <w:sz w:val="22"/>
                <w:lang w:val="en-US" w:eastAsia="zh-CN"/>
              </w:rPr>
              <w:t>询价</w:t>
            </w:r>
            <w:r>
              <w:rPr>
                <w:rFonts w:hint="eastAsia" w:asciiTheme="majorEastAsia" w:hAnsiTheme="majorEastAsia" w:eastAsiaTheme="majorEastAsia" w:cstheme="majorEastAsia"/>
                <w:sz w:val="22"/>
              </w:rPr>
              <w:t>人有权终止</w:t>
            </w:r>
            <w:r>
              <w:rPr>
                <w:rFonts w:hint="eastAsia" w:asciiTheme="majorEastAsia" w:hAnsiTheme="majorEastAsia" w:eastAsiaTheme="majorEastAsia" w:cstheme="majorEastAsia"/>
                <w:sz w:val="22"/>
                <w:lang w:val="en-US" w:eastAsia="zh-CN"/>
              </w:rPr>
              <w:t>询价</w:t>
            </w:r>
            <w:r>
              <w:rPr>
                <w:rFonts w:hint="eastAsia" w:asciiTheme="majorEastAsia" w:hAnsiTheme="majorEastAsia" w:eastAsiaTheme="majorEastAsia" w:cstheme="majorEastAsia"/>
                <w:sz w:val="22"/>
              </w:rPr>
              <w:t>。</w:t>
            </w:r>
          </w:p>
        </w:tc>
      </w:tr>
    </w:tbl>
    <w:p w14:paraId="31CC1183">
      <w:pPr>
        <w:spacing w:line="400" w:lineRule="exact"/>
        <w:ind w:firstLine="420" w:firstLineChars="200"/>
      </w:pPr>
    </w:p>
    <w:p w14:paraId="67BC0733">
      <w:pPr>
        <w:rPr>
          <w:rFonts w:hint="eastAsia" w:cs="宋体" w:asciiTheme="minorEastAsia" w:hAnsiTheme="minorEastAsia"/>
          <w:sz w:val="24"/>
          <w:szCs w:val="20"/>
        </w:rPr>
      </w:pPr>
      <w:r>
        <w:rPr>
          <w:rFonts w:hint="eastAsia" w:cs="宋体" w:asciiTheme="minorEastAsia" w:hAnsiTheme="minorEastAsia"/>
          <w:sz w:val="24"/>
          <w:szCs w:val="20"/>
        </w:rPr>
        <w:br w:type="page"/>
      </w:r>
    </w:p>
    <w:p w14:paraId="4F173838">
      <w:pPr>
        <w:keepNext w:val="0"/>
        <w:keepLines w:val="0"/>
        <w:spacing w:after="0" w:line="360" w:lineRule="auto"/>
        <w:ind w:firstLine="0" w:firstLineChars="0"/>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1. 总则</w:t>
      </w:r>
    </w:p>
    <w:p w14:paraId="5FD8D211">
      <w:pPr>
        <w:keepNext w:val="0"/>
        <w:keepLines w:val="0"/>
        <w:spacing w:after="0" w:line="360" w:lineRule="auto"/>
        <w:ind w:firstLine="0" w:firstLineChars="0"/>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1.1 项目概况</w:t>
      </w:r>
    </w:p>
    <w:p w14:paraId="3DC0D2C3">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1.1.1根据《中华人民共和国招标投标法》等有关法律、法规和规章的规定，本</w:t>
      </w:r>
      <w:r>
        <w:rPr>
          <w:rFonts w:hint="eastAsia" w:asciiTheme="minorEastAsia" w:hAnsiTheme="minorEastAsia" w:cstheme="minorEastAsia"/>
          <w:sz w:val="24"/>
          <w:szCs w:val="24"/>
          <w:lang w:val="en-US" w:eastAsia="zh-CN"/>
        </w:rPr>
        <w:t>询价</w:t>
      </w:r>
      <w:r>
        <w:rPr>
          <w:rFonts w:hint="eastAsia" w:asciiTheme="minorEastAsia" w:hAnsiTheme="minorEastAsia" w:cstheme="minorEastAsia"/>
          <w:sz w:val="24"/>
          <w:szCs w:val="24"/>
        </w:rPr>
        <w:t>项目已具备</w:t>
      </w:r>
      <w:r>
        <w:rPr>
          <w:rFonts w:hint="eastAsia" w:asciiTheme="minorEastAsia" w:hAnsiTheme="minorEastAsia" w:cstheme="minorEastAsia"/>
          <w:sz w:val="24"/>
          <w:szCs w:val="24"/>
          <w:lang w:val="en-US" w:eastAsia="zh-CN"/>
        </w:rPr>
        <w:t>询价</w:t>
      </w:r>
      <w:r>
        <w:rPr>
          <w:rFonts w:hint="eastAsia" w:asciiTheme="minorEastAsia" w:hAnsiTheme="minorEastAsia" w:cstheme="minorEastAsia"/>
          <w:sz w:val="24"/>
          <w:szCs w:val="24"/>
        </w:rPr>
        <w:t>条件，现对本</w:t>
      </w:r>
      <w:r>
        <w:rPr>
          <w:rFonts w:hint="eastAsia" w:asciiTheme="minorEastAsia" w:hAnsiTheme="minorEastAsia" w:cstheme="minorEastAsia"/>
          <w:sz w:val="24"/>
          <w:szCs w:val="24"/>
          <w:lang w:val="en-US" w:eastAsia="zh-CN"/>
        </w:rPr>
        <w:t>项目</w:t>
      </w:r>
      <w:r>
        <w:rPr>
          <w:rFonts w:hint="eastAsia" w:asciiTheme="minorEastAsia" w:hAnsiTheme="minorEastAsia" w:cstheme="minorEastAsia"/>
          <w:sz w:val="24"/>
          <w:szCs w:val="24"/>
        </w:rPr>
        <w:t>进行</w:t>
      </w:r>
      <w:r>
        <w:rPr>
          <w:rFonts w:hint="eastAsia" w:asciiTheme="minorEastAsia" w:hAnsiTheme="minorEastAsia" w:cstheme="minorEastAsia"/>
          <w:sz w:val="24"/>
          <w:szCs w:val="24"/>
          <w:lang w:val="en-US" w:eastAsia="zh-CN"/>
        </w:rPr>
        <w:t>询价</w:t>
      </w:r>
      <w:r>
        <w:rPr>
          <w:rFonts w:hint="eastAsia" w:asciiTheme="minorEastAsia" w:hAnsiTheme="minorEastAsia" w:cstheme="minorEastAsia"/>
          <w:sz w:val="24"/>
          <w:szCs w:val="24"/>
        </w:rPr>
        <w:t>。</w:t>
      </w:r>
    </w:p>
    <w:p w14:paraId="528C6F0F">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1.1.2 本</w:t>
      </w:r>
      <w:r>
        <w:rPr>
          <w:rFonts w:hint="eastAsia" w:asciiTheme="minorEastAsia" w:hAnsiTheme="minorEastAsia" w:cstheme="minorEastAsia"/>
          <w:sz w:val="24"/>
          <w:szCs w:val="24"/>
          <w:lang w:val="en-US" w:eastAsia="zh-CN"/>
        </w:rPr>
        <w:t>询价</w:t>
      </w:r>
      <w:r>
        <w:rPr>
          <w:rFonts w:hint="eastAsia" w:asciiTheme="minorEastAsia" w:hAnsiTheme="minorEastAsia" w:cstheme="minorEastAsia"/>
          <w:sz w:val="24"/>
          <w:szCs w:val="24"/>
        </w:rPr>
        <w:t>项目</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人：见</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lang w:val="en-US" w:eastAsia="zh-CN"/>
        </w:rPr>
        <w:t>人</w:t>
      </w:r>
      <w:r>
        <w:rPr>
          <w:rFonts w:hint="eastAsia" w:asciiTheme="minorEastAsia" w:hAnsiTheme="minorEastAsia" w:cstheme="minorEastAsia"/>
          <w:sz w:val="24"/>
          <w:szCs w:val="24"/>
        </w:rPr>
        <w:t>须知前附表。</w:t>
      </w:r>
    </w:p>
    <w:p w14:paraId="095377A0">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1.1.</w:t>
      </w:r>
      <w:r>
        <w:rPr>
          <w:rFonts w:hint="eastAsia" w:asciiTheme="minorEastAsia" w:hAnsiTheme="minorEastAsia" w:cstheme="minorEastAsia"/>
          <w:sz w:val="24"/>
          <w:szCs w:val="24"/>
          <w:lang w:val="en-US" w:eastAsia="zh-CN"/>
        </w:rPr>
        <w:t>3</w:t>
      </w:r>
      <w:r>
        <w:rPr>
          <w:rFonts w:hint="eastAsia" w:asciiTheme="minorEastAsia" w:hAnsiTheme="minorEastAsia" w:cstheme="minorEastAsia"/>
          <w:sz w:val="24"/>
          <w:szCs w:val="24"/>
        </w:rPr>
        <w:t xml:space="preserve"> 本</w:t>
      </w:r>
      <w:r>
        <w:rPr>
          <w:rFonts w:hint="eastAsia" w:asciiTheme="minorEastAsia" w:hAnsiTheme="minorEastAsia" w:cstheme="minorEastAsia"/>
          <w:sz w:val="24"/>
          <w:szCs w:val="24"/>
          <w:lang w:val="en-US" w:eastAsia="zh-CN"/>
        </w:rPr>
        <w:t>询价</w:t>
      </w:r>
      <w:r>
        <w:rPr>
          <w:rFonts w:hint="eastAsia" w:asciiTheme="minorEastAsia" w:hAnsiTheme="minorEastAsia" w:cstheme="minorEastAsia"/>
          <w:sz w:val="24"/>
          <w:szCs w:val="24"/>
        </w:rPr>
        <w:t>项目名称：见</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lang w:val="en-US" w:eastAsia="zh-CN"/>
        </w:rPr>
        <w:t>人</w:t>
      </w:r>
      <w:r>
        <w:rPr>
          <w:rFonts w:hint="eastAsia" w:asciiTheme="minorEastAsia" w:hAnsiTheme="minorEastAsia" w:cstheme="minorEastAsia"/>
          <w:sz w:val="24"/>
          <w:szCs w:val="24"/>
        </w:rPr>
        <w:t>须知前附表。</w:t>
      </w:r>
    </w:p>
    <w:p w14:paraId="2C8EE1AB">
      <w:pPr>
        <w:spacing w:line="360" w:lineRule="auto"/>
        <w:ind w:firstLine="480" w:firstLineChars="200"/>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1.1.</w:t>
      </w:r>
      <w:r>
        <w:rPr>
          <w:rFonts w:hint="eastAsia" w:asciiTheme="minorEastAsia" w:hAnsiTheme="minorEastAsia" w:cstheme="minorEastAsia"/>
          <w:sz w:val="24"/>
          <w:szCs w:val="24"/>
          <w:lang w:val="en-US" w:eastAsia="zh-CN"/>
        </w:rPr>
        <w:t>4</w:t>
      </w:r>
      <w:r>
        <w:rPr>
          <w:rFonts w:hint="eastAsia" w:asciiTheme="minorEastAsia" w:hAnsiTheme="minorEastAsia" w:cstheme="minorEastAsia"/>
          <w:sz w:val="24"/>
          <w:szCs w:val="24"/>
        </w:rPr>
        <w:t xml:space="preserve"> 本</w:t>
      </w:r>
      <w:r>
        <w:rPr>
          <w:rFonts w:hint="eastAsia" w:asciiTheme="minorEastAsia" w:hAnsiTheme="minorEastAsia" w:cstheme="minorEastAsia"/>
          <w:sz w:val="24"/>
          <w:szCs w:val="24"/>
          <w:lang w:val="en-US" w:eastAsia="zh-CN"/>
        </w:rPr>
        <w:t>询价项目</w:t>
      </w:r>
      <w:r>
        <w:rPr>
          <w:rFonts w:hint="eastAsia" w:asciiTheme="minorEastAsia" w:hAnsiTheme="minorEastAsia" w:cstheme="minorEastAsia"/>
          <w:sz w:val="24"/>
          <w:szCs w:val="24"/>
        </w:rPr>
        <w:t>建设地点：见</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lang w:val="en-US" w:eastAsia="zh-CN"/>
        </w:rPr>
        <w:t>人</w:t>
      </w:r>
      <w:r>
        <w:rPr>
          <w:rFonts w:hint="eastAsia" w:asciiTheme="minorEastAsia" w:hAnsiTheme="minorEastAsia" w:cstheme="minorEastAsia"/>
          <w:sz w:val="24"/>
          <w:szCs w:val="24"/>
        </w:rPr>
        <w:t>须知前附表。</w:t>
      </w:r>
    </w:p>
    <w:p w14:paraId="1598CCF1">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1.2 资金来源和落实情况</w:t>
      </w:r>
    </w:p>
    <w:p w14:paraId="5D40643A">
      <w:pPr>
        <w:spacing w:line="360" w:lineRule="auto"/>
        <w:ind w:firstLine="480" w:firstLineChars="200"/>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1.2.1 本</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项目的资金来源：见</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lang w:val="en-US" w:eastAsia="zh-CN"/>
        </w:rPr>
        <w:t>人</w:t>
      </w:r>
      <w:r>
        <w:rPr>
          <w:rFonts w:hint="eastAsia" w:asciiTheme="minorEastAsia" w:hAnsiTheme="minorEastAsia" w:cstheme="minorEastAsia"/>
          <w:sz w:val="24"/>
          <w:szCs w:val="24"/>
        </w:rPr>
        <w:t>须知前附表。</w:t>
      </w:r>
    </w:p>
    <w:p w14:paraId="34B82571">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1.2.2 本</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项目的出资比例：见招</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lang w:val="en-US" w:eastAsia="zh-CN"/>
        </w:rPr>
        <w:t>人</w:t>
      </w:r>
      <w:r>
        <w:rPr>
          <w:rFonts w:hint="eastAsia" w:asciiTheme="minorEastAsia" w:hAnsiTheme="minorEastAsia" w:cstheme="minorEastAsia"/>
          <w:sz w:val="24"/>
          <w:szCs w:val="24"/>
        </w:rPr>
        <w:t>须知前附表。</w:t>
      </w:r>
    </w:p>
    <w:p w14:paraId="3EC408A1">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1.2.3 本</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项目的资金落实情况：见</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lang w:val="en-US" w:eastAsia="zh-CN"/>
        </w:rPr>
        <w:t>人</w:t>
      </w:r>
      <w:r>
        <w:rPr>
          <w:rFonts w:hint="eastAsia" w:asciiTheme="minorEastAsia" w:hAnsiTheme="minorEastAsia" w:cstheme="minorEastAsia"/>
          <w:sz w:val="24"/>
          <w:szCs w:val="24"/>
        </w:rPr>
        <w:t>须知前附表。</w:t>
      </w:r>
    </w:p>
    <w:p w14:paraId="6EC85B10">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1.3 </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范围、</w:t>
      </w:r>
      <w:r>
        <w:rPr>
          <w:rFonts w:hint="eastAsia" w:asciiTheme="minorEastAsia" w:hAnsiTheme="minorEastAsia" w:cstheme="minorEastAsia"/>
          <w:sz w:val="24"/>
          <w:szCs w:val="24"/>
          <w:lang w:val="en-US" w:eastAsia="zh-CN"/>
        </w:rPr>
        <w:t>服务期限</w:t>
      </w:r>
      <w:r>
        <w:rPr>
          <w:rFonts w:hint="eastAsia" w:asciiTheme="minorEastAsia" w:hAnsiTheme="minorEastAsia" w:cstheme="minorEastAsia"/>
          <w:sz w:val="24"/>
          <w:szCs w:val="24"/>
        </w:rPr>
        <w:t>和质量要求</w:t>
      </w:r>
    </w:p>
    <w:p w14:paraId="7C299CD0">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1.3.1 本次</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范围：见</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lang w:val="en-US" w:eastAsia="zh-CN"/>
        </w:rPr>
        <w:t>人</w:t>
      </w:r>
      <w:r>
        <w:rPr>
          <w:rFonts w:hint="eastAsia" w:asciiTheme="minorEastAsia" w:hAnsiTheme="minorEastAsia" w:cstheme="minorEastAsia"/>
          <w:sz w:val="24"/>
          <w:szCs w:val="24"/>
        </w:rPr>
        <w:t>须知前附表。</w:t>
      </w:r>
    </w:p>
    <w:p w14:paraId="49BB0691">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1.3.2 本次</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的</w:t>
      </w:r>
      <w:r>
        <w:rPr>
          <w:rFonts w:hint="eastAsia" w:asciiTheme="minorEastAsia" w:hAnsiTheme="minorEastAsia" w:cstheme="minorEastAsia"/>
          <w:sz w:val="24"/>
          <w:szCs w:val="24"/>
          <w:lang w:val="en-US" w:eastAsia="zh-CN"/>
        </w:rPr>
        <w:t>服务期限</w:t>
      </w:r>
      <w:r>
        <w:rPr>
          <w:rFonts w:hint="eastAsia" w:asciiTheme="minorEastAsia" w:hAnsiTheme="minorEastAsia" w:cstheme="minorEastAsia"/>
          <w:sz w:val="24"/>
          <w:szCs w:val="24"/>
        </w:rPr>
        <w:t>：见</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lang w:val="en-US" w:eastAsia="zh-CN"/>
        </w:rPr>
        <w:t>人</w:t>
      </w:r>
      <w:r>
        <w:rPr>
          <w:rFonts w:hint="eastAsia" w:asciiTheme="minorEastAsia" w:hAnsiTheme="minorEastAsia" w:cstheme="minorEastAsia"/>
          <w:sz w:val="24"/>
          <w:szCs w:val="24"/>
        </w:rPr>
        <w:t>须知前附表。</w:t>
      </w:r>
    </w:p>
    <w:p w14:paraId="099BBB09">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1.3.3 本次</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的质量要求：见</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lang w:val="en-US" w:eastAsia="zh-CN"/>
        </w:rPr>
        <w:t>人</w:t>
      </w:r>
      <w:r>
        <w:rPr>
          <w:rFonts w:hint="eastAsia" w:asciiTheme="minorEastAsia" w:hAnsiTheme="minorEastAsia" w:cstheme="minorEastAsia"/>
          <w:sz w:val="24"/>
          <w:szCs w:val="24"/>
        </w:rPr>
        <w:t>须知前附表。</w:t>
      </w:r>
    </w:p>
    <w:p w14:paraId="01D6CA7C">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1.4 </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人资格要求</w:t>
      </w:r>
    </w:p>
    <w:p w14:paraId="44972379">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1.4.1</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人应具备承担</w:t>
      </w:r>
      <w:r>
        <w:rPr>
          <w:rFonts w:hint="eastAsia" w:asciiTheme="minorEastAsia" w:hAnsiTheme="minorEastAsia" w:cstheme="minorEastAsia"/>
          <w:sz w:val="24"/>
          <w:szCs w:val="24"/>
          <w:lang w:val="en-US" w:eastAsia="zh-CN"/>
        </w:rPr>
        <w:t>本</w:t>
      </w:r>
      <w:r>
        <w:rPr>
          <w:rFonts w:hint="eastAsia" w:asciiTheme="minorEastAsia" w:hAnsiTheme="minorEastAsia" w:cstheme="minorEastAsia"/>
          <w:sz w:val="24"/>
          <w:szCs w:val="24"/>
        </w:rPr>
        <w:t>次</w:t>
      </w:r>
      <w:r>
        <w:rPr>
          <w:rFonts w:hint="eastAsia" w:asciiTheme="minorEastAsia" w:hAnsiTheme="minorEastAsia" w:cstheme="minorEastAsia"/>
          <w:sz w:val="24"/>
          <w:szCs w:val="24"/>
          <w:lang w:eastAsia="zh-CN"/>
        </w:rPr>
        <w:t>询价履约</w:t>
      </w:r>
      <w:r>
        <w:rPr>
          <w:rFonts w:hint="eastAsia" w:asciiTheme="minorEastAsia" w:hAnsiTheme="minorEastAsia" w:cstheme="minorEastAsia"/>
          <w:sz w:val="24"/>
          <w:szCs w:val="24"/>
        </w:rPr>
        <w:t>的</w:t>
      </w:r>
      <w:r>
        <w:rPr>
          <w:rFonts w:hint="eastAsia" w:asciiTheme="minorEastAsia" w:hAnsiTheme="minorEastAsia" w:cstheme="minorEastAsia"/>
          <w:sz w:val="24"/>
          <w:szCs w:val="24"/>
          <w:lang w:val="en-US" w:eastAsia="zh-CN"/>
        </w:rPr>
        <w:t>资格要求：</w:t>
      </w:r>
      <w:r>
        <w:rPr>
          <w:rFonts w:hint="eastAsia" w:asciiTheme="minorEastAsia" w:hAnsiTheme="minorEastAsia" w:cstheme="minorEastAsia"/>
          <w:sz w:val="24"/>
          <w:szCs w:val="24"/>
        </w:rPr>
        <w:t>见</w:t>
      </w:r>
      <w:r>
        <w:rPr>
          <w:rFonts w:hint="eastAsia" w:asciiTheme="minorEastAsia" w:hAnsiTheme="minorEastAsia" w:cstheme="minorEastAsia"/>
          <w:sz w:val="24"/>
          <w:szCs w:val="24"/>
          <w:lang w:val="en-US" w:eastAsia="zh-CN"/>
        </w:rPr>
        <w:t>询价申请人</w:t>
      </w:r>
      <w:r>
        <w:rPr>
          <w:rFonts w:hint="eastAsia" w:asciiTheme="minorEastAsia" w:hAnsiTheme="minorEastAsia" w:cstheme="minorEastAsia"/>
          <w:sz w:val="24"/>
          <w:szCs w:val="24"/>
        </w:rPr>
        <w:t>须知前附表。</w:t>
      </w:r>
    </w:p>
    <w:p w14:paraId="1E50A239">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color w:val="auto"/>
          <w:sz w:val="24"/>
          <w:szCs w:val="24"/>
          <w:highlight w:val="none"/>
        </w:rPr>
        <w:t>1.4.</w:t>
      </w:r>
      <w:r>
        <w:rPr>
          <w:rFonts w:hint="eastAsia" w:asciiTheme="minorEastAsia" w:hAnsiTheme="minorEastAsia" w:cstheme="minorEastAsia"/>
          <w:color w:val="auto"/>
          <w:sz w:val="24"/>
          <w:szCs w:val="24"/>
          <w:highlight w:val="none"/>
          <w:lang w:val="en-US" w:eastAsia="zh-CN"/>
        </w:rPr>
        <w:t>2 询价申请</w:t>
      </w:r>
      <w:r>
        <w:rPr>
          <w:rFonts w:hint="eastAsia" w:asciiTheme="minorEastAsia" w:hAnsiTheme="minorEastAsia" w:cstheme="minorEastAsia"/>
          <w:color w:val="auto"/>
          <w:sz w:val="24"/>
          <w:szCs w:val="24"/>
          <w:highlight w:val="none"/>
        </w:rPr>
        <w:t>人须知前附表规定</w:t>
      </w:r>
      <w:r>
        <w:rPr>
          <w:rFonts w:hint="eastAsia" w:asciiTheme="minorEastAsia" w:hAnsiTheme="minorEastAsia" w:cstheme="minorEastAsia"/>
          <w:color w:val="auto"/>
          <w:sz w:val="24"/>
          <w:szCs w:val="24"/>
          <w:highlight w:val="none"/>
          <w:lang w:val="en-US" w:eastAsia="zh-CN"/>
        </w:rPr>
        <w:t>不</w:t>
      </w:r>
      <w:r>
        <w:rPr>
          <w:rFonts w:hint="eastAsia" w:asciiTheme="minorEastAsia" w:hAnsiTheme="minorEastAsia" w:cstheme="minorEastAsia"/>
          <w:color w:val="auto"/>
          <w:sz w:val="24"/>
          <w:szCs w:val="24"/>
          <w:highlight w:val="none"/>
        </w:rPr>
        <w:t>接受联合体参</w:t>
      </w:r>
      <w:r>
        <w:rPr>
          <w:rFonts w:hint="eastAsia" w:asciiTheme="minorEastAsia" w:hAnsiTheme="minorEastAsia" w:cstheme="minorEastAsia"/>
          <w:color w:val="auto"/>
          <w:sz w:val="24"/>
          <w:szCs w:val="24"/>
          <w:highlight w:val="none"/>
          <w:lang w:val="en-US" w:eastAsia="zh-CN"/>
        </w:rPr>
        <w:t>询</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cstheme="minorEastAsia"/>
          <w:sz w:val="24"/>
          <w:szCs w:val="24"/>
        </w:rPr>
        <w:t xml:space="preserve"> </w:t>
      </w:r>
    </w:p>
    <w:p w14:paraId="1EA5309D">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1.4.</w:t>
      </w:r>
      <w:r>
        <w:rPr>
          <w:rFonts w:hint="eastAsia" w:asciiTheme="minorEastAsia" w:hAnsiTheme="minorEastAsia" w:cstheme="minorEastAsia"/>
          <w:sz w:val="24"/>
          <w:szCs w:val="24"/>
          <w:lang w:val="en-US" w:eastAsia="zh-CN"/>
        </w:rPr>
        <w:t xml:space="preserve">3 </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人不得存在下列情形之一：</w:t>
      </w:r>
    </w:p>
    <w:p w14:paraId="35C6FF72">
      <w:pPr>
        <w:adjustRightInd w:val="0"/>
        <w:snapToGrid w:val="0"/>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（1）询价人不具有独立法人资格的附属机构（单位）；</w:t>
      </w:r>
    </w:p>
    <w:p w14:paraId="5B309C29">
      <w:pPr>
        <w:adjustRightInd w:val="0"/>
        <w:snapToGrid w:val="0"/>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（2）与询价人存在利害关系且可能影响询价公正性；</w:t>
      </w:r>
    </w:p>
    <w:p w14:paraId="34A12F37">
      <w:pPr>
        <w:adjustRightInd w:val="0"/>
        <w:snapToGrid w:val="0"/>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（3）与本询价项目的其他</w:t>
      </w:r>
      <w:r>
        <w:rPr>
          <w:rFonts w:hint="eastAsia" w:asciiTheme="minorEastAsia" w:hAnsiTheme="minorEastAsia" w:cstheme="minorEastAsia"/>
          <w:sz w:val="24"/>
          <w:szCs w:val="24"/>
          <w:lang w:eastAsia="zh-CN"/>
        </w:rPr>
        <w:t>询价申请人</w:t>
      </w:r>
      <w:r>
        <w:rPr>
          <w:rFonts w:hint="eastAsia" w:asciiTheme="minorEastAsia" w:hAnsiTheme="minorEastAsia" w:cstheme="minorEastAsia"/>
          <w:sz w:val="24"/>
          <w:szCs w:val="24"/>
        </w:rPr>
        <w:t>为同一个单位负责人；</w:t>
      </w:r>
    </w:p>
    <w:p w14:paraId="1A00E70C">
      <w:pPr>
        <w:adjustRightInd w:val="0"/>
        <w:snapToGrid w:val="0"/>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（4）与本询价项目的其他</w:t>
      </w:r>
      <w:r>
        <w:rPr>
          <w:rFonts w:hint="eastAsia" w:asciiTheme="minorEastAsia" w:hAnsiTheme="minorEastAsia" w:cstheme="minorEastAsia"/>
          <w:sz w:val="24"/>
          <w:szCs w:val="24"/>
          <w:lang w:eastAsia="zh-CN"/>
        </w:rPr>
        <w:t>询价申请人</w:t>
      </w:r>
      <w:r>
        <w:rPr>
          <w:rFonts w:hint="eastAsia" w:asciiTheme="minorEastAsia" w:hAnsiTheme="minorEastAsia" w:cstheme="minorEastAsia"/>
          <w:sz w:val="24"/>
          <w:szCs w:val="24"/>
        </w:rPr>
        <w:t>存在控股、管理关系；</w:t>
      </w:r>
    </w:p>
    <w:p w14:paraId="2C83F7A1">
      <w:pPr>
        <w:adjustRightInd w:val="0"/>
        <w:snapToGrid w:val="0"/>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w:t>
      </w:r>
      <w:r>
        <w:rPr>
          <w:rFonts w:hint="eastAsia" w:asciiTheme="minorEastAsia" w:hAnsiTheme="minorEastAsia" w:cstheme="minorEastAsia"/>
          <w:sz w:val="24"/>
          <w:szCs w:val="24"/>
          <w:lang w:val="en-US" w:eastAsia="zh-CN"/>
        </w:rPr>
        <w:t>5</w:t>
      </w:r>
      <w:r>
        <w:rPr>
          <w:rFonts w:hint="eastAsia" w:asciiTheme="minorEastAsia" w:hAnsiTheme="minorEastAsia" w:cstheme="minorEastAsia"/>
          <w:sz w:val="24"/>
          <w:szCs w:val="24"/>
        </w:rPr>
        <w:t>）被依法暂停或者取消投标资格；</w:t>
      </w:r>
    </w:p>
    <w:p w14:paraId="615EC76A">
      <w:pPr>
        <w:adjustRightInd w:val="0"/>
        <w:snapToGrid w:val="0"/>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w:t>
      </w:r>
      <w:r>
        <w:rPr>
          <w:rFonts w:hint="eastAsia" w:asciiTheme="minorEastAsia" w:hAnsiTheme="minorEastAsia" w:cstheme="minorEastAsia"/>
          <w:sz w:val="24"/>
          <w:szCs w:val="24"/>
          <w:lang w:val="en-US" w:eastAsia="zh-CN"/>
        </w:rPr>
        <w:t>6</w:t>
      </w:r>
      <w:r>
        <w:rPr>
          <w:rFonts w:hint="eastAsia" w:asciiTheme="minorEastAsia" w:hAnsiTheme="minorEastAsia" w:cstheme="minorEastAsia"/>
          <w:sz w:val="24"/>
          <w:szCs w:val="24"/>
        </w:rPr>
        <w:t>）被责令停业、暂扣或者吊销执照、或吊销资质证书；</w:t>
      </w:r>
    </w:p>
    <w:p w14:paraId="30BEE6AC">
      <w:pPr>
        <w:adjustRightInd w:val="0"/>
        <w:snapToGrid w:val="0"/>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w:t>
      </w:r>
      <w:r>
        <w:rPr>
          <w:rFonts w:hint="eastAsia" w:asciiTheme="minorEastAsia" w:hAnsiTheme="minorEastAsia" w:cstheme="minorEastAsia"/>
          <w:sz w:val="24"/>
          <w:szCs w:val="24"/>
          <w:lang w:val="en-US" w:eastAsia="zh-CN"/>
        </w:rPr>
        <w:t>7</w:t>
      </w:r>
      <w:r>
        <w:rPr>
          <w:rFonts w:hint="eastAsia" w:asciiTheme="minorEastAsia" w:hAnsiTheme="minorEastAsia" w:cstheme="minorEastAsia"/>
          <w:sz w:val="24"/>
          <w:szCs w:val="24"/>
        </w:rPr>
        <w:t>）进入清算程序，或被宣告破产，或其他丧失履约能力的情形；</w:t>
      </w:r>
    </w:p>
    <w:p w14:paraId="60AC9312">
      <w:pPr>
        <w:adjustRightInd w:val="0"/>
        <w:snapToGrid w:val="0"/>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w:t>
      </w:r>
      <w:r>
        <w:rPr>
          <w:rFonts w:hint="eastAsia" w:asciiTheme="minorEastAsia" w:hAnsiTheme="minorEastAsia" w:cstheme="minorEastAsia"/>
          <w:sz w:val="24"/>
          <w:szCs w:val="24"/>
          <w:lang w:val="en-US" w:eastAsia="zh-CN"/>
        </w:rPr>
        <w:t>8</w:t>
      </w:r>
      <w:r>
        <w:rPr>
          <w:rFonts w:hint="eastAsia" w:asciiTheme="minorEastAsia" w:hAnsiTheme="minorEastAsia" w:cstheme="minorEastAsia"/>
          <w:sz w:val="24"/>
          <w:szCs w:val="24"/>
        </w:rPr>
        <w:t>）被工商行政管理机关在全国企业信用信息公示系统中列入严重违法失信企业名单；</w:t>
      </w:r>
    </w:p>
    <w:p w14:paraId="6AD32CFD">
      <w:pPr>
        <w:adjustRightInd w:val="0"/>
        <w:snapToGrid w:val="0"/>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w:t>
      </w:r>
      <w:r>
        <w:rPr>
          <w:rFonts w:hint="eastAsia" w:asciiTheme="minorEastAsia" w:hAnsiTheme="minorEastAsia" w:cstheme="minorEastAsia"/>
          <w:sz w:val="24"/>
          <w:szCs w:val="24"/>
          <w:lang w:val="en-US" w:eastAsia="zh-CN"/>
        </w:rPr>
        <w:t>9</w:t>
      </w:r>
      <w:r>
        <w:rPr>
          <w:rFonts w:hint="eastAsia" w:asciiTheme="minorEastAsia" w:hAnsiTheme="minorEastAsia" w:cstheme="minorEastAsia"/>
          <w:sz w:val="24"/>
          <w:szCs w:val="24"/>
        </w:rPr>
        <w:t>）被最高人民法院在“信用中国 ”网站（www.creditchina.gov.cn）中列入失信被执行人名单；</w:t>
      </w:r>
    </w:p>
    <w:p w14:paraId="31CCBCA5">
      <w:pPr>
        <w:adjustRightInd w:val="0"/>
        <w:snapToGrid w:val="0"/>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（1</w:t>
      </w:r>
      <w:r>
        <w:rPr>
          <w:rFonts w:hint="eastAsia" w:asciiTheme="minorEastAsia" w:hAnsiTheme="minorEastAsia" w:cstheme="minorEastAsia"/>
          <w:sz w:val="24"/>
          <w:szCs w:val="24"/>
          <w:lang w:val="en-US" w:eastAsia="zh-CN"/>
        </w:rPr>
        <w:t>0</w:t>
      </w:r>
      <w:r>
        <w:rPr>
          <w:rFonts w:hint="eastAsia" w:asciiTheme="minorEastAsia" w:hAnsiTheme="minorEastAsia" w:cstheme="minorEastAsia"/>
          <w:sz w:val="24"/>
          <w:szCs w:val="24"/>
        </w:rPr>
        <w:t>）在近三年内</w:t>
      </w:r>
      <w:r>
        <w:rPr>
          <w:rFonts w:hint="eastAsia" w:asciiTheme="minorEastAsia" w:hAnsiTheme="minorEastAsia" w:cstheme="minorEastAsia"/>
          <w:sz w:val="24"/>
          <w:szCs w:val="24"/>
          <w:lang w:eastAsia="zh-CN"/>
        </w:rPr>
        <w:t>询价申请人</w:t>
      </w:r>
      <w:r>
        <w:rPr>
          <w:rFonts w:hint="eastAsia" w:asciiTheme="minorEastAsia" w:hAnsiTheme="minorEastAsia" w:cstheme="minorEastAsia"/>
          <w:sz w:val="24"/>
          <w:szCs w:val="24"/>
        </w:rPr>
        <w:t>或其法定代表人、拟委任的项目负责人有行贿犯罪行为的；</w:t>
      </w:r>
    </w:p>
    <w:p w14:paraId="7249ED4C">
      <w:pPr>
        <w:adjustRightInd w:val="0"/>
        <w:snapToGrid w:val="0"/>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（1</w:t>
      </w:r>
      <w:r>
        <w:rPr>
          <w:rFonts w:hint="eastAsia" w:asciiTheme="minorEastAsia" w:hAnsiTheme="minorEastAsia" w:cstheme="minorEastAsia"/>
          <w:sz w:val="24"/>
          <w:szCs w:val="24"/>
          <w:lang w:val="en-US" w:eastAsia="zh-CN"/>
        </w:rPr>
        <w:t>1</w:t>
      </w:r>
      <w:r>
        <w:rPr>
          <w:rFonts w:hint="eastAsia" w:asciiTheme="minorEastAsia" w:hAnsiTheme="minorEastAsia" w:cstheme="minorEastAsia"/>
          <w:sz w:val="24"/>
          <w:szCs w:val="24"/>
        </w:rPr>
        <w:t>）法律法规规定的其他情形。</w:t>
      </w:r>
    </w:p>
    <w:p w14:paraId="276F7D9F">
      <w:pPr>
        <w:keepNext w:val="0"/>
        <w:keepLines w:val="0"/>
        <w:adjustRightInd/>
        <w:snapToGrid/>
        <w:spacing w:after="0" w:line="360" w:lineRule="auto"/>
        <w:ind w:firstLine="0" w:firstLineChars="0"/>
        <w:outlineLvl w:val="9"/>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1.5询价保证金的要求</w:t>
      </w:r>
    </w:p>
    <w:p w14:paraId="0C0E4790">
      <w:pPr>
        <w:adjustRightInd w:val="0"/>
        <w:snapToGrid w:val="0"/>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本次</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的</w:t>
      </w:r>
      <w:r>
        <w:rPr>
          <w:rFonts w:hint="eastAsia" w:asciiTheme="minorEastAsia" w:hAnsiTheme="minorEastAsia" w:cstheme="minorEastAsia"/>
          <w:sz w:val="24"/>
          <w:szCs w:val="24"/>
          <w:lang w:val="en-US" w:eastAsia="zh-CN"/>
        </w:rPr>
        <w:t>询价保证金</w:t>
      </w:r>
      <w:r>
        <w:rPr>
          <w:rFonts w:hint="eastAsia" w:asciiTheme="minorEastAsia" w:hAnsiTheme="minorEastAsia" w:cstheme="minorEastAsia"/>
          <w:sz w:val="24"/>
          <w:szCs w:val="24"/>
        </w:rPr>
        <w:t>要求：见</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lang w:val="en-US" w:eastAsia="zh-CN"/>
        </w:rPr>
        <w:t>人</w:t>
      </w:r>
      <w:r>
        <w:rPr>
          <w:rFonts w:hint="eastAsia" w:asciiTheme="minorEastAsia" w:hAnsiTheme="minorEastAsia" w:cstheme="minorEastAsia"/>
          <w:sz w:val="24"/>
          <w:szCs w:val="24"/>
        </w:rPr>
        <w:t>须知前附表。</w:t>
      </w:r>
    </w:p>
    <w:p w14:paraId="1BE8D351">
      <w:pPr>
        <w:adjustRightInd/>
        <w:snapToGrid/>
        <w:spacing w:line="360" w:lineRule="auto"/>
        <w:ind w:firstLine="0" w:firstLineChars="0"/>
        <w:outlineLvl w:val="9"/>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1.6履约保证金的要求</w:t>
      </w:r>
    </w:p>
    <w:p w14:paraId="2CD90714">
      <w:pPr>
        <w:adjustRightInd w:val="0"/>
        <w:snapToGrid w:val="0"/>
        <w:spacing w:line="360" w:lineRule="auto"/>
        <w:ind w:firstLine="480" w:firstLineChars="200"/>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rPr>
        <w:t>本次</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的</w:t>
      </w:r>
      <w:r>
        <w:rPr>
          <w:rFonts w:hint="eastAsia" w:asciiTheme="minorEastAsia" w:hAnsiTheme="minorEastAsia" w:cstheme="minorEastAsia"/>
          <w:sz w:val="24"/>
          <w:szCs w:val="24"/>
          <w:lang w:val="en-US" w:eastAsia="zh-CN"/>
        </w:rPr>
        <w:t>履约保证金</w:t>
      </w:r>
      <w:r>
        <w:rPr>
          <w:rFonts w:hint="eastAsia" w:asciiTheme="minorEastAsia" w:hAnsiTheme="minorEastAsia" w:cstheme="minorEastAsia"/>
          <w:sz w:val="24"/>
          <w:szCs w:val="24"/>
        </w:rPr>
        <w:t>要求：见</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lang w:val="en-US" w:eastAsia="zh-CN"/>
        </w:rPr>
        <w:t>人</w:t>
      </w:r>
      <w:r>
        <w:rPr>
          <w:rFonts w:hint="eastAsia" w:asciiTheme="minorEastAsia" w:hAnsiTheme="minorEastAsia" w:cstheme="minorEastAsia"/>
          <w:sz w:val="24"/>
          <w:szCs w:val="24"/>
        </w:rPr>
        <w:t>须知前附表。</w:t>
      </w:r>
    </w:p>
    <w:p w14:paraId="57AFF5DE">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1.</w:t>
      </w:r>
      <w:r>
        <w:rPr>
          <w:rFonts w:hint="eastAsia" w:asciiTheme="minorEastAsia" w:hAnsiTheme="minorEastAsia" w:cstheme="minorEastAsia"/>
          <w:sz w:val="24"/>
          <w:szCs w:val="24"/>
          <w:lang w:val="en-US" w:eastAsia="zh-CN"/>
        </w:rPr>
        <w:t>7</w:t>
      </w:r>
      <w:r>
        <w:rPr>
          <w:rFonts w:hint="eastAsia" w:asciiTheme="minorEastAsia" w:hAnsiTheme="minorEastAsia" w:cstheme="minorEastAsia"/>
          <w:sz w:val="24"/>
          <w:szCs w:val="24"/>
        </w:rPr>
        <w:t xml:space="preserve"> 费用承担</w:t>
      </w:r>
    </w:p>
    <w:p w14:paraId="4F32B3F1">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人准备和参加</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活动发生的费用自理。</w:t>
      </w:r>
    </w:p>
    <w:p w14:paraId="16FAED21">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1.</w:t>
      </w:r>
      <w:r>
        <w:rPr>
          <w:rFonts w:hint="eastAsia" w:asciiTheme="minorEastAsia" w:hAnsiTheme="minorEastAsia" w:cstheme="minorEastAsia"/>
          <w:sz w:val="24"/>
          <w:szCs w:val="24"/>
          <w:lang w:val="en-US" w:eastAsia="zh-CN"/>
        </w:rPr>
        <w:t>8</w:t>
      </w:r>
      <w:r>
        <w:rPr>
          <w:rFonts w:hint="eastAsia" w:asciiTheme="minorEastAsia" w:hAnsiTheme="minorEastAsia" w:cstheme="minorEastAsia"/>
          <w:sz w:val="24"/>
          <w:szCs w:val="24"/>
        </w:rPr>
        <w:t xml:space="preserve"> 保密</w:t>
      </w:r>
    </w:p>
    <w:p w14:paraId="194F79B2">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参与</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活动的各方应对</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文件和</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 xml:space="preserve">文件中的商业和技术等秘密保密，违者应对由此造成的后果承担法律责任。 </w:t>
      </w:r>
    </w:p>
    <w:p w14:paraId="7C4D9B41">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1.</w:t>
      </w:r>
      <w:r>
        <w:rPr>
          <w:rFonts w:hint="eastAsia" w:asciiTheme="minorEastAsia" w:hAnsiTheme="minorEastAsia" w:cstheme="minorEastAsia"/>
          <w:sz w:val="24"/>
          <w:szCs w:val="24"/>
          <w:lang w:val="en-US" w:eastAsia="zh-CN"/>
        </w:rPr>
        <w:t>9</w:t>
      </w:r>
      <w:r>
        <w:rPr>
          <w:rFonts w:hint="eastAsia" w:asciiTheme="minorEastAsia" w:hAnsiTheme="minorEastAsia" w:cstheme="minorEastAsia"/>
          <w:sz w:val="24"/>
          <w:szCs w:val="24"/>
        </w:rPr>
        <w:t xml:space="preserve"> 语言文字</w:t>
      </w:r>
    </w:p>
    <w:p w14:paraId="5DC86650">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除专用术语外，与</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有关的语言均使用中文。必要时专用术语应附有中文注释。</w:t>
      </w:r>
    </w:p>
    <w:p w14:paraId="77C12505">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1.</w:t>
      </w:r>
      <w:r>
        <w:rPr>
          <w:rFonts w:hint="eastAsia" w:asciiTheme="minorEastAsia" w:hAnsiTheme="minorEastAsia" w:cstheme="minorEastAsia"/>
          <w:sz w:val="24"/>
          <w:szCs w:val="24"/>
          <w:lang w:val="en-US" w:eastAsia="zh-CN"/>
        </w:rPr>
        <w:t>10</w:t>
      </w:r>
      <w:r>
        <w:rPr>
          <w:rFonts w:hint="eastAsia" w:asciiTheme="minorEastAsia" w:hAnsiTheme="minorEastAsia" w:cstheme="minorEastAsia"/>
          <w:sz w:val="24"/>
          <w:szCs w:val="24"/>
        </w:rPr>
        <w:t xml:space="preserve"> 计量单位</w:t>
      </w:r>
    </w:p>
    <w:p w14:paraId="478FFF83">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所有计量均采用中华人民共和国法定计量单位。</w:t>
      </w:r>
    </w:p>
    <w:p w14:paraId="6DEA5E92">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1.</w:t>
      </w:r>
      <w:r>
        <w:rPr>
          <w:rFonts w:hint="eastAsia" w:asciiTheme="minorEastAsia" w:hAnsiTheme="minorEastAsia" w:cstheme="minorEastAsia"/>
          <w:sz w:val="24"/>
          <w:szCs w:val="24"/>
          <w:lang w:val="en-US" w:eastAsia="zh-CN"/>
        </w:rPr>
        <w:t>11</w:t>
      </w:r>
      <w:r>
        <w:rPr>
          <w:rFonts w:hint="eastAsia" w:asciiTheme="minorEastAsia" w:hAnsiTheme="minorEastAsia" w:cstheme="minorEastAsia"/>
          <w:sz w:val="24"/>
          <w:szCs w:val="24"/>
        </w:rPr>
        <w:t xml:space="preserve"> 踏勘现场</w:t>
      </w:r>
    </w:p>
    <w:p w14:paraId="7695D27B">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不组织，由</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人自行踏勘，由此造成的一切后果由</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人自行承担。</w:t>
      </w:r>
    </w:p>
    <w:p w14:paraId="4B020D75">
      <w:pPr>
        <w:keepNext w:val="0"/>
        <w:keepLines w:val="0"/>
        <w:spacing w:after="0" w:line="360" w:lineRule="auto"/>
        <w:ind w:firstLine="0" w:firstLineChars="0"/>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1.1</w:t>
      </w:r>
      <w:r>
        <w:rPr>
          <w:rFonts w:hint="eastAsia" w:asciiTheme="minorEastAsia" w:hAnsiTheme="minorEastAsia" w:cstheme="minorEastAsia"/>
          <w:sz w:val="24"/>
          <w:szCs w:val="24"/>
          <w:lang w:val="en-US" w:eastAsia="zh-CN"/>
        </w:rPr>
        <w:t>2</w:t>
      </w:r>
      <w:r>
        <w:rPr>
          <w:rFonts w:hint="eastAsia" w:asciiTheme="minorEastAsia" w:hAnsiTheme="minorEastAsia" w:cstheme="minorEastAsia"/>
          <w:sz w:val="24"/>
          <w:szCs w:val="24"/>
        </w:rPr>
        <w:t xml:space="preserve"> 分包</w:t>
      </w:r>
    </w:p>
    <w:p w14:paraId="3EE1FECC">
      <w:pPr>
        <w:keepNext/>
        <w:keepLines/>
        <w:spacing w:after="120" w:line="360" w:lineRule="auto"/>
        <w:ind w:firstLine="480" w:firstLineChars="200"/>
        <w:outlineLvl w:val="2"/>
        <w:rPr>
          <w:rFonts w:hint="eastAsia" w:asciiTheme="minorEastAsia" w:hAnsiTheme="minorEastAsia" w:cstheme="minorEastAsia"/>
          <w:sz w:val="24"/>
          <w:szCs w:val="24"/>
          <w:lang w:val="en-US"/>
        </w:rPr>
      </w:pPr>
      <w:r>
        <w:rPr>
          <w:rFonts w:hint="eastAsia" w:asciiTheme="minorEastAsia" w:hAnsiTheme="minorEastAsia" w:cstheme="minorEastAsia"/>
          <w:sz w:val="24"/>
          <w:szCs w:val="24"/>
          <w:lang w:val="en-US" w:eastAsia="zh-CN"/>
        </w:rPr>
        <w:t>详见询价申请人须知前附表第16项。</w:t>
      </w:r>
    </w:p>
    <w:p w14:paraId="783780C5">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1.1</w:t>
      </w:r>
      <w:r>
        <w:rPr>
          <w:rFonts w:hint="eastAsia" w:asciiTheme="minorEastAsia" w:hAnsiTheme="minorEastAsia" w:cstheme="minorEastAsia"/>
          <w:sz w:val="24"/>
          <w:szCs w:val="24"/>
          <w:lang w:val="en-US" w:eastAsia="zh-CN"/>
        </w:rPr>
        <w:t>3</w:t>
      </w:r>
      <w:r>
        <w:rPr>
          <w:rFonts w:hint="eastAsia" w:asciiTheme="minorEastAsia" w:hAnsiTheme="minorEastAsia" w:cstheme="minorEastAsia"/>
          <w:sz w:val="24"/>
          <w:szCs w:val="24"/>
        </w:rPr>
        <w:t>偏离</w:t>
      </w:r>
    </w:p>
    <w:p w14:paraId="2962CA37">
      <w:pPr>
        <w:keepNext/>
        <w:keepLines/>
        <w:spacing w:after="120" w:line="360" w:lineRule="auto"/>
        <w:ind w:firstLine="480" w:firstLineChars="200"/>
        <w:outlineLvl w:val="2"/>
        <w:rPr>
          <w:rFonts w:hint="eastAsia" w:asciiTheme="minorEastAsia" w:hAnsiTheme="minorEastAsia" w:cstheme="minorEastAsia"/>
          <w:sz w:val="24"/>
          <w:szCs w:val="24"/>
        </w:rPr>
      </w:pPr>
      <w:r>
        <w:rPr>
          <w:rFonts w:hint="eastAsia" w:asciiTheme="minorEastAsia" w:hAnsiTheme="minorEastAsia" w:cstheme="minorEastAsia"/>
          <w:sz w:val="24"/>
          <w:szCs w:val="24"/>
          <w:lang w:val="en-US" w:eastAsia="zh-CN"/>
        </w:rPr>
        <w:t>详见询价申请人须知前附表第17项。</w:t>
      </w:r>
    </w:p>
    <w:p w14:paraId="741CE078">
      <w:pPr>
        <w:keepNext w:val="0"/>
        <w:keepLines w:val="0"/>
        <w:spacing w:before="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2. </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文件</w:t>
      </w:r>
    </w:p>
    <w:p w14:paraId="01353868">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2.1 </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文件的组成</w:t>
      </w:r>
    </w:p>
    <w:p w14:paraId="6EDFC624">
      <w:pPr>
        <w:adjustRightInd w:val="0"/>
        <w:snapToGrid w:val="0"/>
        <w:spacing w:line="360" w:lineRule="auto"/>
        <w:ind w:firstLine="480" w:firstLineChars="200"/>
        <w:rPr>
          <w:rFonts w:hint="eastAsia" w:asciiTheme="minorEastAsia" w:hAnsiTheme="minorEastAsia" w:eastAsiaTheme="minorEastAsia" w:cstheme="minorEastAsia"/>
          <w:sz w:val="24"/>
          <w:szCs w:val="24"/>
          <w:highlight w:val="yellow"/>
        </w:rPr>
      </w:pPr>
      <w:r>
        <w:rPr>
          <w:rFonts w:hint="eastAsia" w:asciiTheme="minorEastAsia" w:hAnsiTheme="minorEastAsia" w:eastAsiaTheme="minorEastAsia" w:cstheme="minorEastAsia"/>
          <w:sz w:val="24"/>
          <w:szCs w:val="24"/>
          <w:highlight w:val="none"/>
        </w:rPr>
        <w:t>本</w:t>
      </w:r>
      <w:r>
        <w:rPr>
          <w:rFonts w:hint="eastAsia" w:asciiTheme="minorEastAsia" w:hAnsiTheme="minorEastAsia" w:eastAsiaTheme="minorEastAsia" w:cstheme="minorEastAsia"/>
          <w:sz w:val="24"/>
          <w:szCs w:val="24"/>
          <w:highlight w:val="none"/>
          <w:lang w:eastAsia="zh-CN"/>
        </w:rPr>
        <w:t>询价</w:t>
      </w:r>
      <w:r>
        <w:rPr>
          <w:rFonts w:hint="eastAsia" w:asciiTheme="minorEastAsia" w:hAnsiTheme="minorEastAsia" w:eastAsiaTheme="minorEastAsia" w:cstheme="minorEastAsia"/>
          <w:sz w:val="24"/>
          <w:szCs w:val="24"/>
          <w:highlight w:val="none"/>
        </w:rPr>
        <w:t>文件包括：</w:t>
      </w:r>
    </w:p>
    <w:p w14:paraId="751FF457">
      <w:pPr>
        <w:adjustRightInd w:val="0"/>
        <w:snapToGrid w:val="0"/>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 xml:space="preserve">第一章 </w:t>
      </w:r>
      <w:r>
        <w:rPr>
          <w:rFonts w:hint="eastAsia" w:asciiTheme="minorEastAsia" w:hAnsiTheme="minorEastAsia" w:eastAsiaTheme="minorEastAsia" w:cstheme="minorEastAsia"/>
          <w:sz w:val="24"/>
          <w:szCs w:val="24"/>
          <w:highlight w:val="none"/>
          <w:lang w:eastAsia="zh-CN"/>
        </w:rPr>
        <w:t>询价</w:t>
      </w:r>
      <w:r>
        <w:rPr>
          <w:rFonts w:hint="eastAsia" w:asciiTheme="minorEastAsia" w:hAnsiTheme="minorEastAsia" w:eastAsiaTheme="minorEastAsia" w:cstheme="minorEastAsia"/>
          <w:sz w:val="24"/>
          <w:szCs w:val="24"/>
          <w:highlight w:val="none"/>
        </w:rPr>
        <w:t>公告；</w:t>
      </w:r>
    </w:p>
    <w:p w14:paraId="4A087531">
      <w:pPr>
        <w:adjustRightInd w:val="0"/>
        <w:snapToGrid w:val="0"/>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 xml:space="preserve">第二章 </w:t>
      </w:r>
      <w:r>
        <w:rPr>
          <w:rFonts w:hint="eastAsia" w:asciiTheme="minorEastAsia" w:hAnsiTheme="minorEastAsia" w:eastAsiaTheme="minorEastAsia" w:cstheme="minorEastAsia"/>
          <w:sz w:val="24"/>
          <w:szCs w:val="24"/>
          <w:highlight w:val="none"/>
          <w:lang w:eastAsia="zh-CN"/>
        </w:rPr>
        <w:t>询价申请</w:t>
      </w:r>
      <w:r>
        <w:rPr>
          <w:rFonts w:hint="eastAsia" w:asciiTheme="minorEastAsia" w:hAnsiTheme="minorEastAsia" w:eastAsiaTheme="minorEastAsia" w:cstheme="minorEastAsia"/>
          <w:sz w:val="24"/>
          <w:szCs w:val="24"/>
          <w:highlight w:val="none"/>
          <w:lang w:val="en-US" w:eastAsia="zh-CN"/>
        </w:rPr>
        <w:t>人</w:t>
      </w:r>
      <w:r>
        <w:rPr>
          <w:rFonts w:hint="eastAsia" w:asciiTheme="minorEastAsia" w:hAnsiTheme="minorEastAsia" w:eastAsiaTheme="minorEastAsia" w:cstheme="minorEastAsia"/>
          <w:sz w:val="24"/>
          <w:szCs w:val="24"/>
          <w:highlight w:val="none"/>
        </w:rPr>
        <w:t>须知；</w:t>
      </w:r>
    </w:p>
    <w:p w14:paraId="1122F972">
      <w:pPr>
        <w:adjustRightInd w:val="0"/>
        <w:snapToGrid w:val="0"/>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第三章 评审方法及</w:t>
      </w:r>
      <w:r>
        <w:rPr>
          <w:rFonts w:hint="eastAsia" w:asciiTheme="minorEastAsia" w:hAnsiTheme="minorEastAsia" w:eastAsiaTheme="minorEastAsia" w:cstheme="minorEastAsia"/>
          <w:sz w:val="24"/>
          <w:szCs w:val="24"/>
          <w:highlight w:val="none"/>
        </w:rPr>
        <w:t>评审</w:t>
      </w:r>
      <w:r>
        <w:rPr>
          <w:rFonts w:hint="eastAsia" w:asciiTheme="minorEastAsia" w:hAnsiTheme="minorEastAsia" w:eastAsiaTheme="minorEastAsia" w:cstheme="minorEastAsia"/>
          <w:sz w:val="24"/>
          <w:szCs w:val="24"/>
          <w:highlight w:val="none"/>
          <w:lang w:val="en-US" w:eastAsia="zh-CN"/>
        </w:rPr>
        <w:t>标准</w:t>
      </w:r>
      <w:r>
        <w:rPr>
          <w:rFonts w:hint="eastAsia" w:asciiTheme="minorEastAsia" w:hAnsiTheme="minorEastAsia" w:eastAsiaTheme="minorEastAsia" w:cstheme="minorEastAsia"/>
          <w:sz w:val="24"/>
          <w:szCs w:val="24"/>
          <w:highlight w:val="none"/>
        </w:rPr>
        <w:t>；</w:t>
      </w:r>
    </w:p>
    <w:p w14:paraId="54472F23">
      <w:pPr>
        <w:adjustRightInd w:val="0"/>
        <w:snapToGrid w:val="0"/>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 xml:space="preserve">第四章 </w:t>
      </w:r>
      <w:r>
        <w:rPr>
          <w:rFonts w:hint="eastAsia" w:asciiTheme="minorEastAsia" w:hAnsiTheme="minorEastAsia" w:eastAsiaTheme="minorEastAsia" w:cstheme="minorEastAsia"/>
          <w:sz w:val="24"/>
          <w:szCs w:val="24"/>
          <w:highlight w:val="none"/>
        </w:rPr>
        <w:t>合同条款及格式；</w:t>
      </w:r>
    </w:p>
    <w:p w14:paraId="2634ADA9">
      <w:pPr>
        <w:adjustRightInd w:val="0"/>
        <w:snapToGrid w:val="0"/>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 xml:space="preserve">第五章 </w:t>
      </w:r>
      <w:r>
        <w:rPr>
          <w:rFonts w:hint="eastAsia" w:asciiTheme="minorEastAsia" w:hAnsiTheme="minorEastAsia" w:eastAsiaTheme="minorEastAsia" w:cstheme="minorEastAsia"/>
          <w:sz w:val="24"/>
          <w:szCs w:val="24"/>
          <w:highlight w:val="none"/>
        </w:rPr>
        <w:t xml:space="preserve">技术标准和要求； </w:t>
      </w:r>
    </w:p>
    <w:p w14:paraId="55FE8C93">
      <w:pPr>
        <w:adjustRightInd w:val="0"/>
        <w:snapToGrid w:val="0"/>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第六章 询价申请</w:t>
      </w:r>
      <w:r>
        <w:rPr>
          <w:rFonts w:hint="eastAsia" w:asciiTheme="minorEastAsia" w:hAnsiTheme="minorEastAsia" w:eastAsiaTheme="minorEastAsia" w:cstheme="minorEastAsia"/>
          <w:sz w:val="24"/>
          <w:szCs w:val="24"/>
          <w:highlight w:val="none"/>
        </w:rPr>
        <w:t>文件格式；</w:t>
      </w:r>
    </w:p>
    <w:p w14:paraId="352F02B9">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根据本章第2.2款和第2.3款对</w:t>
      </w:r>
      <w:r>
        <w:rPr>
          <w:rFonts w:hint="eastAsia" w:asciiTheme="minorEastAsia" w:hAnsiTheme="minorEastAsia" w:eastAsiaTheme="minorEastAsia" w:cstheme="minorEastAsia"/>
          <w:sz w:val="24"/>
          <w:szCs w:val="24"/>
          <w:lang w:eastAsia="zh-CN"/>
        </w:rPr>
        <w:t>询价</w:t>
      </w:r>
      <w:r>
        <w:rPr>
          <w:rFonts w:hint="eastAsia" w:asciiTheme="minorEastAsia" w:hAnsiTheme="minorEastAsia" w:eastAsiaTheme="minorEastAsia" w:cstheme="minorEastAsia"/>
          <w:sz w:val="24"/>
          <w:szCs w:val="24"/>
        </w:rPr>
        <w:t>文件所作的澄清、修改，构成</w:t>
      </w:r>
      <w:r>
        <w:rPr>
          <w:rFonts w:hint="eastAsia" w:asciiTheme="minorEastAsia" w:hAnsiTheme="minorEastAsia" w:eastAsiaTheme="minorEastAsia" w:cstheme="minorEastAsia"/>
          <w:sz w:val="24"/>
          <w:szCs w:val="24"/>
          <w:lang w:eastAsia="zh-CN"/>
        </w:rPr>
        <w:t>询价</w:t>
      </w:r>
      <w:r>
        <w:rPr>
          <w:rFonts w:hint="eastAsia" w:asciiTheme="minorEastAsia" w:hAnsiTheme="minorEastAsia" w:eastAsiaTheme="minorEastAsia" w:cstheme="minorEastAsia"/>
          <w:sz w:val="24"/>
          <w:szCs w:val="24"/>
        </w:rPr>
        <w:t>文件的组成部分。</w:t>
      </w:r>
    </w:p>
    <w:p w14:paraId="0D57AD46">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2.2 </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文件的澄清</w:t>
      </w:r>
    </w:p>
    <w:p w14:paraId="4D9061D3">
      <w:pPr>
        <w:spacing w:line="360" w:lineRule="auto"/>
        <w:ind w:firstLine="480" w:firstLineChars="200"/>
        <w:rPr>
          <w:rFonts w:hint="eastAsia" w:asciiTheme="minorEastAsia" w:hAnsiTheme="minorEastAsia" w:eastAsiaTheme="minorEastAsia" w:cstheme="minorEastAsia"/>
          <w:b/>
          <w:bCs/>
          <w:sz w:val="24"/>
          <w:szCs w:val="24"/>
          <w:lang w:eastAsia="zh-CN"/>
        </w:rPr>
      </w:pPr>
      <w:r>
        <w:rPr>
          <w:rFonts w:hint="eastAsia" w:asciiTheme="minorEastAsia" w:hAnsiTheme="minorEastAsia" w:cstheme="minorEastAsia"/>
          <w:sz w:val="24"/>
          <w:szCs w:val="24"/>
        </w:rPr>
        <w:t>详见</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人须知前附表</w:t>
      </w:r>
      <w:r>
        <w:rPr>
          <w:rFonts w:hint="eastAsia" w:asciiTheme="minorEastAsia" w:hAnsiTheme="minorEastAsia" w:cstheme="minorEastAsia"/>
          <w:sz w:val="24"/>
          <w:szCs w:val="24"/>
          <w:lang w:eastAsia="zh-CN"/>
        </w:rPr>
        <w:t>。</w:t>
      </w:r>
    </w:p>
    <w:p w14:paraId="4AEB8AE2">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2.3 </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文件的修改</w:t>
      </w:r>
    </w:p>
    <w:p w14:paraId="0531CECF">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rPr>
        <w:t>详见</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人须知前附表</w:t>
      </w:r>
      <w:r>
        <w:rPr>
          <w:rFonts w:hint="eastAsia" w:asciiTheme="minorEastAsia" w:hAnsiTheme="minorEastAsia" w:cstheme="minorEastAsia"/>
          <w:sz w:val="24"/>
          <w:szCs w:val="24"/>
          <w:lang w:eastAsia="zh-CN"/>
        </w:rPr>
        <w:t>。</w:t>
      </w:r>
    </w:p>
    <w:p w14:paraId="471E958C">
      <w:pPr>
        <w:keepNext w:val="0"/>
        <w:keepLines w:val="0"/>
        <w:spacing w:before="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3. </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文件</w:t>
      </w:r>
    </w:p>
    <w:p w14:paraId="08D30C0B">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3.1 </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文件的组成</w:t>
      </w:r>
    </w:p>
    <w:p w14:paraId="78200F3C">
      <w:pPr>
        <w:spacing w:line="360" w:lineRule="auto"/>
        <w:ind w:firstLine="405"/>
        <w:rPr>
          <w:rFonts w:hint="eastAsia" w:asciiTheme="minorEastAsia" w:hAnsiTheme="minorEastAsia" w:cstheme="minorEastAsia"/>
          <w:sz w:val="24"/>
          <w:szCs w:val="24"/>
        </w:rPr>
      </w:pP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文件应包括的内容见</w:t>
      </w:r>
      <w:r>
        <w:rPr>
          <w:rFonts w:hint="eastAsia" w:asciiTheme="minorEastAsia" w:hAnsiTheme="minorEastAsia" w:cstheme="minorEastAsia"/>
          <w:sz w:val="24"/>
          <w:szCs w:val="24"/>
          <w:highlight w:val="none"/>
        </w:rPr>
        <w:t>第</w:t>
      </w:r>
      <w:r>
        <w:rPr>
          <w:rFonts w:hint="eastAsia" w:asciiTheme="minorEastAsia" w:hAnsiTheme="minorEastAsia" w:cstheme="minorEastAsia"/>
          <w:sz w:val="24"/>
          <w:szCs w:val="24"/>
          <w:highlight w:val="none"/>
          <w:lang w:val="en-US" w:eastAsia="zh-CN"/>
        </w:rPr>
        <w:t>六</w:t>
      </w:r>
      <w:r>
        <w:rPr>
          <w:rFonts w:hint="eastAsia" w:asciiTheme="minorEastAsia" w:hAnsiTheme="minorEastAsia" w:cstheme="minorEastAsia"/>
          <w:sz w:val="24"/>
          <w:szCs w:val="24"/>
          <w:highlight w:val="none"/>
        </w:rPr>
        <w:t>章</w:t>
      </w:r>
      <w:r>
        <w:rPr>
          <w:rFonts w:hint="eastAsia" w:asciiTheme="minorEastAsia" w:hAnsiTheme="minorEastAsia" w:cstheme="minorEastAsia"/>
          <w:sz w:val="24"/>
          <w:szCs w:val="24"/>
          <w:highlight w:val="none"/>
          <w:lang w:eastAsia="zh-CN"/>
        </w:rPr>
        <w:t>“</w:t>
      </w:r>
      <w:r>
        <w:rPr>
          <w:rFonts w:hint="eastAsia" w:asciiTheme="minorEastAsia" w:hAnsiTheme="minorEastAsia" w:cstheme="minorEastAsia"/>
          <w:sz w:val="24"/>
          <w:szCs w:val="24"/>
          <w:highlight w:val="none"/>
          <w:lang w:val="en-US" w:eastAsia="zh-CN"/>
        </w:rPr>
        <w:t>询价申请</w:t>
      </w:r>
      <w:r>
        <w:rPr>
          <w:rFonts w:hint="eastAsia" w:asciiTheme="minorEastAsia" w:hAnsiTheme="minorEastAsia" w:cstheme="minorEastAsia"/>
          <w:sz w:val="24"/>
          <w:szCs w:val="24"/>
          <w:highlight w:val="none"/>
        </w:rPr>
        <w:t>文件格式”</w:t>
      </w:r>
      <w:r>
        <w:rPr>
          <w:rFonts w:hint="eastAsia" w:asciiTheme="minorEastAsia" w:hAnsiTheme="minorEastAsia" w:cstheme="minorEastAsia"/>
          <w:sz w:val="24"/>
          <w:szCs w:val="24"/>
        </w:rPr>
        <w:t xml:space="preserve">。 </w:t>
      </w:r>
    </w:p>
    <w:p w14:paraId="6C972F32">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3.2 </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报价</w:t>
      </w:r>
    </w:p>
    <w:p w14:paraId="241CA0B3">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3.2.1 </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人应按</w:t>
      </w:r>
      <w:r>
        <w:rPr>
          <w:rFonts w:hint="eastAsia" w:asciiTheme="minorEastAsia" w:hAnsiTheme="minorEastAsia" w:cstheme="minorEastAsia"/>
          <w:sz w:val="24"/>
          <w:szCs w:val="24"/>
          <w:highlight w:val="none"/>
        </w:rPr>
        <w:t>第五章“技术标准和要求”</w:t>
      </w:r>
      <w:r>
        <w:rPr>
          <w:rFonts w:hint="eastAsia" w:asciiTheme="minorEastAsia" w:hAnsiTheme="minorEastAsia" w:cstheme="minorEastAsia"/>
          <w:sz w:val="24"/>
          <w:szCs w:val="24"/>
        </w:rPr>
        <w:t>的要求填写相应表格。</w:t>
      </w:r>
    </w:p>
    <w:p w14:paraId="62CE1B70">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3.2.2 </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人在</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截止时间前修改</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函中的</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总报价，应同时修改</w:t>
      </w:r>
      <w:r>
        <w:rPr>
          <w:rFonts w:hint="eastAsia" w:asciiTheme="minorEastAsia" w:hAnsiTheme="minorEastAsia" w:cstheme="minorEastAsia"/>
          <w:sz w:val="24"/>
          <w:szCs w:val="24"/>
          <w:highlight w:val="none"/>
        </w:rPr>
        <w:t>第六章“报价清单”</w:t>
      </w:r>
      <w:r>
        <w:rPr>
          <w:rFonts w:hint="eastAsia" w:asciiTheme="minorEastAsia" w:hAnsiTheme="minorEastAsia" w:cstheme="minorEastAsia"/>
          <w:sz w:val="24"/>
          <w:szCs w:val="24"/>
        </w:rPr>
        <w:t>中的相应报价。此修改须符合本章第4.3款的有关要求。　　</w:t>
      </w:r>
    </w:p>
    <w:p w14:paraId="392C51A6">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3.3 </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有效期</w:t>
      </w:r>
    </w:p>
    <w:p w14:paraId="722F8669">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3.3.1 在</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人须知前附表规定的</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有效期内，</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人不得要求撤销或修改其</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文件。</w:t>
      </w:r>
    </w:p>
    <w:p w14:paraId="185B1FD3">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3.3.2出现特殊情况需要延长</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有效期的，</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人以书面形式通知所有</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人延长</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有效期。</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人同意延长的，应相应延长其</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保证金的有效期，但不得要求或被允许修改或撤销其</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文件；</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人拒绝延长的，其</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失效，但</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人有权收回其</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 xml:space="preserve">保证金。 </w:t>
      </w:r>
    </w:p>
    <w:p w14:paraId="1391EAED">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3.</w:t>
      </w:r>
      <w:r>
        <w:rPr>
          <w:rFonts w:hint="eastAsia" w:asciiTheme="minorEastAsia" w:hAnsiTheme="minorEastAsia" w:cstheme="minorEastAsia"/>
          <w:sz w:val="24"/>
          <w:szCs w:val="24"/>
          <w:lang w:val="en-US" w:eastAsia="zh-CN"/>
        </w:rPr>
        <w:t>4</w:t>
      </w:r>
      <w:r>
        <w:rPr>
          <w:rFonts w:hint="eastAsia" w:asciiTheme="minorEastAsia" w:hAnsiTheme="minorEastAsia" w:cstheme="minorEastAsia"/>
          <w:sz w:val="24"/>
          <w:szCs w:val="24"/>
        </w:rPr>
        <w:t xml:space="preserve"> 备选</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方案</w:t>
      </w:r>
    </w:p>
    <w:p w14:paraId="4EC8F1BB">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除</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人须知前附表另有规定外，</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人不得递交备选</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方案。</w:t>
      </w:r>
    </w:p>
    <w:p w14:paraId="411A3D87">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3.</w:t>
      </w:r>
      <w:r>
        <w:rPr>
          <w:rFonts w:hint="eastAsia" w:asciiTheme="minorEastAsia" w:hAnsiTheme="minorEastAsia" w:cstheme="minorEastAsia"/>
          <w:sz w:val="24"/>
          <w:szCs w:val="24"/>
          <w:lang w:val="en-US" w:eastAsia="zh-CN"/>
        </w:rPr>
        <w:t>5</w:t>
      </w: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文件的编制</w:t>
      </w:r>
    </w:p>
    <w:p w14:paraId="2D0E2C38">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3.</w:t>
      </w:r>
      <w:r>
        <w:rPr>
          <w:rFonts w:hint="eastAsia" w:asciiTheme="minorEastAsia" w:hAnsiTheme="minorEastAsia" w:cstheme="minorEastAsia"/>
          <w:sz w:val="24"/>
          <w:szCs w:val="24"/>
          <w:lang w:val="en-US" w:eastAsia="zh-CN"/>
        </w:rPr>
        <w:t>5</w:t>
      </w:r>
      <w:r>
        <w:rPr>
          <w:rFonts w:hint="eastAsia" w:asciiTheme="minorEastAsia" w:hAnsiTheme="minorEastAsia" w:cstheme="minorEastAsia"/>
          <w:sz w:val="24"/>
          <w:szCs w:val="24"/>
        </w:rPr>
        <w:t>.1</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文件应按</w:t>
      </w:r>
      <w:r>
        <w:rPr>
          <w:rFonts w:hint="eastAsia" w:asciiTheme="minorEastAsia" w:hAnsiTheme="minorEastAsia" w:cstheme="minorEastAsia"/>
          <w:sz w:val="24"/>
          <w:szCs w:val="24"/>
          <w:highlight w:val="none"/>
        </w:rPr>
        <w:t>第</w:t>
      </w:r>
      <w:r>
        <w:rPr>
          <w:rFonts w:hint="eastAsia" w:asciiTheme="minorEastAsia" w:hAnsiTheme="minorEastAsia" w:cstheme="minorEastAsia"/>
          <w:sz w:val="24"/>
          <w:szCs w:val="24"/>
          <w:highlight w:val="none"/>
          <w:lang w:val="en-US" w:eastAsia="zh-CN"/>
        </w:rPr>
        <w:t>六</w:t>
      </w:r>
      <w:r>
        <w:rPr>
          <w:rFonts w:hint="eastAsia" w:asciiTheme="minorEastAsia" w:hAnsiTheme="minorEastAsia" w:cstheme="minorEastAsia"/>
          <w:sz w:val="24"/>
          <w:szCs w:val="24"/>
          <w:highlight w:val="none"/>
        </w:rPr>
        <w:t>章“</w:t>
      </w:r>
      <w:r>
        <w:rPr>
          <w:rFonts w:hint="eastAsia" w:asciiTheme="minorEastAsia" w:hAnsiTheme="minorEastAsia" w:cstheme="minorEastAsia"/>
          <w:sz w:val="24"/>
          <w:szCs w:val="24"/>
          <w:highlight w:val="none"/>
          <w:lang w:val="en-US" w:eastAsia="zh-CN"/>
        </w:rPr>
        <w:t>询价申请</w:t>
      </w:r>
      <w:r>
        <w:rPr>
          <w:rFonts w:hint="eastAsia" w:asciiTheme="minorEastAsia" w:hAnsiTheme="minorEastAsia" w:cstheme="minorEastAsia"/>
          <w:sz w:val="24"/>
          <w:szCs w:val="24"/>
          <w:highlight w:val="none"/>
        </w:rPr>
        <w:t>文件格式”</w:t>
      </w:r>
      <w:r>
        <w:rPr>
          <w:rFonts w:hint="eastAsia" w:asciiTheme="minorEastAsia" w:hAnsiTheme="minorEastAsia" w:cstheme="minorEastAsia"/>
          <w:sz w:val="24"/>
          <w:szCs w:val="24"/>
        </w:rPr>
        <w:t>进行编写，如有必要，可以增加附页，作为</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文件的组成部分。其中，</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函附录在满足</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文件实质性要求的基础上，可以提出比</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文件要求更有利于</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人的承诺。</w:t>
      </w:r>
    </w:p>
    <w:p w14:paraId="30138259">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3.</w:t>
      </w:r>
      <w:r>
        <w:rPr>
          <w:rFonts w:hint="eastAsia" w:asciiTheme="minorEastAsia" w:hAnsiTheme="minorEastAsia" w:cstheme="minorEastAsia"/>
          <w:sz w:val="24"/>
          <w:szCs w:val="24"/>
          <w:lang w:val="en-US" w:eastAsia="zh-CN"/>
        </w:rPr>
        <w:t>5</w:t>
      </w:r>
      <w:r>
        <w:rPr>
          <w:rFonts w:hint="eastAsia" w:asciiTheme="minorEastAsia" w:hAnsiTheme="minorEastAsia" w:cstheme="minorEastAsia"/>
          <w:sz w:val="24"/>
          <w:szCs w:val="24"/>
        </w:rPr>
        <w:t xml:space="preserve">.2 </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文件应当对</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文件有关</w:t>
      </w:r>
      <w:r>
        <w:rPr>
          <w:rFonts w:hint="eastAsia" w:asciiTheme="minorEastAsia" w:hAnsiTheme="minorEastAsia" w:cstheme="minorEastAsia"/>
          <w:sz w:val="24"/>
          <w:szCs w:val="24"/>
          <w:lang w:val="en-US" w:eastAsia="zh-CN"/>
        </w:rPr>
        <w:t>服务期限</w:t>
      </w:r>
      <w:r>
        <w:rPr>
          <w:rFonts w:hint="eastAsia" w:asciiTheme="minorEastAsia" w:hAnsiTheme="minorEastAsia" w:cstheme="minorEastAsia"/>
          <w:sz w:val="24"/>
          <w:szCs w:val="24"/>
        </w:rPr>
        <w:t>、</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有效期、质量要求、</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范围等实质性内容作出响应。</w:t>
      </w:r>
    </w:p>
    <w:p w14:paraId="73CA0D73">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3.</w:t>
      </w:r>
      <w:r>
        <w:rPr>
          <w:rFonts w:hint="eastAsia" w:asciiTheme="minorEastAsia" w:hAnsiTheme="minorEastAsia" w:cstheme="minorEastAsia"/>
          <w:sz w:val="24"/>
          <w:szCs w:val="24"/>
          <w:lang w:val="en-US" w:eastAsia="zh-CN"/>
        </w:rPr>
        <w:t>5</w:t>
      </w:r>
      <w:r>
        <w:rPr>
          <w:rFonts w:hint="eastAsia" w:asciiTheme="minorEastAsia" w:hAnsiTheme="minorEastAsia" w:cstheme="minorEastAsia"/>
          <w:sz w:val="24"/>
          <w:szCs w:val="24"/>
        </w:rPr>
        <w:t>.3盖章的具体要求见</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lang w:val="en-US" w:eastAsia="zh-CN"/>
        </w:rPr>
        <w:t>人</w:t>
      </w:r>
      <w:r>
        <w:rPr>
          <w:rFonts w:hint="eastAsia" w:asciiTheme="minorEastAsia" w:hAnsiTheme="minorEastAsia" w:cstheme="minorEastAsia"/>
          <w:sz w:val="24"/>
          <w:szCs w:val="24"/>
        </w:rPr>
        <w:t>须知前附表。</w:t>
      </w:r>
    </w:p>
    <w:p w14:paraId="0C9C1096">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3.</w:t>
      </w:r>
      <w:r>
        <w:rPr>
          <w:rFonts w:hint="eastAsia" w:asciiTheme="minorEastAsia" w:hAnsiTheme="minorEastAsia" w:cstheme="minorEastAsia"/>
          <w:sz w:val="24"/>
          <w:szCs w:val="24"/>
          <w:lang w:val="en-US" w:eastAsia="zh-CN"/>
        </w:rPr>
        <w:t>5</w:t>
      </w:r>
      <w:r>
        <w:rPr>
          <w:rFonts w:hint="eastAsia" w:asciiTheme="minorEastAsia" w:hAnsiTheme="minorEastAsia" w:cstheme="minorEastAsia"/>
          <w:sz w:val="24"/>
          <w:szCs w:val="24"/>
        </w:rPr>
        <w:t>.4</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文件正本一份, 副本份数见</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lang w:val="en-US" w:eastAsia="zh-CN"/>
        </w:rPr>
        <w:t>人</w:t>
      </w:r>
      <w:r>
        <w:rPr>
          <w:rFonts w:hint="eastAsia" w:asciiTheme="minorEastAsia" w:hAnsiTheme="minorEastAsia" w:cstheme="minorEastAsia"/>
          <w:sz w:val="24"/>
          <w:szCs w:val="24"/>
        </w:rPr>
        <w:t>须知前附表。正本和副本的封面上应清楚地标记“正本”或“副本”的字样。当副本和正本不一致时，以正本为准。</w:t>
      </w:r>
    </w:p>
    <w:p w14:paraId="435F8CE2">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3.</w:t>
      </w:r>
      <w:r>
        <w:rPr>
          <w:rFonts w:hint="eastAsia" w:asciiTheme="minorEastAsia" w:hAnsiTheme="minorEastAsia" w:cstheme="minorEastAsia"/>
          <w:sz w:val="24"/>
          <w:szCs w:val="24"/>
          <w:lang w:val="en-US" w:eastAsia="zh-CN"/>
        </w:rPr>
        <w:t>5</w:t>
      </w:r>
      <w:r>
        <w:rPr>
          <w:rFonts w:hint="eastAsia" w:asciiTheme="minorEastAsia" w:hAnsiTheme="minorEastAsia" w:cstheme="minorEastAsia"/>
          <w:sz w:val="24"/>
          <w:szCs w:val="24"/>
        </w:rPr>
        <w:t>.5具体装订要求见</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lang w:val="en-US" w:eastAsia="zh-CN"/>
        </w:rPr>
        <w:t>人</w:t>
      </w:r>
      <w:r>
        <w:rPr>
          <w:rFonts w:hint="eastAsia" w:asciiTheme="minorEastAsia" w:hAnsiTheme="minorEastAsia" w:cstheme="minorEastAsia"/>
          <w:sz w:val="24"/>
          <w:szCs w:val="24"/>
        </w:rPr>
        <w:t>须知前附表规定。</w:t>
      </w:r>
    </w:p>
    <w:p w14:paraId="247D3FDC">
      <w:pPr>
        <w:keepNext w:val="0"/>
        <w:keepLines w:val="0"/>
        <w:spacing w:before="0" w:line="360" w:lineRule="auto"/>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rPr>
        <w:t xml:space="preserve">4. </w:t>
      </w:r>
      <w:r>
        <w:rPr>
          <w:rFonts w:hint="eastAsia" w:asciiTheme="minorEastAsia" w:hAnsiTheme="minorEastAsia" w:cstheme="minorEastAsia"/>
          <w:sz w:val="24"/>
          <w:szCs w:val="24"/>
          <w:lang w:eastAsia="zh-CN"/>
        </w:rPr>
        <w:t>询价申请</w:t>
      </w:r>
    </w:p>
    <w:p w14:paraId="1B86E3D4">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4.1 </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文件的密封和标记</w:t>
      </w:r>
    </w:p>
    <w:p w14:paraId="386396E3">
      <w:pPr>
        <w:adjustRightInd/>
        <w:snapToGrid/>
        <w:spacing w:line="360" w:lineRule="auto"/>
        <w:ind w:firstLine="480" w:firstLineChars="200"/>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4.1.1</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文件的纸质文本和电子文档应密封完好(纸质</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文件与电子文档密封在一起)，包装方式不限，并在封套的封口处加盖</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人单位公章，若</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文件因密封不严、标志不明、未加密而造成过早启封、失密等情况，</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人概不负责。</w:t>
      </w:r>
    </w:p>
    <w:p w14:paraId="2F9E1DCD">
      <w:pPr>
        <w:spacing w:line="360" w:lineRule="auto"/>
        <w:ind w:firstLine="480" w:firstLineChars="200"/>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4.1.2</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文件的封套上应写明的内容见</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须知前附表。</w:t>
      </w:r>
    </w:p>
    <w:p w14:paraId="7BF8F72C">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4.2 </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文件的递交</w:t>
      </w:r>
    </w:p>
    <w:p w14:paraId="203E9A56">
      <w:pPr>
        <w:spacing w:line="360" w:lineRule="auto"/>
        <w:ind w:firstLine="480" w:firstLineChars="200"/>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4.2.1 </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人应在本章第2.2项规定的</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截止时间前递交</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文件。</w:t>
      </w:r>
    </w:p>
    <w:p w14:paraId="0A3FAE9B">
      <w:pPr>
        <w:spacing w:line="360" w:lineRule="auto"/>
        <w:ind w:firstLine="480" w:firstLineChars="200"/>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4.2.2 </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人递交</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文件的地点：见</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须知前附表。</w:t>
      </w:r>
    </w:p>
    <w:p w14:paraId="3B0D44BB">
      <w:pPr>
        <w:spacing w:line="360" w:lineRule="auto"/>
        <w:ind w:firstLine="480" w:firstLineChars="200"/>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4.2.3 除</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须知前附表另有规定外，</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人所递交的</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文件不予退还。</w:t>
      </w:r>
    </w:p>
    <w:p w14:paraId="039CBBBB">
      <w:pPr>
        <w:spacing w:line="360" w:lineRule="auto"/>
        <w:ind w:firstLine="480" w:firstLineChars="200"/>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4.2.4 逾期送达的或者未送达指定地点的</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文件，</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人不予受理。</w:t>
      </w:r>
    </w:p>
    <w:p w14:paraId="7469B85D">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4.3 </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文件的修改与撤回</w:t>
      </w:r>
    </w:p>
    <w:p w14:paraId="0A1C4925">
      <w:pPr>
        <w:adjustRightInd/>
        <w:snapToGrid/>
        <w:spacing w:line="360" w:lineRule="auto"/>
        <w:ind w:firstLine="480" w:firstLineChars="200"/>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4.3.1在</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截止时间前，</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人可以修改或撤回已递交的</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文件，但应以书面形式通知</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人。</w:t>
      </w:r>
    </w:p>
    <w:p w14:paraId="061EEE48">
      <w:pPr>
        <w:spacing w:line="360" w:lineRule="auto"/>
        <w:ind w:firstLine="480" w:firstLineChars="200"/>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4.3.2</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人修改或撤回已递交</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文件的书面通知应按照本章第3.</w:t>
      </w:r>
      <w:r>
        <w:rPr>
          <w:rFonts w:hint="eastAsia" w:asciiTheme="minorEastAsia" w:hAnsiTheme="minorEastAsia" w:cstheme="minorEastAsia"/>
          <w:sz w:val="24"/>
          <w:szCs w:val="24"/>
          <w:lang w:val="en-US" w:eastAsia="zh-CN"/>
        </w:rPr>
        <w:t>5</w:t>
      </w:r>
      <w:r>
        <w:rPr>
          <w:rFonts w:hint="eastAsia" w:asciiTheme="minorEastAsia" w:hAnsiTheme="minorEastAsia" w:cstheme="minorEastAsia"/>
          <w:sz w:val="24"/>
          <w:szCs w:val="24"/>
        </w:rPr>
        <w:t>.3项的要求盖章。</w:t>
      </w:r>
    </w:p>
    <w:p w14:paraId="0262D10E">
      <w:pPr>
        <w:keepNext w:val="0"/>
        <w:keepLines w:val="0"/>
        <w:spacing w:before="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5. 开</w:t>
      </w:r>
      <w:r>
        <w:rPr>
          <w:rFonts w:hint="eastAsia" w:asciiTheme="minorEastAsia" w:hAnsiTheme="minorEastAsia" w:cstheme="minorEastAsia"/>
          <w:sz w:val="24"/>
          <w:szCs w:val="24"/>
          <w:lang w:val="en-US" w:eastAsia="zh-CN"/>
        </w:rPr>
        <w:t>标</w:t>
      </w:r>
    </w:p>
    <w:p w14:paraId="1AC79B4B">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5.1 开</w:t>
      </w:r>
      <w:r>
        <w:rPr>
          <w:rFonts w:hint="eastAsia" w:asciiTheme="minorEastAsia" w:hAnsiTheme="minorEastAsia" w:cstheme="minorEastAsia"/>
          <w:sz w:val="24"/>
          <w:szCs w:val="24"/>
          <w:lang w:val="en-US" w:eastAsia="zh-CN"/>
        </w:rPr>
        <w:t>标</w:t>
      </w:r>
      <w:r>
        <w:rPr>
          <w:rFonts w:hint="eastAsia" w:asciiTheme="minorEastAsia" w:hAnsiTheme="minorEastAsia" w:cstheme="minorEastAsia"/>
          <w:sz w:val="24"/>
          <w:szCs w:val="24"/>
        </w:rPr>
        <w:t>时间和地点</w:t>
      </w:r>
    </w:p>
    <w:p w14:paraId="2576CD15">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人在</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截止时间（开</w:t>
      </w:r>
      <w:r>
        <w:rPr>
          <w:rFonts w:hint="eastAsia" w:asciiTheme="minorEastAsia" w:hAnsiTheme="minorEastAsia" w:cstheme="minorEastAsia"/>
          <w:sz w:val="24"/>
          <w:szCs w:val="24"/>
          <w:lang w:val="en-US" w:eastAsia="zh-CN"/>
        </w:rPr>
        <w:t>标</w:t>
      </w:r>
      <w:r>
        <w:rPr>
          <w:rFonts w:hint="eastAsia" w:asciiTheme="minorEastAsia" w:hAnsiTheme="minorEastAsia" w:cstheme="minorEastAsia"/>
          <w:sz w:val="24"/>
          <w:szCs w:val="24"/>
        </w:rPr>
        <w:t>时间）和</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lang w:val="en-US" w:eastAsia="zh-CN"/>
        </w:rPr>
        <w:t>人</w:t>
      </w:r>
      <w:r>
        <w:rPr>
          <w:rFonts w:hint="eastAsia" w:asciiTheme="minorEastAsia" w:hAnsiTheme="minorEastAsia" w:cstheme="minorEastAsia"/>
          <w:sz w:val="24"/>
          <w:szCs w:val="24"/>
        </w:rPr>
        <w:t>须知前附表规定的地点开</w:t>
      </w:r>
      <w:r>
        <w:rPr>
          <w:rFonts w:hint="eastAsia" w:asciiTheme="minorEastAsia" w:hAnsiTheme="minorEastAsia" w:cstheme="minorEastAsia"/>
          <w:sz w:val="24"/>
          <w:szCs w:val="24"/>
          <w:lang w:val="en-US" w:eastAsia="zh-CN"/>
        </w:rPr>
        <w:t>标</w:t>
      </w:r>
      <w:r>
        <w:rPr>
          <w:rFonts w:hint="eastAsia" w:asciiTheme="minorEastAsia" w:hAnsiTheme="minorEastAsia" w:cstheme="minorEastAsia"/>
          <w:sz w:val="24"/>
          <w:szCs w:val="24"/>
        </w:rPr>
        <w:t>，并邀请所有</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人的法定代表人或其委托代理人准时参加。</w:t>
      </w:r>
    </w:p>
    <w:p w14:paraId="0EA9E84E">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5.2 开</w:t>
      </w:r>
      <w:r>
        <w:rPr>
          <w:rFonts w:hint="eastAsia" w:asciiTheme="minorEastAsia" w:hAnsiTheme="minorEastAsia" w:cstheme="minorEastAsia"/>
          <w:sz w:val="24"/>
          <w:szCs w:val="24"/>
          <w:lang w:val="en-US" w:eastAsia="zh-CN"/>
        </w:rPr>
        <w:t>标</w:t>
      </w:r>
      <w:r>
        <w:rPr>
          <w:rFonts w:hint="eastAsia" w:asciiTheme="minorEastAsia" w:hAnsiTheme="minorEastAsia" w:cstheme="minorEastAsia"/>
          <w:sz w:val="24"/>
          <w:szCs w:val="24"/>
        </w:rPr>
        <w:t>程序</w:t>
      </w:r>
    </w:p>
    <w:p w14:paraId="627C4E58">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主持人按下列程序进行开</w:t>
      </w:r>
      <w:r>
        <w:rPr>
          <w:rFonts w:hint="eastAsia" w:asciiTheme="minorEastAsia" w:hAnsiTheme="minorEastAsia" w:cstheme="minorEastAsia"/>
          <w:sz w:val="24"/>
          <w:szCs w:val="24"/>
          <w:lang w:val="en-US" w:eastAsia="zh-CN"/>
        </w:rPr>
        <w:t>标</w:t>
      </w:r>
      <w:r>
        <w:rPr>
          <w:rFonts w:hint="eastAsia" w:asciiTheme="minorEastAsia" w:hAnsiTheme="minorEastAsia" w:cstheme="minorEastAsia"/>
          <w:sz w:val="24"/>
          <w:szCs w:val="24"/>
        </w:rPr>
        <w:t>：</w:t>
      </w:r>
    </w:p>
    <w:p w14:paraId="4235BC24">
      <w:pPr>
        <w:spacing w:line="360" w:lineRule="auto"/>
        <w:ind w:firstLine="410" w:firstLineChars="171"/>
        <w:rPr>
          <w:rFonts w:hint="eastAsia" w:asciiTheme="minorEastAsia" w:hAnsiTheme="minorEastAsia" w:cstheme="minorEastAsia"/>
          <w:sz w:val="24"/>
          <w:szCs w:val="24"/>
        </w:rPr>
      </w:pPr>
      <w:r>
        <w:rPr>
          <w:rFonts w:hint="eastAsia" w:asciiTheme="minorEastAsia" w:hAnsiTheme="minorEastAsia" w:cstheme="minorEastAsia"/>
          <w:sz w:val="24"/>
          <w:szCs w:val="24"/>
        </w:rPr>
        <w:t>（1）宣布开</w:t>
      </w:r>
      <w:r>
        <w:rPr>
          <w:rFonts w:hint="eastAsia" w:asciiTheme="minorEastAsia" w:hAnsiTheme="minorEastAsia" w:cstheme="minorEastAsia"/>
          <w:sz w:val="24"/>
          <w:szCs w:val="24"/>
          <w:lang w:val="en-US" w:eastAsia="zh-CN"/>
        </w:rPr>
        <w:t>标</w:t>
      </w:r>
      <w:r>
        <w:rPr>
          <w:rFonts w:hint="eastAsia" w:asciiTheme="minorEastAsia" w:hAnsiTheme="minorEastAsia" w:cstheme="minorEastAsia"/>
          <w:sz w:val="24"/>
          <w:szCs w:val="24"/>
        </w:rPr>
        <w:t>纪律；</w:t>
      </w:r>
    </w:p>
    <w:p w14:paraId="3D30991E">
      <w:pPr>
        <w:spacing w:line="360" w:lineRule="auto"/>
        <w:ind w:firstLine="410" w:firstLineChars="171"/>
        <w:rPr>
          <w:rFonts w:hint="eastAsia" w:asciiTheme="minorEastAsia" w:hAnsiTheme="minorEastAsia" w:cstheme="minorEastAsia"/>
          <w:sz w:val="24"/>
          <w:szCs w:val="24"/>
        </w:rPr>
      </w:pPr>
      <w:r>
        <w:rPr>
          <w:rFonts w:hint="eastAsia" w:asciiTheme="minorEastAsia" w:hAnsiTheme="minorEastAsia" w:cstheme="minorEastAsia"/>
          <w:sz w:val="24"/>
          <w:szCs w:val="24"/>
        </w:rPr>
        <w:t>（2）公布在</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截止时间前递交</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文件的</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人名称，并点名确认</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人是否派人到场；</w:t>
      </w:r>
    </w:p>
    <w:p w14:paraId="3C180F4B">
      <w:pPr>
        <w:spacing w:line="360" w:lineRule="auto"/>
        <w:ind w:firstLine="410" w:firstLineChars="171"/>
        <w:rPr>
          <w:rFonts w:hint="eastAsia" w:asciiTheme="minorEastAsia" w:hAnsiTheme="minorEastAsia" w:cstheme="minorEastAsia"/>
          <w:sz w:val="24"/>
          <w:szCs w:val="24"/>
        </w:rPr>
      </w:pPr>
      <w:r>
        <w:rPr>
          <w:rFonts w:hint="eastAsia" w:asciiTheme="minorEastAsia" w:hAnsiTheme="minorEastAsia" w:cstheme="minorEastAsia"/>
          <w:sz w:val="24"/>
          <w:szCs w:val="24"/>
        </w:rPr>
        <w:t>（3）宣布开</w:t>
      </w:r>
      <w:r>
        <w:rPr>
          <w:rFonts w:hint="eastAsia" w:asciiTheme="minorEastAsia" w:hAnsiTheme="minorEastAsia" w:cstheme="minorEastAsia"/>
          <w:sz w:val="24"/>
          <w:szCs w:val="24"/>
          <w:lang w:val="en-US" w:eastAsia="zh-CN"/>
        </w:rPr>
        <w:t>标</w:t>
      </w:r>
      <w:r>
        <w:rPr>
          <w:rFonts w:hint="eastAsia" w:asciiTheme="minorEastAsia" w:hAnsiTheme="minorEastAsia" w:cstheme="minorEastAsia"/>
          <w:sz w:val="24"/>
          <w:szCs w:val="24"/>
        </w:rPr>
        <w:t>人、唱标人、监标人等有关人员姓名；</w:t>
      </w:r>
    </w:p>
    <w:p w14:paraId="53BD1401">
      <w:pPr>
        <w:spacing w:line="360" w:lineRule="auto"/>
        <w:ind w:firstLine="410" w:firstLineChars="171"/>
        <w:rPr>
          <w:rFonts w:hint="eastAsia" w:asciiTheme="minorEastAsia" w:hAnsiTheme="minorEastAsia" w:cstheme="minorEastAsia"/>
          <w:sz w:val="24"/>
          <w:szCs w:val="24"/>
        </w:rPr>
      </w:pPr>
      <w:r>
        <w:rPr>
          <w:rFonts w:hint="eastAsia" w:asciiTheme="minorEastAsia" w:hAnsiTheme="minorEastAsia" w:cstheme="minorEastAsia"/>
          <w:sz w:val="24"/>
          <w:szCs w:val="24"/>
        </w:rPr>
        <w:t>（4）按照</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lang w:val="en-US" w:eastAsia="zh-CN"/>
        </w:rPr>
        <w:t>人</w:t>
      </w:r>
      <w:r>
        <w:rPr>
          <w:rFonts w:hint="eastAsia" w:asciiTheme="minorEastAsia" w:hAnsiTheme="minorEastAsia" w:cstheme="minorEastAsia"/>
          <w:sz w:val="24"/>
          <w:szCs w:val="24"/>
        </w:rPr>
        <w:t>须知前附表的规定确定并宣布</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文件开</w:t>
      </w:r>
      <w:r>
        <w:rPr>
          <w:rFonts w:hint="eastAsia" w:asciiTheme="minorEastAsia" w:hAnsiTheme="minorEastAsia" w:cstheme="minorEastAsia"/>
          <w:sz w:val="24"/>
          <w:szCs w:val="24"/>
          <w:lang w:val="en-US" w:eastAsia="zh-CN"/>
        </w:rPr>
        <w:t>标</w:t>
      </w:r>
      <w:r>
        <w:rPr>
          <w:rFonts w:hint="eastAsia" w:asciiTheme="minorEastAsia" w:hAnsiTheme="minorEastAsia" w:cstheme="minorEastAsia"/>
          <w:sz w:val="24"/>
          <w:szCs w:val="24"/>
        </w:rPr>
        <w:t>顺序；</w:t>
      </w:r>
    </w:p>
    <w:p w14:paraId="2E490F39">
      <w:pPr>
        <w:spacing w:line="360" w:lineRule="auto"/>
        <w:ind w:firstLine="410" w:firstLineChars="171"/>
        <w:rPr>
          <w:rFonts w:hint="eastAsia" w:asciiTheme="minorEastAsia" w:hAnsiTheme="minorEastAsia" w:cstheme="minorEastAsia"/>
          <w:sz w:val="24"/>
          <w:szCs w:val="24"/>
        </w:rPr>
      </w:pPr>
      <w:r>
        <w:rPr>
          <w:rFonts w:hint="eastAsia" w:asciiTheme="minorEastAsia" w:hAnsiTheme="minorEastAsia" w:cstheme="minorEastAsia"/>
          <w:sz w:val="24"/>
          <w:szCs w:val="24"/>
        </w:rPr>
        <w:t>（5）按照宣布的开</w:t>
      </w:r>
      <w:r>
        <w:rPr>
          <w:rFonts w:hint="eastAsia" w:asciiTheme="minorEastAsia" w:hAnsiTheme="minorEastAsia" w:cstheme="minorEastAsia"/>
          <w:sz w:val="24"/>
          <w:szCs w:val="24"/>
          <w:lang w:val="en-US" w:eastAsia="zh-CN"/>
        </w:rPr>
        <w:t>标</w:t>
      </w:r>
      <w:r>
        <w:rPr>
          <w:rFonts w:hint="eastAsia" w:asciiTheme="minorEastAsia" w:hAnsiTheme="minorEastAsia" w:cstheme="minorEastAsia"/>
          <w:sz w:val="24"/>
          <w:szCs w:val="24"/>
        </w:rPr>
        <w:t>顺序当众开</w:t>
      </w:r>
      <w:r>
        <w:rPr>
          <w:rFonts w:hint="eastAsia" w:asciiTheme="minorEastAsia" w:hAnsiTheme="minorEastAsia" w:cstheme="minorEastAsia"/>
          <w:sz w:val="24"/>
          <w:szCs w:val="24"/>
          <w:lang w:val="en-US" w:eastAsia="zh-CN"/>
        </w:rPr>
        <w:t>标</w:t>
      </w:r>
      <w:r>
        <w:rPr>
          <w:rFonts w:hint="eastAsia" w:asciiTheme="minorEastAsia" w:hAnsiTheme="minorEastAsia" w:cstheme="minorEastAsia"/>
          <w:sz w:val="24"/>
          <w:szCs w:val="24"/>
        </w:rPr>
        <w:t>，公布</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人名称、标段名称、递交情况、</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报价</w:t>
      </w:r>
      <w:r>
        <w:rPr>
          <w:rFonts w:hint="eastAsia" w:asciiTheme="minorEastAsia" w:hAnsiTheme="minorEastAsia" w:cstheme="minorEastAsia"/>
          <w:sz w:val="24"/>
          <w:szCs w:val="24"/>
          <w:lang w:val="en-US" w:eastAsia="zh-CN"/>
        </w:rPr>
        <w:t>等</w:t>
      </w:r>
      <w:r>
        <w:rPr>
          <w:rFonts w:hint="eastAsia" w:asciiTheme="minorEastAsia" w:hAnsiTheme="minorEastAsia" w:cstheme="minorEastAsia"/>
          <w:sz w:val="24"/>
          <w:szCs w:val="24"/>
        </w:rPr>
        <w:t>内容，并记录在案；</w:t>
      </w:r>
    </w:p>
    <w:p w14:paraId="420DB304">
      <w:pPr>
        <w:spacing w:line="360" w:lineRule="auto"/>
        <w:ind w:firstLine="410" w:firstLineChars="171"/>
        <w:rPr>
          <w:rFonts w:hint="eastAsia" w:asciiTheme="minorEastAsia" w:hAnsiTheme="minorEastAsia" w:cstheme="minorEastAsia"/>
          <w:sz w:val="24"/>
          <w:szCs w:val="24"/>
        </w:rPr>
      </w:pPr>
      <w:r>
        <w:rPr>
          <w:rFonts w:hint="eastAsia" w:asciiTheme="minorEastAsia" w:hAnsiTheme="minorEastAsia" w:cstheme="minorEastAsia"/>
          <w:sz w:val="24"/>
          <w:szCs w:val="24"/>
        </w:rPr>
        <w:t>（6）</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人代表、</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人代表、监标人等有关人员在开</w:t>
      </w:r>
      <w:r>
        <w:rPr>
          <w:rFonts w:hint="eastAsia" w:asciiTheme="minorEastAsia" w:hAnsiTheme="minorEastAsia" w:cstheme="minorEastAsia"/>
          <w:sz w:val="24"/>
          <w:szCs w:val="24"/>
          <w:lang w:val="en-US" w:eastAsia="zh-CN"/>
        </w:rPr>
        <w:t>标</w:t>
      </w:r>
      <w:r>
        <w:rPr>
          <w:rFonts w:hint="eastAsia" w:asciiTheme="minorEastAsia" w:hAnsiTheme="minorEastAsia" w:cstheme="minorEastAsia"/>
          <w:sz w:val="24"/>
          <w:szCs w:val="24"/>
        </w:rPr>
        <w:t>记录上签字确认；</w:t>
      </w:r>
    </w:p>
    <w:p w14:paraId="4E8913A1">
      <w:pPr>
        <w:spacing w:line="360" w:lineRule="auto"/>
        <w:ind w:firstLine="410" w:firstLineChars="171"/>
        <w:rPr>
          <w:rFonts w:hint="eastAsia" w:asciiTheme="minorEastAsia" w:hAnsiTheme="minorEastAsia" w:cstheme="minorEastAsia"/>
          <w:sz w:val="24"/>
          <w:szCs w:val="24"/>
        </w:rPr>
      </w:pPr>
      <w:r>
        <w:rPr>
          <w:rFonts w:hint="eastAsia" w:asciiTheme="minorEastAsia" w:hAnsiTheme="minorEastAsia" w:cstheme="minorEastAsia"/>
          <w:sz w:val="24"/>
          <w:szCs w:val="24"/>
        </w:rPr>
        <w:t>（7）开</w:t>
      </w:r>
      <w:r>
        <w:rPr>
          <w:rFonts w:hint="eastAsia" w:asciiTheme="minorEastAsia" w:hAnsiTheme="minorEastAsia" w:cstheme="minorEastAsia"/>
          <w:sz w:val="24"/>
          <w:szCs w:val="24"/>
          <w:lang w:val="en-US" w:eastAsia="zh-CN"/>
        </w:rPr>
        <w:t>标</w:t>
      </w:r>
      <w:r>
        <w:rPr>
          <w:rFonts w:hint="eastAsia" w:asciiTheme="minorEastAsia" w:hAnsiTheme="minorEastAsia" w:cstheme="minorEastAsia"/>
          <w:sz w:val="24"/>
          <w:szCs w:val="24"/>
        </w:rPr>
        <w:t>结束。</w:t>
      </w:r>
    </w:p>
    <w:p w14:paraId="0268C806">
      <w:pPr>
        <w:keepNext w:val="0"/>
        <w:keepLines w:val="0"/>
        <w:spacing w:before="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6. 评审</w:t>
      </w:r>
    </w:p>
    <w:p w14:paraId="581D2201">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6.1 评审委员会</w:t>
      </w:r>
    </w:p>
    <w:p w14:paraId="17FC5617">
      <w:pPr>
        <w:spacing w:line="360" w:lineRule="auto"/>
        <w:rPr>
          <w:rFonts w:hint="eastAsia" w:asciiTheme="minorEastAsia" w:hAnsiTheme="minorEastAsia" w:eastAsiaTheme="minorEastAsia" w:cstheme="minorEastAsia"/>
          <w:kern w:val="0"/>
          <w:sz w:val="24"/>
          <w:szCs w:val="24"/>
        </w:rPr>
      </w:pPr>
      <w:r>
        <w:rPr>
          <w:rFonts w:hint="eastAsia" w:asciiTheme="minorEastAsia" w:hAnsiTheme="minorEastAsia" w:cstheme="minorEastAsia"/>
          <w:sz w:val="24"/>
          <w:szCs w:val="24"/>
        </w:rPr>
        <w:t xml:space="preserve">6.1.1 </w:t>
      </w:r>
      <w:r>
        <w:rPr>
          <w:rFonts w:hint="eastAsia" w:asciiTheme="minorEastAsia" w:hAnsiTheme="minorEastAsia" w:eastAsiaTheme="minorEastAsia" w:cstheme="minorEastAsia"/>
          <w:kern w:val="0"/>
          <w:sz w:val="24"/>
          <w:szCs w:val="24"/>
        </w:rPr>
        <w:t>评审委员会由</w:t>
      </w:r>
      <w:r>
        <w:rPr>
          <w:rFonts w:hint="eastAsia" w:asciiTheme="minorEastAsia" w:hAnsiTheme="minorEastAsia" w:eastAsiaTheme="minorEastAsia" w:cstheme="minorEastAsia"/>
          <w:kern w:val="0"/>
          <w:sz w:val="24"/>
          <w:szCs w:val="24"/>
          <w:lang w:val="en-US" w:eastAsia="zh-CN"/>
        </w:rPr>
        <w:t>询价</w:t>
      </w:r>
      <w:r>
        <w:rPr>
          <w:rFonts w:hint="eastAsia" w:asciiTheme="minorEastAsia" w:hAnsiTheme="minorEastAsia" w:eastAsiaTheme="minorEastAsia" w:cstheme="minorEastAsia"/>
          <w:kern w:val="0"/>
          <w:sz w:val="24"/>
          <w:szCs w:val="24"/>
        </w:rPr>
        <w:t>人依法组建，</w:t>
      </w:r>
      <w:r>
        <w:rPr>
          <w:rFonts w:hint="eastAsia" w:asciiTheme="minorEastAsia" w:hAnsiTheme="minorEastAsia" w:eastAsiaTheme="minorEastAsia" w:cstheme="minorEastAsia"/>
          <w:kern w:val="0"/>
          <w:sz w:val="24"/>
          <w:szCs w:val="24"/>
          <w:u w:val="none"/>
        </w:rPr>
        <w:t xml:space="preserve">由 </w:t>
      </w:r>
      <w:r>
        <w:rPr>
          <w:rFonts w:hint="eastAsia" w:asciiTheme="minorEastAsia" w:hAnsiTheme="minorEastAsia" w:eastAsiaTheme="minorEastAsia" w:cstheme="minorEastAsia"/>
          <w:kern w:val="0"/>
          <w:sz w:val="24"/>
          <w:szCs w:val="24"/>
          <w:highlight w:val="none"/>
          <w:u w:val="none"/>
          <w:lang w:val="en-US" w:eastAsia="zh-CN"/>
        </w:rPr>
        <w:t>5</w:t>
      </w:r>
      <w:r>
        <w:rPr>
          <w:rFonts w:hint="eastAsia" w:asciiTheme="minorEastAsia" w:hAnsiTheme="minorEastAsia" w:eastAsiaTheme="minorEastAsia" w:cstheme="minorEastAsia"/>
          <w:kern w:val="0"/>
          <w:sz w:val="24"/>
          <w:szCs w:val="24"/>
          <w:u w:val="none"/>
        </w:rPr>
        <w:t>人及以上单数组成</w:t>
      </w:r>
      <w:r>
        <w:rPr>
          <w:rFonts w:hint="eastAsia" w:asciiTheme="minorEastAsia" w:hAnsiTheme="minorEastAsia" w:eastAsiaTheme="minorEastAsia" w:cstheme="minorEastAsia"/>
          <w:kern w:val="0"/>
          <w:sz w:val="24"/>
          <w:szCs w:val="24"/>
        </w:rPr>
        <w:t>。</w:t>
      </w:r>
    </w:p>
    <w:p w14:paraId="3122C8E0">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6.1.2 评审委员会成员有下列情形之一的，应当回避：</w:t>
      </w:r>
    </w:p>
    <w:p w14:paraId="1FD84C19">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（1）</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人或</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人的主要负责人的近亲属；</w:t>
      </w:r>
    </w:p>
    <w:p w14:paraId="72FA7A54">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（2）项目主管部门或者行政监督部门的人员；</w:t>
      </w:r>
    </w:p>
    <w:p w14:paraId="0D27D725">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（3）与</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人有经济利益关系，可能影响对</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公正评审的；</w:t>
      </w:r>
    </w:p>
    <w:p w14:paraId="1CD96264">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（4）曾因在</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、评审以及其他与</w:t>
      </w:r>
      <w:r>
        <w:rPr>
          <w:rFonts w:hint="eastAsia" w:asciiTheme="minorEastAsia" w:hAnsiTheme="minorEastAsia" w:cstheme="minorEastAsia"/>
          <w:sz w:val="24"/>
          <w:szCs w:val="24"/>
          <w:lang w:eastAsia="zh-CN"/>
        </w:rPr>
        <w:t>询价询价申请</w:t>
      </w:r>
      <w:r>
        <w:rPr>
          <w:rFonts w:hint="eastAsia" w:asciiTheme="minorEastAsia" w:hAnsiTheme="minorEastAsia" w:cstheme="minorEastAsia"/>
          <w:sz w:val="24"/>
          <w:szCs w:val="24"/>
        </w:rPr>
        <w:t>有关活动中从事违法行为而受过行政处罚或刑事处罚的。</w:t>
      </w:r>
    </w:p>
    <w:p w14:paraId="077066AB">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6.2 评审原则</w:t>
      </w:r>
      <w:r>
        <w:rPr>
          <w:rFonts w:hint="eastAsia" w:asciiTheme="minorEastAsia" w:hAnsiTheme="minorEastAsia" w:cstheme="minorEastAsia"/>
          <w:sz w:val="24"/>
          <w:szCs w:val="24"/>
        </w:rPr>
        <w:tab/>
      </w:r>
    </w:p>
    <w:p w14:paraId="4A60B83D">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评审活动遵循公平、公正、科学和择优的原则。</w:t>
      </w:r>
    </w:p>
    <w:p w14:paraId="50BA600E">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6.3 评审</w:t>
      </w:r>
    </w:p>
    <w:p w14:paraId="7AAEF0B5">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评审委员会按照第三章“评审方法及评审标准”规定的方法、评审因素、标准和程序对</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文件进行评审。第三章“评审方法及评审标准”没有规定的方法、评审因素和标准，不作为评审依据。</w:t>
      </w:r>
    </w:p>
    <w:p w14:paraId="77310184">
      <w:pPr>
        <w:keepNext w:val="0"/>
        <w:keepLines w:val="0"/>
        <w:spacing w:before="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7. 合同授予</w:t>
      </w:r>
    </w:p>
    <w:p w14:paraId="12257FFF">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7.1 定标方式</w:t>
      </w:r>
    </w:p>
    <w:p w14:paraId="538231E8">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人依据评审委员会推荐的中</w:t>
      </w:r>
      <w:r>
        <w:rPr>
          <w:rFonts w:hint="eastAsia" w:asciiTheme="minorEastAsia" w:hAnsiTheme="minorEastAsia" w:cstheme="minorEastAsia"/>
          <w:sz w:val="24"/>
          <w:szCs w:val="24"/>
          <w:lang w:val="en-US" w:eastAsia="zh-CN"/>
        </w:rPr>
        <w:t>标</w:t>
      </w:r>
      <w:r>
        <w:rPr>
          <w:rFonts w:hint="eastAsia" w:asciiTheme="minorEastAsia" w:hAnsiTheme="minorEastAsia" w:cstheme="minorEastAsia"/>
          <w:sz w:val="24"/>
          <w:szCs w:val="24"/>
        </w:rPr>
        <w:t>候选人确定中选人，评审委员会推荐中</w:t>
      </w:r>
      <w:r>
        <w:rPr>
          <w:rFonts w:hint="eastAsia" w:asciiTheme="minorEastAsia" w:hAnsiTheme="minorEastAsia" w:cstheme="minorEastAsia"/>
          <w:sz w:val="24"/>
          <w:szCs w:val="24"/>
          <w:lang w:val="en-US" w:eastAsia="zh-CN"/>
        </w:rPr>
        <w:t>标</w:t>
      </w:r>
      <w:r>
        <w:rPr>
          <w:rFonts w:hint="eastAsia" w:asciiTheme="minorEastAsia" w:hAnsiTheme="minorEastAsia" w:cstheme="minorEastAsia"/>
          <w:sz w:val="24"/>
          <w:szCs w:val="24"/>
        </w:rPr>
        <w:t>候选人的人数见</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lang w:val="en-US" w:eastAsia="zh-CN"/>
        </w:rPr>
        <w:t>人</w:t>
      </w:r>
      <w:r>
        <w:rPr>
          <w:rFonts w:hint="eastAsia" w:asciiTheme="minorEastAsia" w:hAnsiTheme="minorEastAsia" w:cstheme="minorEastAsia"/>
          <w:sz w:val="24"/>
          <w:szCs w:val="24"/>
        </w:rPr>
        <w:t>须知前附表。</w:t>
      </w:r>
    </w:p>
    <w:p w14:paraId="2D53E43C">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7.2 中</w:t>
      </w:r>
      <w:r>
        <w:rPr>
          <w:rFonts w:hint="eastAsia" w:asciiTheme="minorEastAsia" w:hAnsiTheme="minorEastAsia" w:cstheme="minorEastAsia"/>
          <w:sz w:val="24"/>
          <w:szCs w:val="24"/>
          <w:lang w:val="en-US" w:eastAsia="zh-CN"/>
        </w:rPr>
        <w:t>标</w:t>
      </w:r>
      <w:r>
        <w:rPr>
          <w:rFonts w:hint="eastAsia" w:asciiTheme="minorEastAsia" w:hAnsiTheme="minorEastAsia" w:cstheme="minorEastAsia"/>
          <w:sz w:val="24"/>
          <w:szCs w:val="24"/>
        </w:rPr>
        <w:t>通知</w:t>
      </w:r>
    </w:p>
    <w:p w14:paraId="162BD5FD">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在本章第3.3款规定的</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有效期内，</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人以书面形式向中</w:t>
      </w:r>
      <w:r>
        <w:rPr>
          <w:rFonts w:hint="eastAsia" w:asciiTheme="minorEastAsia" w:hAnsiTheme="minorEastAsia" w:cstheme="minorEastAsia"/>
          <w:sz w:val="24"/>
          <w:szCs w:val="24"/>
          <w:lang w:val="en-US" w:eastAsia="zh-CN"/>
        </w:rPr>
        <w:t>标</w:t>
      </w:r>
      <w:r>
        <w:rPr>
          <w:rFonts w:hint="eastAsia" w:asciiTheme="minorEastAsia" w:hAnsiTheme="minorEastAsia" w:cstheme="minorEastAsia"/>
          <w:sz w:val="24"/>
          <w:szCs w:val="24"/>
        </w:rPr>
        <w:t>人发出中</w:t>
      </w:r>
      <w:r>
        <w:rPr>
          <w:rFonts w:hint="eastAsia" w:asciiTheme="minorEastAsia" w:hAnsiTheme="minorEastAsia" w:cstheme="minorEastAsia"/>
          <w:sz w:val="24"/>
          <w:szCs w:val="24"/>
          <w:lang w:val="en-US" w:eastAsia="zh-CN"/>
        </w:rPr>
        <w:t>标</w:t>
      </w:r>
      <w:r>
        <w:rPr>
          <w:rFonts w:hint="eastAsia" w:asciiTheme="minorEastAsia" w:hAnsiTheme="minorEastAsia" w:cstheme="minorEastAsia"/>
          <w:sz w:val="24"/>
          <w:szCs w:val="24"/>
        </w:rPr>
        <w:t>通知书。</w:t>
      </w:r>
    </w:p>
    <w:p w14:paraId="29B1A47B">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7.</w:t>
      </w:r>
      <w:r>
        <w:rPr>
          <w:rFonts w:hint="eastAsia" w:asciiTheme="minorEastAsia" w:hAnsiTheme="minorEastAsia" w:cstheme="minorEastAsia"/>
          <w:sz w:val="24"/>
          <w:szCs w:val="24"/>
          <w:lang w:val="en-US" w:eastAsia="zh-CN"/>
        </w:rPr>
        <w:t>3</w:t>
      </w:r>
      <w:r>
        <w:rPr>
          <w:rFonts w:hint="eastAsia" w:asciiTheme="minorEastAsia" w:hAnsiTheme="minorEastAsia" w:cstheme="minorEastAsia"/>
          <w:sz w:val="24"/>
          <w:szCs w:val="24"/>
        </w:rPr>
        <w:t xml:space="preserve"> 签订合同</w:t>
      </w:r>
    </w:p>
    <w:p w14:paraId="0B54F881">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7.</w:t>
      </w:r>
      <w:r>
        <w:rPr>
          <w:rFonts w:hint="eastAsia" w:asciiTheme="minorEastAsia" w:hAnsiTheme="minorEastAsia" w:cstheme="minorEastAsia"/>
          <w:sz w:val="24"/>
          <w:szCs w:val="24"/>
          <w:lang w:val="en-US" w:eastAsia="zh-CN"/>
        </w:rPr>
        <w:t>3</w:t>
      </w:r>
      <w:r>
        <w:rPr>
          <w:rFonts w:hint="eastAsia" w:asciiTheme="minorEastAsia" w:hAnsiTheme="minorEastAsia" w:cstheme="minorEastAsia"/>
          <w:sz w:val="24"/>
          <w:szCs w:val="24"/>
        </w:rPr>
        <w:t>.1</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人和中</w:t>
      </w:r>
      <w:r>
        <w:rPr>
          <w:rFonts w:hint="eastAsia" w:asciiTheme="minorEastAsia" w:hAnsiTheme="minorEastAsia" w:cstheme="minorEastAsia"/>
          <w:sz w:val="24"/>
          <w:szCs w:val="24"/>
          <w:lang w:val="en-US" w:eastAsia="zh-CN"/>
        </w:rPr>
        <w:t>标</w:t>
      </w:r>
      <w:r>
        <w:rPr>
          <w:rFonts w:hint="eastAsia" w:asciiTheme="minorEastAsia" w:hAnsiTheme="minorEastAsia" w:cstheme="minorEastAsia"/>
          <w:sz w:val="24"/>
          <w:szCs w:val="24"/>
        </w:rPr>
        <w:t>人应当自中</w:t>
      </w:r>
      <w:r>
        <w:rPr>
          <w:rFonts w:hint="eastAsia" w:asciiTheme="minorEastAsia" w:hAnsiTheme="minorEastAsia" w:cstheme="minorEastAsia"/>
          <w:sz w:val="24"/>
          <w:szCs w:val="24"/>
          <w:lang w:val="en-US" w:eastAsia="zh-CN"/>
        </w:rPr>
        <w:t>标</w:t>
      </w:r>
      <w:r>
        <w:rPr>
          <w:rFonts w:hint="eastAsia" w:asciiTheme="minorEastAsia" w:hAnsiTheme="minorEastAsia" w:cstheme="minorEastAsia"/>
          <w:sz w:val="24"/>
          <w:szCs w:val="24"/>
        </w:rPr>
        <w:t>通知书发出之日起</w:t>
      </w:r>
      <w:r>
        <w:rPr>
          <w:rFonts w:hint="eastAsia" w:asciiTheme="minorEastAsia" w:hAnsiTheme="minorEastAsia" w:cstheme="minorEastAsia"/>
          <w:sz w:val="24"/>
          <w:szCs w:val="24"/>
          <w:highlight w:val="none"/>
        </w:rPr>
        <w:t>30天内，</w:t>
      </w:r>
      <w:r>
        <w:rPr>
          <w:rFonts w:hint="eastAsia" w:asciiTheme="minorEastAsia" w:hAnsiTheme="minorEastAsia" w:cstheme="minorEastAsia"/>
          <w:sz w:val="24"/>
          <w:szCs w:val="24"/>
        </w:rPr>
        <w:t>根据</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文件和中</w:t>
      </w:r>
      <w:r>
        <w:rPr>
          <w:rFonts w:hint="eastAsia" w:asciiTheme="minorEastAsia" w:hAnsiTheme="minorEastAsia" w:cstheme="minorEastAsia"/>
          <w:sz w:val="24"/>
          <w:szCs w:val="24"/>
          <w:lang w:val="en-US" w:eastAsia="zh-CN"/>
        </w:rPr>
        <w:t>标</w:t>
      </w:r>
      <w:r>
        <w:rPr>
          <w:rFonts w:hint="eastAsia" w:asciiTheme="minorEastAsia" w:hAnsiTheme="minorEastAsia" w:cstheme="minorEastAsia"/>
          <w:sz w:val="24"/>
          <w:szCs w:val="24"/>
        </w:rPr>
        <w:t>人的</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文件订立书面合同。中</w:t>
      </w:r>
      <w:r>
        <w:rPr>
          <w:rFonts w:hint="eastAsia" w:asciiTheme="minorEastAsia" w:hAnsiTheme="minorEastAsia" w:cstheme="minorEastAsia"/>
          <w:sz w:val="24"/>
          <w:szCs w:val="24"/>
          <w:lang w:val="en-US" w:eastAsia="zh-CN"/>
        </w:rPr>
        <w:t>标</w:t>
      </w:r>
      <w:r>
        <w:rPr>
          <w:rFonts w:hint="eastAsia" w:asciiTheme="minorEastAsia" w:hAnsiTheme="minorEastAsia" w:cstheme="minorEastAsia"/>
          <w:sz w:val="24"/>
          <w:szCs w:val="24"/>
        </w:rPr>
        <w:t>人无正当理由拒签合同的，</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人取消其中</w:t>
      </w:r>
      <w:r>
        <w:rPr>
          <w:rFonts w:hint="eastAsia" w:asciiTheme="minorEastAsia" w:hAnsiTheme="minorEastAsia" w:cstheme="minorEastAsia"/>
          <w:sz w:val="24"/>
          <w:szCs w:val="24"/>
          <w:lang w:val="en-US" w:eastAsia="zh-CN"/>
        </w:rPr>
        <w:t>标</w:t>
      </w:r>
      <w:r>
        <w:rPr>
          <w:rFonts w:hint="eastAsia" w:asciiTheme="minorEastAsia" w:hAnsiTheme="minorEastAsia" w:cstheme="minorEastAsia"/>
          <w:sz w:val="24"/>
          <w:szCs w:val="24"/>
        </w:rPr>
        <w:t>资格，其</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保证金不予退还；给</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人造成的损失超过</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保证金数额的，中</w:t>
      </w:r>
      <w:r>
        <w:rPr>
          <w:rFonts w:hint="eastAsia" w:asciiTheme="minorEastAsia" w:hAnsiTheme="minorEastAsia" w:cstheme="minorEastAsia"/>
          <w:sz w:val="24"/>
          <w:szCs w:val="24"/>
          <w:lang w:val="en-US" w:eastAsia="zh-CN"/>
        </w:rPr>
        <w:t>标</w:t>
      </w:r>
      <w:r>
        <w:rPr>
          <w:rFonts w:hint="eastAsia" w:asciiTheme="minorEastAsia" w:hAnsiTheme="minorEastAsia" w:cstheme="minorEastAsia"/>
          <w:sz w:val="24"/>
          <w:szCs w:val="24"/>
        </w:rPr>
        <w:t xml:space="preserve">人还应当对超过部分予以赔偿。 </w:t>
      </w:r>
    </w:p>
    <w:p w14:paraId="32D68D28">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7.</w:t>
      </w:r>
      <w:r>
        <w:rPr>
          <w:rFonts w:hint="eastAsia" w:asciiTheme="minorEastAsia" w:hAnsiTheme="minorEastAsia" w:cstheme="minorEastAsia"/>
          <w:sz w:val="24"/>
          <w:szCs w:val="24"/>
          <w:lang w:val="en-US" w:eastAsia="zh-CN"/>
        </w:rPr>
        <w:t>3</w:t>
      </w:r>
      <w:r>
        <w:rPr>
          <w:rFonts w:hint="eastAsia" w:asciiTheme="minorEastAsia" w:hAnsiTheme="minorEastAsia" w:cstheme="minorEastAsia"/>
          <w:sz w:val="24"/>
          <w:szCs w:val="24"/>
        </w:rPr>
        <w:t>.2 发出中</w:t>
      </w:r>
      <w:r>
        <w:rPr>
          <w:rFonts w:hint="eastAsia" w:asciiTheme="minorEastAsia" w:hAnsiTheme="minorEastAsia" w:cstheme="minorEastAsia"/>
          <w:sz w:val="24"/>
          <w:szCs w:val="24"/>
          <w:lang w:val="en-US" w:eastAsia="zh-CN"/>
        </w:rPr>
        <w:t>标</w:t>
      </w:r>
      <w:r>
        <w:rPr>
          <w:rFonts w:hint="eastAsia" w:asciiTheme="minorEastAsia" w:hAnsiTheme="minorEastAsia" w:cstheme="minorEastAsia"/>
          <w:sz w:val="24"/>
          <w:szCs w:val="24"/>
        </w:rPr>
        <w:t>通知书后，</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人无正当理由拒签合同的，</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人向中</w:t>
      </w:r>
      <w:r>
        <w:rPr>
          <w:rFonts w:hint="eastAsia" w:asciiTheme="minorEastAsia" w:hAnsiTheme="minorEastAsia" w:cstheme="minorEastAsia"/>
          <w:sz w:val="24"/>
          <w:szCs w:val="24"/>
          <w:lang w:val="en-US" w:eastAsia="zh-CN"/>
        </w:rPr>
        <w:t>标</w:t>
      </w:r>
      <w:r>
        <w:rPr>
          <w:rFonts w:hint="eastAsia" w:asciiTheme="minorEastAsia" w:hAnsiTheme="minorEastAsia" w:cstheme="minorEastAsia"/>
          <w:sz w:val="24"/>
          <w:szCs w:val="24"/>
        </w:rPr>
        <w:t>人退还</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保证金；给中</w:t>
      </w:r>
      <w:r>
        <w:rPr>
          <w:rFonts w:hint="eastAsia" w:asciiTheme="minorEastAsia" w:hAnsiTheme="minorEastAsia" w:cstheme="minorEastAsia"/>
          <w:sz w:val="24"/>
          <w:szCs w:val="24"/>
          <w:lang w:val="en-US" w:eastAsia="zh-CN"/>
        </w:rPr>
        <w:t>标</w:t>
      </w:r>
      <w:r>
        <w:rPr>
          <w:rFonts w:hint="eastAsia" w:asciiTheme="minorEastAsia" w:hAnsiTheme="minorEastAsia" w:cstheme="minorEastAsia"/>
          <w:sz w:val="24"/>
          <w:szCs w:val="24"/>
        </w:rPr>
        <w:t xml:space="preserve">人造成损失的，还应当赔偿损失。 </w:t>
      </w:r>
    </w:p>
    <w:p w14:paraId="01E73E5E">
      <w:pPr>
        <w:keepNext w:val="0"/>
        <w:keepLines w:val="0"/>
        <w:spacing w:before="0" w:line="360" w:lineRule="auto"/>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rPr>
        <w:t>8. 重新</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和不再</w:t>
      </w:r>
      <w:r>
        <w:rPr>
          <w:rFonts w:hint="eastAsia" w:asciiTheme="minorEastAsia" w:hAnsiTheme="minorEastAsia" w:cstheme="minorEastAsia"/>
          <w:sz w:val="24"/>
          <w:szCs w:val="24"/>
          <w:lang w:eastAsia="zh-CN"/>
        </w:rPr>
        <w:t>询价</w:t>
      </w:r>
    </w:p>
    <w:p w14:paraId="131DCB09">
      <w:pPr>
        <w:keepNext w:val="0"/>
        <w:keepLines w:val="0"/>
        <w:spacing w:after="0" w:line="360" w:lineRule="auto"/>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rPr>
        <w:t>8.1 重新</w:t>
      </w:r>
      <w:r>
        <w:rPr>
          <w:rFonts w:hint="eastAsia" w:asciiTheme="minorEastAsia" w:hAnsiTheme="minorEastAsia" w:cstheme="minorEastAsia"/>
          <w:sz w:val="24"/>
          <w:szCs w:val="24"/>
          <w:lang w:eastAsia="zh-CN"/>
        </w:rPr>
        <w:t>询价</w:t>
      </w:r>
    </w:p>
    <w:p w14:paraId="4363C43E">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eastAsiaTheme="minorEastAsia" w:cstheme="minorEastAsia"/>
          <w:sz w:val="24"/>
          <w:szCs w:val="24"/>
        </w:rPr>
        <w:t>询价截止时间止，询价申请人少于3个的，</w:t>
      </w:r>
      <w:r>
        <w:rPr>
          <w:rFonts w:hint="eastAsia" w:asciiTheme="minorEastAsia" w:hAnsiTheme="minorEastAsia" w:eastAsiaTheme="minorEastAsia" w:cstheme="minorEastAsia"/>
          <w:sz w:val="24"/>
          <w:szCs w:val="24"/>
          <w:lang w:eastAsia="zh-CN"/>
        </w:rPr>
        <w:t>询价</w:t>
      </w:r>
      <w:r>
        <w:rPr>
          <w:rFonts w:hint="eastAsia" w:asciiTheme="minorEastAsia" w:hAnsiTheme="minorEastAsia" w:eastAsiaTheme="minorEastAsia" w:cstheme="minorEastAsia"/>
          <w:sz w:val="24"/>
          <w:szCs w:val="24"/>
        </w:rPr>
        <w:t>人将重新组织询价。</w:t>
      </w:r>
    </w:p>
    <w:p w14:paraId="5C47E69C">
      <w:pPr>
        <w:keepNext w:val="0"/>
        <w:keepLines w:val="0"/>
        <w:spacing w:after="0" w:line="360" w:lineRule="auto"/>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rPr>
        <w:t>8.2 不再</w:t>
      </w:r>
      <w:r>
        <w:rPr>
          <w:rFonts w:hint="eastAsia" w:asciiTheme="minorEastAsia" w:hAnsiTheme="minorEastAsia" w:cstheme="minorEastAsia"/>
          <w:sz w:val="24"/>
          <w:szCs w:val="24"/>
          <w:lang w:eastAsia="zh-CN"/>
        </w:rPr>
        <w:t>询价</w:t>
      </w:r>
    </w:p>
    <w:p w14:paraId="3195C9C5">
      <w:pPr>
        <w:keepNext w:val="0"/>
        <w:keepLines w:val="0"/>
        <w:spacing w:before="0" w:line="360" w:lineRule="auto"/>
        <w:ind w:firstLine="480" w:firstLineChars="200"/>
        <w:outlineLvl w:val="9"/>
        <w:rPr>
          <w:rFonts w:hint="eastAsia" w:asciiTheme="minorEastAsia" w:hAnsiTheme="minorEastAsia" w:cstheme="minorEastAsia"/>
          <w:sz w:val="24"/>
          <w:szCs w:val="24"/>
        </w:rPr>
      </w:pPr>
      <w:r>
        <w:rPr>
          <w:rFonts w:hint="eastAsia" w:asciiTheme="minorEastAsia" w:hAnsiTheme="minorEastAsia" w:eastAsiaTheme="minorEastAsia" w:cstheme="minorEastAsia"/>
          <w:sz w:val="24"/>
          <w:szCs w:val="24"/>
        </w:rPr>
        <w:t>重新询价申请人仍少于3个的，由</w:t>
      </w:r>
      <w:r>
        <w:rPr>
          <w:rFonts w:hint="eastAsia" w:asciiTheme="minorEastAsia" w:hAnsiTheme="minorEastAsia" w:eastAsiaTheme="minorEastAsia" w:cstheme="minorEastAsia"/>
          <w:sz w:val="24"/>
          <w:szCs w:val="24"/>
          <w:lang w:eastAsia="zh-CN"/>
        </w:rPr>
        <w:t>询价</w:t>
      </w:r>
      <w:r>
        <w:rPr>
          <w:rFonts w:hint="eastAsia" w:asciiTheme="minorEastAsia" w:hAnsiTheme="minorEastAsia" w:eastAsiaTheme="minorEastAsia" w:cstheme="minorEastAsia"/>
          <w:sz w:val="24"/>
          <w:szCs w:val="24"/>
        </w:rPr>
        <w:t>人决定重新组织询价或不再组织询价。</w:t>
      </w:r>
    </w:p>
    <w:p w14:paraId="233789BB">
      <w:pPr>
        <w:keepNext w:val="0"/>
        <w:keepLines w:val="0"/>
        <w:spacing w:before="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9. 纪律和监督</w:t>
      </w:r>
    </w:p>
    <w:p w14:paraId="592CEBF4">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9.1 对</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人的纪律要求</w:t>
      </w:r>
    </w:p>
    <w:p w14:paraId="0C31FE5F">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人不得泄漏</w:t>
      </w:r>
      <w:r>
        <w:rPr>
          <w:rFonts w:hint="eastAsia" w:asciiTheme="minorEastAsia" w:hAnsiTheme="minorEastAsia" w:cstheme="minorEastAsia"/>
          <w:sz w:val="24"/>
          <w:szCs w:val="24"/>
          <w:lang w:eastAsia="zh-CN"/>
        </w:rPr>
        <w:t>询价询价申请</w:t>
      </w:r>
      <w:r>
        <w:rPr>
          <w:rFonts w:hint="eastAsia" w:asciiTheme="minorEastAsia" w:hAnsiTheme="minorEastAsia" w:cstheme="minorEastAsia"/>
          <w:sz w:val="24"/>
          <w:szCs w:val="24"/>
        </w:rPr>
        <w:t>活动中应当保密的情况和资料，不得与</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人串通损害国家利益、社会公共利益或者他人合法权益。</w:t>
      </w:r>
    </w:p>
    <w:p w14:paraId="39FCDAAD">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9.2 对</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人的纪律要求</w:t>
      </w:r>
    </w:p>
    <w:p w14:paraId="7B47417E">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人不得相互串通</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或者与</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人串通</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，不得向</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人或者评审委员会成员行贿谋取中</w:t>
      </w:r>
      <w:r>
        <w:rPr>
          <w:rFonts w:hint="eastAsia" w:asciiTheme="minorEastAsia" w:hAnsiTheme="minorEastAsia" w:cstheme="minorEastAsia"/>
          <w:sz w:val="24"/>
          <w:szCs w:val="24"/>
          <w:lang w:val="en-US" w:eastAsia="zh-CN"/>
        </w:rPr>
        <w:t>标</w:t>
      </w:r>
      <w:r>
        <w:rPr>
          <w:rFonts w:hint="eastAsia" w:asciiTheme="minorEastAsia" w:hAnsiTheme="minorEastAsia" w:cstheme="minorEastAsia"/>
          <w:sz w:val="24"/>
          <w:szCs w:val="24"/>
        </w:rPr>
        <w:t>，不得以他人名义</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或者以其他方式弄虚作假骗取中</w:t>
      </w:r>
      <w:r>
        <w:rPr>
          <w:rFonts w:hint="eastAsia" w:asciiTheme="minorEastAsia" w:hAnsiTheme="minorEastAsia" w:cstheme="minorEastAsia"/>
          <w:sz w:val="24"/>
          <w:szCs w:val="24"/>
          <w:lang w:val="en-US" w:eastAsia="zh-CN"/>
        </w:rPr>
        <w:t>标</w:t>
      </w:r>
      <w:r>
        <w:rPr>
          <w:rFonts w:hint="eastAsia" w:asciiTheme="minorEastAsia" w:hAnsiTheme="minorEastAsia" w:cstheme="minorEastAsia"/>
          <w:sz w:val="24"/>
          <w:szCs w:val="24"/>
        </w:rPr>
        <w:t>；</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人不得以任何方式干扰、影响评审工作。</w:t>
      </w:r>
    </w:p>
    <w:p w14:paraId="116FD583">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9.3 对评审委员会成员的纪律要求</w:t>
      </w:r>
    </w:p>
    <w:p w14:paraId="5CAFAA08">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评审委员会成员不得收受他人的财物或者其他好处，不得向他人透漏对</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文件的评审和比较、中</w:t>
      </w:r>
      <w:r>
        <w:rPr>
          <w:rFonts w:hint="eastAsia" w:asciiTheme="minorEastAsia" w:hAnsiTheme="minorEastAsia" w:cstheme="minorEastAsia"/>
          <w:sz w:val="24"/>
          <w:szCs w:val="24"/>
          <w:lang w:val="en-US" w:eastAsia="zh-CN"/>
        </w:rPr>
        <w:t>标</w:t>
      </w:r>
      <w:r>
        <w:rPr>
          <w:rFonts w:hint="eastAsia" w:asciiTheme="minorEastAsia" w:hAnsiTheme="minorEastAsia" w:cstheme="minorEastAsia"/>
          <w:sz w:val="24"/>
          <w:szCs w:val="24"/>
        </w:rPr>
        <w:t>候选人的推荐情况以及评审有关的其他情况。在评审活动中，评审委员会成员不得擅离职守，影响评审程序正常进行，不得使用第三章“评审方法及评审标准”没有规定的评审因素和标准进行评审。</w:t>
      </w:r>
    </w:p>
    <w:p w14:paraId="77346BC5">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9.4 对与评审活动有关的工作人员的纪律要求</w:t>
      </w:r>
    </w:p>
    <w:p w14:paraId="56983FC3">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与评审活动有关的工作人员不得收受他人的财物或者其他好处，不得向他人透漏对</w:t>
      </w:r>
      <w:r>
        <w:rPr>
          <w:rFonts w:hint="eastAsia" w:asciiTheme="minorEastAsia" w:hAnsiTheme="minorEastAsia" w:cstheme="minorEastAsia"/>
          <w:sz w:val="24"/>
          <w:szCs w:val="24"/>
          <w:lang w:val="en-US" w:eastAsia="zh-CN"/>
        </w:rPr>
        <w:t>询价申请</w:t>
      </w:r>
      <w:r>
        <w:rPr>
          <w:rFonts w:hint="eastAsia" w:asciiTheme="minorEastAsia" w:hAnsiTheme="minorEastAsia" w:cstheme="minorEastAsia"/>
          <w:sz w:val="24"/>
          <w:szCs w:val="24"/>
        </w:rPr>
        <w:t>文件的评审和比较、中</w:t>
      </w:r>
      <w:r>
        <w:rPr>
          <w:rFonts w:hint="eastAsia" w:asciiTheme="minorEastAsia" w:hAnsiTheme="minorEastAsia" w:cstheme="minorEastAsia"/>
          <w:sz w:val="24"/>
          <w:szCs w:val="24"/>
          <w:lang w:val="en-US" w:eastAsia="zh-CN"/>
        </w:rPr>
        <w:t>标</w:t>
      </w:r>
      <w:r>
        <w:rPr>
          <w:rFonts w:hint="eastAsia" w:asciiTheme="minorEastAsia" w:hAnsiTheme="minorEastAsia" w:cstheme="minorEastAsia"/>
          <w:sz w:val="24"/>
          <w:szCs w:val="24"/>
        </w:rPr>
        <w:t>候选人的推荐情况以及评审有关的其他情况。在评审活动中，与评审活动有关的工作人员不得擅离职守，影响评审程序正常进行。</w:t>
      </w:r>
    </w:p>
    <w:p w14:paraId="4954386F">
      <w:pPr>
        <w:keepNext w:val="0"/>
        <w:keepLines w:val="0"/>
        <w:spacing w:after="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9.5 投诉</w:t>
      </w:r>
    </w:p>
    <w:p w14:paraId="382C0A74">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rPr>
        <w:t>人和其他利害关系人认为本次</w:t>
      </w:r>
      <w:r>
        <w:rPr>
          <w:rFonts w:hint="eastAsia" w:asciiTheme="minorEastAsia" w:hAnsiTheme="minorEastAsia" w:cstheme="minorEastAsia"/>
          <w:sz w:val="24"/>
          <w:szCs w:val="24"/>
          <w:lang w:eastAsia="zh-CN"/>
        </w:rPr>
        <w:t>询价</w:t>
      </w:r>
      <w:r>
        <w:rPr>
          <w:rFonts w:hint="eastAsia" w:asciiTheme="minorEastAsia" w:hAnsiTheme="minorEastAsia" w:cstheme="minorEastAsia"/>
          <w:sz w:val="24"/>
          <w:szCs w:val="24"/>
        </w:rPr>
        <w:t>活动违反法律、法规和规章规定的，有权向有关行政监督部门投诉。</w:t>
      </w:r>
    </w:p>
    <w:p w14:paraId="116CF4D6">
      <w:pPr>
        <w:keepNext w:val="0"/>
        <w:keepLines w:val="0"/>
        <w:spacing w:before="0" w:line="360" w:lineRule="auto"/>
        <w:outlineLvl w:val="9"/>
        <w:rPr>
          <w:rFonts w:hint="eastAsia" w:asciiTheme="minorEastAsia" w:hAnsiTheme="minorEastAsia" w:cstheme="minorEastAsia"/>
          <w:sz w:val="24"/>
          <w:szCs w:val="24"/>
        </w:rPr>
      </w:pPr>
      <w:r>
        <w:rPr>
          <w:rFonts w:hint="eastAsia" w:asciiTheme="minorEastAsia" w:hAnsiTheme="minorEastAsia" w:cstheme="minorEastAsia"/>
          <w:sz w:val="24"/>
          <w:szCs w:val="24"/>
        </w:rPr>
        <w:t>10. 需要补充的其他内容</w:t>
      </w:r>
    </w:p>
    <w:p w14:paraId="4DF3A34B">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需要补充的其他内容：见</w:t>
      </w:r>
      <w:r>
        <w:rPr>
          <w:rFonts w:hint="eastAsia" w:asciiTheme="minorEastAsia" w:hAnsiTheme="minorEastAsia" w:cstheme="minorEastAsia"/>
          <w:sz w:val="24"/>
          <w:szCs w:val="24"/>
          <w:lang w:eastAsia="zh-CN"/>
        </w:rPr>
        <w:t>询价申请</w:t>
      </w:r>
      <w:r>
        <w:rPr>
          <w:rFonts w:hint="eastAsia" w:asciiTheme="minorEastAsia" w:hAnsiTheme="minorEastAsia" w:cstheme="minorEastAsia"/>
          <w:sz w:val="24"/>
          <w:szCs w:val="24"/>
          <w:lang w:val="en-US" w:eastAsia="zh-CN"/>
        </w:rPr>
        <w:t>人</w:t>
      </w:r>
      <w:r>
        <w:rPr>
          <w:rFonts w:hint="eastAsia" w:asciiTheme="minorEastAsia" w:hAnsiTheme="minorEastAsia" w:cstheme="minorEastAsia"/>
          <w:sz w:val="24"/>
          <w:szCs w:val="24"/>
        </w:rPr>
        <w:t>须知前附表。</w:t>
      </w:r>
    </w:p>
    <w:p w14:paraId="2C117819">
      <w:pPr>
        <w:spacing w:line="360" w:lineRule="auto"/>
        <w:rPr>
          <w:rFonts w:hint="eastAsia" w:asciiTheme="minorEastAsia" w:hAnsiTheme="minorEastAsia" w:cstheme="minorEastAsia"/>
          <w:sz w:val="24"/>
          <w:szCs w:val="24"/>
        </w:rPr>
      </w:pPr>
      <w:r>
        <w:rPr>
          <w:rFonts w:hint="eastAsia" w:asciiTheme="minorEastAsia" w:hAnsiTheme="minorEastAsia" w:cstheme="minorEastAsia"/>
          <w:sz w:val="24"/>
          <w:szCs w:val="24"/>
        </w:rPr>
        <w:br w:type="page"/>
      </w:r>
    </w:p>
    <w:p w14:paraId="4E58C7BD">
      <w:pPr>
        <w:pStyle w:val="2"/>
        <w:jc w:val="center"/>
        <w:rPr>
          <w:highlight w:val="none"/>
        </w:rPr>
      </w:pPr>
      <w:bookmarkStart w:id="8" w:name="_Toc8718"/>
      <w:bookmarkStart w:id="9" w:name="_Toc11162"/>
      <w:bookmarkStart w:id="10" w:name="_Toc26586"/>
      <w:r>
        <w:rPr>
          <w:rFonts w:hint="eastAsia"/>
          <w:highlight w:val="none"/>
        </w:rPr>
        <w:t xml:space="preserve">第三章 </w:t>
      </w:r>
      <w:r>
        <w:rPr>
          <w:rFonts w:hint="eastAsia"/>
          <w:highlight w:val="none"/>
          <w:lang w:val="en-US" w:eastAsia="zh-CN"/>
        </w:rPr>
        <w:t>评审方</w:t>
      </w:r>
      <w:r>
        <w:rPr>
          <w:rFonts w:hint="eastAsia"/>
          <w:highlight w:val="none"/>
        </w:rPr>
        <w:t>法</w:t>
      </w:r>
      <w:r>
        <w:rPr>
          <w:rFonts w:hint="eastAsia"/>
          <w:highlight w:val="none"/>
          <w:lang w:val="en-US" w:eastAsia="zh-CN"/>
        </w:rPr>
        <w:t>及</w:t>
      </w:r>
      <w:r>
        <w:rPr>
          <w:rFonts w:hint="eastAsia"/>
          <w:highlight w:val="none"/>
        </w:rPr>
        <w:t>评审</w:t>
      </w:r>
      <w:bookmarkEnd w:id="8"/>
      <w:bookmarkEnd w:id="9"/>
      <w:bookmarkEnd w:id="10"/>
      <w:r>
        <w:rPr>
          <w:rFonts w:hint="eastAsia"/>
          <w:highlight w:val="none"/>
          <w:lang w:val="en-US" w:eastAsia="zh-CN"/>
        </w:rPr>
        <w:t>标准</w:t>
      </w:r>
    </w:p>
    <w:p w14:paraId="6FE7387B">
      <w:pPr>
        <w:keepNext/>
        <w:keepLines/>
        <w:spacing w:line="360" w:lineRule="auto"/>
        <w:jc w:val="left"/>
        <w:outlineLvl w:val="0"/>
        <w:rPr>
          <w:rFonts w:hint="eastAsia" w:asciiTheme="minorEastAsia" w:hAnsiTheme="minorEastAsia" w:eastAsiaTheme="minorEastAsia" w:cstheme="minorEastAsia"/>
          <w:b w:val="0"/>
          <w:bCs/>
          <w:sz w:val="24"/>
          <w:szCs w:val="24"/>
          <w:lang w:val="en-US" w:eastAsia="zh-CN"/>
        </w:rPr>
      </w:pPr>
      <w:bookmarkStart w:id="11" w:name="_Toc23066"/>
      <w:bookmarkStart w:id="12" w:name="_Toc28624"/>
      <w:bookmarkStart w:id="13" w:name="_Toc24979"/>
      <w:r>
        <w:rPr>
          <w:rFonts w:hint="eastAsia" w:asciiTheme="minorEastAsia" w:hAnsiTheme="minorEastAsia" w:eastAsiaTheme="minorEastAsia" w:cstheme="minorEastAsia"/>
          <w:b/>
          <w:bCs w:val="0"/>
          <w:sz w:val="24"/>
          <w:szCs w:val="24"/>
          <w:lang w:val="en-US" w:eastAsia="zh-CN"/>
        </w:rPr>
        <w:t>一、评审办法</w:t>
      </w:r>
    </w:p>
    <w:p w14:paraId="293FEBE3">
      <w:pPr>
        <w:keepNext w:val="0"/>
        <w:keepLines w:val="0"/>
        <w:spacing w:line="360" w:lineRule="auto"/>
        <w:ind w:firstLine="480" w:firstLineChars="200"/>
        <w:jc w:val="left"/>
        <w:outlineLvl w:val="9"/>
        <w:rPr>
          <w:rFonts w:hint="eastAsia" w:asciiTheme="minorEastAsia" w:hAnsiTheme="minorEastAsia" w:cstheme="minorEastAsia"/>
          <w:sz w:val="24"/>
          <w:szCs w:val="24"/>
          <w:highlight w:val="none"/>
        </w:rPr>
      </w:pPr>
      <w:r>
        <w:rPr>
          <w:rFonts w:hint="eastAsia" w:asciiTheme="minorEastAsia" w:hAnsiTheme="minorEastAsia" w:cstheme="minorEastAsia"/>
          <w:sz w:val="24"/>
          <w:szCs w:val="24"/>
        </w:rPr>
        <w:t>本次评审采用</w:t>
      </w:r>
      <w:r>
        <w:rPr>
          <w:rFonts w:hint="eastAsia" w:asciiTheme="minorEastAsia" w:hAnsiTheme="minorEastAsia" w:cstheme="minorEastAsia"/>
          <w:b/>
          <w:sz w:val="24"/>
          <w:szCs w:val="24"/>
        </w:rPr>
        <w:t>经评审的最低评标价法</w:t>
      </w:r>
      <w:r>
        <w:rPr>
          <w:rFonts w:hint="eastAsia" w:asciiTheme="minorEastAsia" w:hAnsiTheme="minorEastAsia" w:cstheme="minorEastAsia"/>
          <w:sz w:val="24"/>
          <w:szCs w:val="24"/>
        </w:rPr>
        <w:t>。</w:t>
      </w:r>
      <w:r>
        <w:rPr>
          <w:rFonts w:hint="eastAsia" w:asciiTheme="minorEastAsia" w:hAnsiTheme="minorEastAsia" w:cstheme="minorEastAsia"/>
          <w:sz w:val="24"/>
          <w:szCs w:val="24"/>
          <w:highlight w:val="none"/>
        </w:rPr>
        <w:t>评审委员会对满足</w:t>
      </w:r>
      <w:r>
        <w:rPr>
          <w:rFonts w:hint="eastAsia" w:asciiTheme="minorEastAsia" w:hAnsiTheme="minorEastAsia" w:cstheme="minorEastAsia"/>
          <w:sz w:val="24"/>
          <w:szCs w:val="24"/>
          <w:highlight w:val="none"/>
          <w:lang w:val="en-US" w:eastAsia="zh-CN"/>
        </w:rPr>
        <w:t>询价</w:t>
      </w:r>
      <w:r>
        <w:rPr>
          <w:rFonts w:hint="eastAsia" w:asciiTheme="minorEastAsia" w:hAnsiTheme="minorEastAsia" w:cstheme="minorEastAsia"/>
          <w:sz w:val="24"/>
          <w:szCs w:val="24"/>
          <w:highlight w:val="none"/>
        </w:rPr>
        <w:t>文件实质要求的</w:t>
      </w:r>
      <w:r>
        <w:rPr>
          <w:rFonts w:hint="eastAsia" w:asciiTheme="minorEastAsia" w:hAnsiTheme="minorEastAsia" w:cstheme="minorEastAsia"/>
          <w:sz w:val="24"/>
          <w:szCs w:val="24"/>
          <w:highlight w:val="none"/>
          <w:lang w:val="en-US" w:eastAsia="zh-CN"/>
        </w:rPr>
        <w:t>询价申请</w:t>
      </w:r>
      <w:r>
        <w:rPr>
          <w:rFonts w:hint="eastAsia" w:asciiTheme="minorEastAsia" w:hAnsiTheme="minorEastAsia" w:cstheme="minorEastAsia"/>
          <w:sz w:val="24"/>
          <w:szCs w:val="24"/>
          <w:highlight w:val="none"/>
        </w:rPr>
        <w:t>文件，只有通过资格审查、符合性审查的</w:t>
      </w:r>
      <w:r>
        <w:rPr>
          <w:rFonts w:hint="eastAsia" w:asciiTheme="minorEastAsia" w:hAnsiTheme="minorEastAsia" w:cstheme="minorEastAsia"/>
          <w:sz w:val="24"/>
          <w:szCs w:val="24"/>
          <w:highlight w:val="none"/>
          <w:lang w:val="en-US" w:eastAsia="zh-CN"/>
        </w:rPr>
        <w:t>询价申请</w:t>
      </w:r>
      <w:r>
        <w:rPr>
          <w:rFonts w:hint="eastAsia" w:asciiTheme="minorEastAsia" w:hAnsiTheme="minorEastAsia" w:cstheme="minorEastAsia"/>
          <w:sz w:val="24"/>
          <w:szCs w:val="24"/>
          <w:highlight w:val="none"/>
        </w:rPr>
        <w:t>人才能</w:t>
      </w:r>
      <w:r>
        <w:rPr>
          <w:rFonts w:hint="eastAsia" w:asciiTheme="minorEastAsia" w:hAnsiTheme="minorEastAsia" w:cstheme="minorEastAsia"/>
          <w:sz w:val="24"/>
          <w:szCs w:val="24"/>
          <w:highlight w:val="none"/>
          <w:lang w:val="en-US" w:eastAsia="zh-CN"/>
        </w:rPr>
        <w:t>进行价格评审</w:t>
      </w:r>
      <w:r>
        <w:rPr>
          <w:rFonts w:hint="eastAsia" w:asciiTheme="minorEastAsia" w:hAnsiTheme="minorEastAsia" w:cstheme="minorEastAsia"/>
          <w:sz w:val="24"/>
          <w:szCs w:val="24"/>
          <w:highlight w:val="none"/>
        </w:rPr>
        <w:t>。经资格审查、</w:t>
      </w:r>
      <w:r>
        <w:rPr>
          <w:rFonts w:hint="eastAsia" w:asciiTheme="minorEastAsia" w:hAnsiTheme="minorEastAsia" w:cstheme="minorEastAsia"/>
          <w:sz w:val="24"/>
          <w:szCs w:val="24"/>
          <w:highlight w:val="none"/>
          <w:lang w:val="en-US" w:eastAsia="zh-CN"/>
        </w:rPr>
        <w:t>符合性审查</w:t>
      </w:r>
      <w:r>
        <w:rPr>
          <w:rFonts w:hint="eastAsia" w:asciiTheme="minorEastAsia" w:hAnsiTheme="minorEastAsia" w:cstheme="minorEastAsia"/>
          <w:sz w:val="24"/>
          <w:szCs w:val="24"/>
          <w:highlight w:val="none"/>
        </w:rPr>
        <w:t>后因有效投标人不足三个但仍具有竞争，评标委员会应继续评标。是否具有竞争性，应从其实力、业绩、信誉、技术方案和投标报价等方面认定。</w:t>
      </w:r>
    </w:p>
    <w:p w14:paraId="5B3E1301">
      <w:pPr>
        <w:widowControl/>
        <w:snapToGrid/>
        <w:spacing w:after="0" w:line="360" w:lineRule="auto"/>
        <w:ind w:firstLine="480" w:firstLineChars="200"/>
        <w:jc w:val="left"/>
        <w:outlineLvl w:val="9"/>
        <w:rPr>
          <w:rFonts w:hint="eastAsia" w:asciiTheme="minorEastAsia" w:hAnsiTheme="minorEastAsia" w:eastAsiaTheme="minorEastAsia" w:cstheme="minorEastAsia"/>
          <w:kern w:val="2"/>
          <w:sz w:val="24"/>
          <w:szCs w:val="24"/>
          <w:highlight w:val="none"/>
          <w:lang w:val="en-US" w:eastAsia="zh-CN"/>
        </w:rPr>
      </w:pPr>
      <w:r>
        <w:rPr>
          <w:rFonts w:hint="eastAsia" w:asciiTheme="minorEastAsia" w:hAnsiTheme="minorEastAsia" w:cstheme="minorEastAsia"/>
          <w:kern w:val="2"/>
          <w:sz w:val="24"/>
          <w:szCs w:val="24"/>
          <w:highlight w:val="none"/>
          <w:lang w:val="en-US" w:eastAsia="zh-CN"/>
        </w:rPr>
        <w:t>应按以下方法</w:t>
      </w:r>
      <w:r>
        <w:rPr>
          <w:rFonts w:hint="eastAsia" w:asciiTheme="minorEastAsia" w:hAnsiTheme="minorEastAsia" w:eastAsiaTheme="minorEastAsia" w:cstheme="minorEastAsia"/>
          <w:kern w:val="2"/>
          <w:sz w:val="24"/>
          <w:szCs w:val="24"/>
          <w:highlight w:val="none"/>
          <w:lang w:val="en-US" w:eastAsia="zh-CN"/>
        </w:rPr>
        <w:t>推荐中标候选人</w:t>
      </w:r>
      <w:r>
        <w:rPr>
          <w:rFonts w:hint="eastAsia" w:asciiTheme="minorEastAsia" w:hAnsiTheme="minorEastAsia" w:cstheme="minorEastAsia"/>
          <w:kern w:val="2"/>
          <w:sz w:val="24"/>
          <w:szCs w:val="24"/>
          <w:highlight w:val="none"/>
          <w:lang w:val="en-US" w:eastAsia="zh-CN"/>
        </w:rPr>
        <w:t>及确定中标人：</w:t>
      </w:r>
    </w:p>
    <w:p w14:paraId="327A5D63">
      <w:pPr>
        <w:widowControl/>
        <w:snapToGrid/>
        <w:spacing w:after="0" w:line="360" w:lineRule="auto"/>
        <w:ind w:firstLine="480" w:firstLineChars="200"/>
        <w:jc w:val="left"/>
        <w:outlineLvl w:val="9"/>
        <w:rPr>
          <w:rFonts w:hint="eastAsia" w:asciiTheme="minorEastAsia" w:hAnsiTheme="minorEastAsia" w:eastAsiaTheme="minorEastAsia" w:cstheme="minorEastAsia"/>
          <w:kern w:val="2"/>
          <w:sz w:val="24"/>
          <w:szCs w:val="24"/>
          <w:highlight w:val="none"/>
        </w:rPr>
      </w:pPr>
      <w:r>
        <w:rPr>
          <w:rFonts w:hint="eastAsia" w:asciiTheme="minorEastAsia" w:hAnsiTheme="minorEastAsia" w:eastAsiaTheme="minorEastAsia" w:cstheme="minorEastAsia"/>
          <w:kern w:val="2"/>
          <w:sz w:val="24"/>
          <w:szCs w:val="24"/>
          <w:highlight w:val="none"/>
        </w:rPr>
        <w:t>1、只有通过</w:t>
      </w:r>
      <w:r>
        <w:rPr>
          <w:rFonts w:hint="eastAsia" w:asciiTheme="minorEastAsia" w:hAnsiTheme="minorEastAsia" w:eastAsiaTheme="minorEastAsia" w:cstheme="minorEastAsia"/>
          <w:kern w:val="2"/>
          <w:sz w:val="24"/>
          <w:szCs w:val="24"/>
          <w:highlight w:val="none"/>
          <w:lang w:eastAsia="zh-CN"/>
        </w:rPr>
        <w:t>询价申请</w:t>
      </w:r>
      <w:r>
        <w:rPr>
          <w:rFonts w:hint="eastAsia" w:asciiTheme="minorEastAsia" w:hAnsiTheme="minorEastAsia" w:eastAsiaTheme="minorEastAsia" w:cstheme="minorEastAsia"/>
          <w:kern w:val="2"/>
          <w:sz w:val="24"/>
          <w:szCs w:val="24"/>
          <w:highlight w:val="none"/>
          <w:lang w:val="en-US" w:eastAsia="zh-CN"/>
        </w:rPr>
        <w:t>价格</w:t>
      </w:r>
      <w:r>
        <w:rPr>
          <w:rFonts w:hint="eastAsia" w:asciiTheme="minorEastAsia" w:hAnsiTheme="minorEastAsia" w:eastAsiaTheme="minorEastAsia" w:cstheme="minorEastAsia"/>
          <w:kern w:val="2"/>
          <w:sz w:val="24"/>
          <w:szCs w:val="24"/>
          <w:highlight w:val="none"/>
        </w:rPr>
        <w:t>评审的</w:t>
      </w:r>
      <w:r>
        <w:rPr>
          <w:rFonts w:hint="eastAsia" w:asciiTheme="minorEastAsia" w:hAnsiTheme="minorEastAsia" w:eastAsiaTheme="minorEastAsia" w:cstheme="minorEastAsia"/>
          <w:kern w:val="2"/>
          <w:sz w:val="24"/>
          <w:szCs w:val="24"/>
          <w:highlight w:val="none"/>
          <w:lang w:val="en-US" w:eastAsia="zh-CN"/>
        </w:rPr>
        <w:t>询价申请</w:t>
      </w:r>
      <w:r>
        <w:rPr>
          <w:rFonts w:hint="eastAsia" w:asciiTheme="minorEastAsia" w:hAnsiTheme="minorEastAsia" w:eastAsiaTheme="minorEastAsia" w:cstheme="minorEastAsia"/>
          <w:kern w:val="2"/>
          <w:sz w:val="24"/>
          <w:szCs w:val="24"/>
          <w:highlight w:val="none"/>
        </w:rPr>
        <w:t>人方可能被推荐为中</w:t>
      </w:r>
      <w:r>
        <w:rPr>
          <w:rFonts w:hint="eastAsia" w:asciiTheme="minorEastAsia" w:hAnsiTheme="minorEastAsia" w:eastAsiaTheme="minorEastAsia" w:cstheme="minorEastAsia"/>
          <w:kern w:val="2"/>
          <w:sz w:val="24"/>
          <w:szCs w:val="24"/>
          <w:highlight w:val="none"/>
          <w:lang w:val="en-US" w:eastAsia="zh-CN"/>
        </w:rPr>
        <w:t>标</w:t>
      </w:r>
      <w:r>
        <w:rPr>
          <w:rFonts w:hint="eastAsia" w:asciiTheme="minorEastAsia" w:hAnsiTheme="minorEastAsia" w:eastAsiaTheme="minorEastAsia" w:cstheme="minorEastAsia"/>
          <w:kern w:val="2"/>
          <w:sz w:val="24"/>
          <w:szCs w:val="24"/>
          <w:highlight w:val="none"/>
        </w:rPr>
        <w:t>候选人。</w:t>
      </w:r>
    </w:p>
    <w:p w14:paraId="54A75035">
      <w:pPr>
        <w:widowControl/>
        <w:snapToGrid/>
        <w:spacing w:after="0" w:line="360" w:lineRule="auto"/>
        <w:ind w:firstLine="480" w:firstLineChars="200"/>
        <w:jc w:val="left"/>
        <w:outlineLvl w:val="9"/>
        <w:rPr>
          <w:rFonts w:hint="eastAsia" w:asciiTheme="minorEastAsia" w:hAnsiTheme="minorEastAsia" w:eastAsiaTheme="minorEastAsia" w:cstheme="minorEastAsia"/>
          <w:kern w:val="2"/>
          <w:sz w:val="24"/>
          <w:szCs w:val="24"/>
          <w:highlight w:val="none"/>
        </w:rPr>
      </w:pPr>
      <w:r>
        <w:rPr>
          <w:rFonts w:hint="eastAsia" w:asciiTheme="minorEastAsia" w:hAnsiTheme="minorEastAsia" w:eastAsiaTheme="minorEastAsia" w:cstheme="minorEastAsia"/>
          <w:kern w:val="2"/>
          <w:sz w:val="24"/>
          <w:szCs w:val="24"/>
          <w:highlight w:val="none"/>
        </w:rPr>
        <w:t>2、评审委员会按</w:t>
      </w:r>
      <w:r>
        <w:rPr>
          <w:rFonts w:hint="eastAsia" w:asciiTheme="minorEastAsia" w:hAnsiTheme="minorEastAsia" w:eastAsiaTheme="minorEastAsia" w:cstheme="minorEastAsia"/>
          <w:kern w:val="2"/>
          <w:sz w:val="24"/>
          <w:szCs w:val="24"/>
          <w:highlight w:val="none"/>
          <w:lang w:val="en-US" w:eastAsia="zh-CN"/>
        </w:rPr>
        <w:t>修正后的</w:t>
      </w:r>
      <w:r>
        <w:rPr>
          <w:rFonts w:hint="eastAsia" w:asciiTheme="minorEastAsia" w:hAnsiTheme="minorEastAsia" w:eastAsiaTheme="minorEastAsia" w:cstheme="minorEastAsia"/>
          <w:kern w:val="2"/>
          <w:sz w:val="24"/>
          <w:szCs w:val="24"/>
          <w:highlight w:val="none"/>
        </w:rPr>
        <w:t>评审价由低至高的顺序依次推荐前1-3名为中</w:t>
      </w:r>
      <w:r>
        <w:rPr>
          <w:rFonts w:hint="eastAsia" w:asciiTheme="minorEastAsia" w:hAnsiTheme="minorEastAsia" w:eastAsiaTheme="minorEastAsia" w:cstheme="minorEastAsia"/>
          <w:kern w:val="2"/>
          <w:sz w:val="24"/>
          <w:szCs w:val="24"/>
          <w:highlight w:val="none"/>
          <w:lang w:val="en-US" w:eastAsia="zh-CN"/>
        </w:rPr>
        <w:t>标</w:t>
      </w:r>
      <w:r>
        <w:rPr>
          <w:rFonts w:hint="eastAsia" w:asciiTheme="minorEastAsia" w:hAnsiTheme="minorEastAsia" w:eastAsiaTheme="minorEastAsia" w:cstheme="minorEastAsia"/>
          <w:kern w:val="2"/>
          <w:sz w:val="24"/>
          <w:szCs w:val="24"/>
          <w:highlight w:val="none"/>
        </w:rPr>
        <w:t>候选人，并注明排名顺序。本项目</w:t>
      </w:r>
      <w:r>
        <w:rPr>
          <w:rFonts w:hint="eastAsia" w:asciiTheme="minorEastAsia" w:hAnsiTheme="minorEastAsia" w:eastAsiaTheme="minorEastAsia" w:cstheme="minorEastAsia"/>
          <w:kern w:val="2"/>
          <w:sz w:val="24"/>
          <w:szCs w:val="24"/>
          <w:highlight w:val="none"/>
          <w:lang w:val="en-US" w:eastAsia="zh-CN"/>
        </w:rPr>
        <w:t>询价</w:t>
      </w:r>
      <w:r>
        <w:rPr>
          <w:rFonts w:hint="eastAsia" w:asciiTheme="minorEastAsia" w:hAnsiTheme="minorEastAsia" w:eastAsiaTheme="minorEastAsia" w:cstheme="minorEastAsia"/>
          <w:kern w:val="2"/>
          <w:sz w:val="24"/>
          <w:szCs w:val="24"/>
          <w:highlight w:val="none"/>
        </w:rPr>
        <w:t>人将确定排名第一的中</w:t>
      </w:r>
      <w:r>
        <w:rPr>
          <w:rFonts w:hint="eastAsia" w:asciiTheme="minorEastAsia" w:hAnsiTheme="minorEastAsia" w:eastAsiaTheme="minorEastAsia" w:cstheme="minorEastAsia"/>
          <w:kern w:val="2"/>
          <w:sz w:val="24"/>
          <w:szCs w:val="24"/>
          <w:highlight w:val="none"/>
          <w:lang w:val="en-US" w:eastAsia="zh-CN"/>
        </w:rPr>
        <w:t>标</w:t>
      </w:r>
      <w:r>
        <w:rPr>
          <w:rFonts w:hint="eastAsia" w:asciiTheme="minorEastAsia" w:hAnsiTheme="minorEastAsia" w:eastAsiaTheme="minorEastAsia" w:cstheme="minorEastAsia"/>
          <w:kern w:val="2"/>
          <w:sz w:val="24"/>
          <w:szCs w:val="24"/>
          <w:highlight w:val="none"/>
        </w:rPr>
        <w:t>候选人为中</w:t>
      </w:r>
      <w:r>
        <w:rPr>
          <w:rFonts w:hint="eastAsia" w:asciiTheme="minorEastAsia" w:hAnsiTheme="minorEastAsia" w:eastAsiaTheme="minorEastAsia" w:cstheme="minorEastAsia"/>
          <w:kern w:val="2"/>
          <w:sz w:val="24"/>
          <w:szCs w:val="24"/>
          <w:highlight w:val="none"/>
          <w:lang w:val="en-US" w:eastAsia="zh-CN"/>
        </w:rPr>
        <w:t>标</w:t>
      </w:r>
      <w:r>
        <w:rPr>
          <w:rFonts w:hint="eastAsia" w:asciiTheme="minorEastAsia" w:hAnsiTheme="minorEastAsia" w:eastAsiaTheme="minorEastAsia" w:cstheme="minorEastAsia"/>
          <w:kern w:val="2"/>
          <w:sz w:val="24"/>
          <w:szCs w:val="24"/>
          <w:highlight w:val="none"/>
        </w:rPr>
        <w:t>人。</w:t>
      </w:r>
    </w:p>
    <w:p w14:paraId="38EE3197">
      <w:pPr>
        <w:widowControl/>
        <w:snapToGrid/>
        <w:spacing w:after="0" w:line="360" w:lineRule="auto"/>
        <w:ind w:firstLine="480" w:firstLineChars="200"/>
        <w:jc w:val="left"/>
        <w:outlineLvl w:val="9"/>
        <w:rPr>
          <w:rFonts w:hint="eastAsia" w:asciiTheme="minorEastAsia" w:hAnsiTheme="minorEastAsia" w:eastAsiaTheme="minorEastAsia" w:cstheme="minorEastAsia"/>
          <w:kern w:val="2"/>
          <w:sz w:val="24"/>
          <w:szCs w:val="24"/>
          <w:highlight w:val="none"/>
        </w:rPr>
      </w:pPr>
      <w:r>
        <w:rPr>
          <w:rFonts w:hint="eastAsia" w:asciiTheme="minorEastAsia" w:hAnsiTheme="minorEastAsia" w:eastAsiaTheme="minorEastAsia" w:cstheme="minorEastAsia"/>
          <w:kern w:val="2"/>
          <w:sz w:val="24"/>
          <w:szCs w:val="24"/>
          <w:highlight w:val="none"/>
        </w:rPr>
        <w:t>3、当采用</w:t>
      </w:r>
      <w:r>
        <w:rPr>
          <w:rFonts w:hint="eastAsia" w:asciiTheme="minorEastAsia" w:hAnsiTheme="minorEastAsia" w:cstheme="minorEastAsia"/>
          <w:sz w:val="24"/>
          <w:szCs w:val="24"/>
          <w:highlight w:val="none"/>
        </w:rPr>
        <w:t>经评审的最低评标价法</w:t>
      </w:r>
      <w:r>
        <w:rPr>
          <w:rFonts w:hint="eastAsia" w:asciiTheme="minorEastAsia" w:hAnsiTheme="minorEastAsia" w:eastAsiaTheme="minorEastAsia" w:cstheme="minorEastAsia"/>
          <w:kern w:val="2"/>
          <w:sz w:val="24"/>
          <w:szCs w:val="24"/>
          <w:highlight w:val="none"/>
        </w:rPr>
        <w:t>且</w:t>
      </w:r>
      <w:r>
        <w:rPr>
          <w:rFonts w:hint="eastAsia" w:asciiTheme="minorEastAsia" w:hAnsiTheme="minorEastAsia" w:eastAsiaTheme="minorEastAsia" w:cstheme="minorEastAsia"/>
          <w:kern w:val="2"/>
          <w:sz w:val="24"/>
          <w:szCs w:val="24"/>
          <w:highlight w:val="none"/>
          <w:lang w:eastAsia="zh-CN"/>
        </w:rPr>
        <w:t>询价申请</w:t>
      </w:r>
      <w:r>
        <w:rPr>
          <w:rFonts w:hint="eastAsia" w:asciiTheme="minorEastAsia" w:hAnsiTheme="minorEastAsia" w:eastAsiaTheme="minorEastAsia" w:cstheme="minorEastAsia"/>
          <w:kern w:val="2"/>
          <w:sz w:val="24"/>
          <w:szCs w:val="24"/>
          <w:highlight w:val="none"/>
        </w:rPr>
        <w:t>未被全部否决时，评审委员会应当在有效</w:t>
      </w:r>
      <w:r>
        <w:rPr>
          <w:rFonts w:hint="eastAsia" w:asciiTheme="minorEastAsia" w:hAnsiTheme="minorEastAsia" w:eastAsiaTheme="minorEastAsia" w:cstheme="minorEastAsia"/>
          <w:kern w:val="2"/>
          <w:sz w:val="24"/>
          <w:szCs w:val="24"/>
          <w:highlight w:val="none"/>
          <w:lang w:eastAsia="zh-CN"/>
        </w:rPr>
        <w:t>询价申请</w:t>
      </w:r>
      <w:r>
        <w:rPr>
          <w:rFonts w:hint="eastAsia" w:asciiTheme="minorEastAsia" w:hAnsiTheme="minorEastAsia" w:eastAsiaTheme="minorEastAsia" w:cstheme="minorEastAsia"/>
          <w:kern w:val="2"/>
          <w:sz w:val="24"/>
          <w:szCs w:val="24"/>
          <w:highlight w:val="none"/>
        </w:rPr>
        <w:t>中按照评审价从低到高的顺序推荐中</w:t>
      </w:r>
      <w:r>
        <w:rPr>
          <w:rFonts w:hint="eastAsia" w:asciiTheme="minorEastAsia" w:hAnsiTheme="minorEastAsia" w:eastAsiaTheme="minorEastAsia" w:cstheme="minorEastAsia"/>
          <w:kern w:val="2"/>
          <w:sz w:val="24"/>
          <w:szCs w:val="24"/>
          <w:highlight w:val="none"/>
          <w:lang w:val="en-US" w:eastAsia="zh-CN"/>
        </w:rPr>
        <w:t>标</w:t>
      </w:r>
      <w:r>
        <w:rPr>
          <w:rFonts w:hint="eastAsia" w:asciiTheme="minorEastAsia" w:hAnsiTheme="minorEastAsia" w:eastAsiaTheme="minorEastAsia" w:cstheme="minorEastAsia"/>
          <w:kern w:val="2"/>
          <w:sz w:val="24"/>
          <w:szCs w:val="24"/>
          <w:highlight w:val="none"/>
        </w:rPr>
        <w:t>候选人。</w:t>
      </w:r>
    </w:p>
    <w:p w14:paraId="391D294B">
      <w:pPr>
        <w:keepNext w:val="0"/>
        <w:keepLines w:val="0"/>
        <w:spacing w:line="360" w:lineRule="auto"/>
        <w:ind w:firstLine="480" w:firstLineChars="200"/>
        <w:jc w:val="left"/>
        <w:outlineLvl w:val="9"/>
        <w:rPr>
          <w:rFonts w:hint="eastAsia" w:asciiTheme="minorEastAsia" w:hAnsiTheme="minorEastAsia" w:eastAsiaTheme="minorEastAsia" w:cstheme="minorEastAsia"/>
          <w:kern w:val="2"/>
          <w:sz w:val="24"/>
          <w:szCs w:val="24"/>
          <w:highlight w:val="none"/>
        </w:rPr>
      </w:pPr>
      <w:r>
        <w:rPr>
          <w:rFonts w:hint="eastAsia" w:asciiTheme="minorEastAsia" w:hAnsiTheme="minorEastAsia" w:eastAsiaTheme="minorEastAsia" w:cstheme="minorEastAsia"/>
          <w:kern w:val="2"/>
          <w:sz w:val="24"/>
          <w:szCs w:val="24"/>
          <w:highlight w:val="none"/>
        </w:rPr>
        <w:t>4、若评审价相同时，选择</w:t>
      </w:r>
      <w:r>
        <w:rPr>
          <w:rFonts w:hint="eastAsia" w:asciiTheme="minorEastAsia" w:hAnsiTheme="minorEastAsia" w:eastAsiaTheme="minorEastAsia" w:cstheme="minorEastAsia"/>
          <w:kern w:val="2"/>
          <w:sz w:val="24"/>
          <w:szCs w:val="24"/>
          <w:highlight w:val="none"/>
          <w:lang w:eastAsia="zh-CN"/>
        </w:rPr>
        <w:t>询价申请</w:t>
      </w:r>
      <w:r>
        <w:rPr>
          <w:rFonts w:hint="eastAsia" w:asciiTheme="minorEastAsia" w:hAnsiTheme="minorEastAsia" w:eastAsiaTheme="minorEastAsia" w:cstheme="minorEastAsia"/>
          <w:kern w:val="2"/>
          <w:sz w:val="24"/>
          <w:szCs w:val="24"/>
          <w:highlight w:val="none"/>
        </w:rPr>
        <w:t>价较低的，若</w:t>
      </w:r>
      <w:r>
        <w:rPr>
          <w:rFonts w:hint="eastAsia" w:asciiTheme="minorEastAsia" w:hAnsiTheme="minorEastAsia" w:eastAsiaTheme="minorEastAsia" w:cstheme="minorEastAsia"/>
          <w:kern w:val="2"/>
          <w:sz w:val="24"/>
          <w:szCs w:val="24"/>
          <w:highlight w:val="none"/>
          <w:lang w:eastAsia="zh-CN"/>
        </w:rPr>
        <w:t>询价申请</w:t>
      </w:r>
      <w:r>
        <w:rPr>
          <w:rFonts w:hint="eastAsia" w:asciiTheme="minorEastAsia" w:hAnsiTheme="minorEastAsia" w:eastAsiaTheme="minorEastAsia" w:cstheme="minorEastAsia"/>
          <w:kern w:val="2"/>
          <w:sz w:val="24"/>
          <w:szCs w:val="24"/>
          <w:highlight w:val="none"/>
        </w:rPr>
        <w:t>价也相等，</w:t>
      </w:r>
      <w:r>
        <w:rPr>
          <w:rFonts w:hint="eastAsia" w:asciiTheme="minorEastAsia" w:hAnsiTheme="minorEastAsia" w:eastAsiaTheme="minorEastAsia" w:cstheme="minorEastAsia"/>
          <w:kern w:val="2"/>
          <w:sz w:val="24"/>
          <w:szCs w:val="24"/>
          <w:highlight w:val="none"/>
          <w:lang w:val="en-US" w:eastAsia="zh-CN"/>
        </w:rPr>
        <w:t>询价</w:t>
      </w:r>
      <w:r>
        <w:rPr>
          <w:rFonts w:hint="eastAsia" w:asciiTheme="minorEastAsia" w:hAnsiTheme="minorEastAsia" w:eastAsiaTheme="minorEastAsia" w:cstheme="minorEastAsia"/>
          <w:kern w:val="2"/>
          <w:sz w:val="24"/>
          <w:szCs w:val="24"/>
          <w:highlight w:val="none"/>
        </w:rPr>
        <w:t>人直接确定中</w:t>
      </w:r>
      <w:r>
        <w:rPr>
          <w:rFonts w:hint="eastAsia" w:asciiTheme="minorEastAsia" w:hAnsiTheme="minorEastAsia" w:eastAsiaTheme="minorEastAsia" w:cstheme="minorEastAsia"/>
          <w:kern w:val="2"/>
          <w:sz w:val="24"/>
          <w:szCs w:val="24"/>
          <w:highlight w:val="none"/>
          <w:lang w:val="en-US" w:eastAsia="zh-CN"/>
        </w:rPr>
        <w:t>标</w:t>
      </w:r>
      <w:r>
        <w:rPr>
          <w:rFonts w:hint="eastAsia" w:asciiTheme="minorEastAsia" w:hAnsiTheme="minorEastAsia" w:eastAsiaTheme="minorEastAsia" w:cstheme="minorEastAsia"/>
          <w:kern w:val="2"/>
          <w:sz w:val="24"/>
          <w:szCs w:val="24"/>
          <w:highlight w:val="none"/>
        </w:rPr>
        <w:t>人。</w:t>
      </w:r>
    </w:p>
    <w:p w14:paraId="00AF70F5">
      <w:pPr>
        <w:keepNext w:val="0"/>
        <w:keepLines w:val="0"/>
        <w:pageBreakBefore w:val="0"/>
        <w:kinsoku/>
        <w:wordWrap/>
        <w:overflowPunct/>
        <w:topLinePunct w:val="0"/>
        <w:autoSpaceDE/>
        <w:autoSpaceDN/>
        <w:bidi w:val="0"/>
        <w:spacing w:line="360" w:lineRule="auto"/>
        <w:ind w:firstLine="480" w:firstLineChars="200"/>
        <w:jc w:val="left"/>
        <w:textAlignment w:val="auto"/>
        <w:outlineLvl w:val="9"/>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如果中选人放弃中选、因不可抗力不能履行合同、不按照询价文件要求提交履约保证金，或者被查实存在影响中选结果的违法行为等情形，不符合中选条件的，</w:t>
      </w:r>
      <w:r>
        <w:rPr>
          <w:rFonts w:hint="eastAsia" w:asciiTheme="minorEastAsia" w:hAnsiTheme="minorEastAsia" w:eastAsiaTheme="minorEastAsia" w:cstheme="minorEastAsia"/>
          <w:sz w:val="24"/>
          <w:szCs w:val="24"/>
          <w:highlight w:val="none"/>
          <w:lang w:eastAsia="zh-CN"/>
        </w:rPr>
        <w:t>询价</w:t>
      </w:r>
      <w:r>
        <w:rPr>
          <w:rFonts w:hint="eastAsia" w:asciiTheme="minorEastAsia" w:hAnsiTheme="minorEastAsia" w:eastAsiaTheme="minorEastAsia" w:cstheme="minorEastAsia"/>
          <w:sz w:val="24"/>
          <w:szCs w:val="24"/>
          <w:highlight w:val="none"/>
        </w:rPr>
        <w:t>人可以按照评审委员会提出的中选候选人名单排序依次确定其他中选候选人为中选人，也可以重新询价。</w:t>
      </w:r>
    </w:p>
    <w:p w14:paraId="4B0C92A7">
      <w:pPr>
        <w:keepNext w:val="0"/>
        <w:keepLines w:val="0"/>
        <w:spacing w:line="360" w:lineRule="auto"/>
        <w:ind w:firstLine="420" w:firstLineChars="200"/>
        <w:jc w:val="left"/>
        <w:outlineLvl w:val="9"/>
        <w:rPr>
          <w:rFonts w:hint="eastAsia" w:cs="仿宋_GB2312" w:asciiTheme="majorEastAsia" w:hAnsiTheme="majorEastAsia" w:eastAsiaTheme="majorEastAsia"/>
          <w:b w:val="0"/>
          <w:kern w:val="0"/>
          <w:sz w:val="21"/>
          <w:szCs w:val="21"/>
          <w:lang w:val="en-US" w:eastAsia="zh-CN"/>
        </w:rPr>
      </w:pPr>
    </w:p>
    <w:p w14:paraId="1B4B8007">
      <w:pPr>
        <w:keepNext/>
        <w:keepLines/>
        <w:spacing w:line="360" w:lineRule="auto"/>
        <w:jc w:val="left"/>
        <w:outlineLvl w:val="0"/>
        <w:rPr>
          <w:rFonts w:hint="eastAsia" w:cs="Times New Roman" w:asciiTheme="majorEastAsia" w:hAnsiTheme="majorEastAsia" w:eastAsiaTheme="majorEastAsia"/>
          <w:b w:val="0"/>
          <w:bCs/>
          <w:sz w:val="24"/>
          <w:szCs w:val="24"/>
        </w:rPr>
      </w:pPr>
      <w:r>
        <w:rPr>
          <w:rFonts w:hint="eastAsia" w:cs="Times New Roman" w:asciiTheme="majorEastAsia" w:hAnsiTheme="majorEastAsia" w:eastAsiaTheme="majorEastAsia"/>
          <w:b/>
          <w:bCs w:val="0"/>
          <w:sz w:val="24"/>
          <w:szCs w:val="24"/>
          <w:lang w:val="en-US" w:eastAsia="zh-CN"/>
        </w:rPr>
        <w:t>二、评审标准</w:t>
      </w:r>
    </w:p>
    <w:bookmarkEnd w:id="11"/>
    <w:bookmarkEnd w:id="12"/>
    <w:bookmarkEnd w:id="13"/>
    <w:tbl>
      <w:tblPr>
        <w:tblStyle w:val="16"/>
        <w:tblW w:w="51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9"/>
        <w:gridCol w:w="1515"/>
        <w:gridCol w:w="6680"/>
      </w:tblGrid>
      <w:tr w14:paraId="37ECE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642" w:type="pct"/>
            <w:vAlign w:val="center"/>
          </w:tcPr>
          <w:p w14:paraId="51015C67">
            <w:pPr>
              <w:spacing w:line="276" w:lineRule="auto"/>
              <w:ind w:firstLine="220" w:firstLineChars="100"/>
              <w:jc w:val="both"/>
              <w:rPr>
                <w:rFonts w:hint="eastAsia" w:asciiTheme="majorEastAsia" w:hAnsiTheme="majorEastAsia" w:eastAsiaTheme="majorEastAsia" w:cstheme="majorEastAsia"/>
                <w:kern w:val="0"/>
                <w:sz w:val="22"/>
                <w:szCs w:val="22"/>
              </w:rPr>
            </w:pPr>
            <w:r>
              <w:rPr>
                <w:rFonts w:hint="eastAsia" w:asciiTheme="majorEastAsia" w:hAnsiTheme="majorEastAsia" w:eastAsiaTheme="majorEastAsia" w:cstheme="majorEastAsia"/>
                <w:kern w:val="0"/>
                <w:sz w:val="22"/>
                <w:szCs w:val="22"/>
              </w:rPr>
              <w:t>条款号</w:t>
            </w:r>
          </w:p>
        </w:tc>
        <w:tc>
          <w:tcPr>
            <w:tcW w:w="805" w:type="pct"/>
            <w:vAlign w:val="center"/>
          </w:tcPr>
          <w:p w14:paraId="75F036C1">
            <w:pPr>
              <w:spacing w:line="276" w:lineRule="auto"/>
              <w:ind w:left="359" w:leftChars="171"/>
              <w:jc w:val="center"/>
              <w:rPr>
                <w:rFonts w:hint="eastAsia" w:asciiTheme="majorEastAsia" w:hAnsiTheme="majorEastAsia" w:eastAsiaTheme="majorEastAsia" w:cstheme="majorEastAsia"/>
                <w:kern w:val="0"/>
                <w:sz w:val="22"/>
                <w:szCs w:val="22"/>
                <w:lang w:val="en-US" w:eastAsia="zh-CN"/>
              </w:rPr>
            </w:pPr>
            <w:r>
              <w:rPr>
                <w:rFonts w:hint="eastAsia" w:asciiTheme="majorEastAsia" w:hAnsiTheme="majorEastAsia" w:eastAsiaTheme="majorEastAsia" w:cstheme="majorEastAsia"/>
                <w:kern w:val="0"/>
                <w:sz w:val="22"/>
                <w:szCs w:val="22"/>
                <w:lang w:val="en-US" w:eastAsia="zh-CN"/>
              </w:rPr>
              <w:t>条款内容</w:t>
            </w:r>
          </w:p>
        </w:tc>
        <w:tc>
          <w:tcPr>
            <w:tcW w:w="3551" w:type="pct"/>
            <w:vAlign w:val="center"/>
          </w:tcPr>
          <w:p w14:paraId="65A412D3">
            <w:pPr>
              <w:spacing w:line="276" w:lineRule="auto"/>
              <w:ind w:left="359" w:leftChars="171"/>
              <w:jc w:val="center"/>
              <w:rPr>
                <w:rFonts w:hint="eastAsia" w:asciiTheme="majorEastAsia" w:hAnsiTheme="majorEastAsia" w:eastAsiaTheme="majorEastAsia" w:cstheme="majorEastAsia"/>
                <w:kern w:val="0"/>
                <w:sz w:val="22"/>
                <w:szCs w:val="22"/>
              </w:rPr>
            </w:pPr>
            <w:r>
              <w:rPr>
                <w:rFonts w:hint="eastAsia" w:asciiTheme="majorEastAsia" w:hAnsiTheme="majorEastAsia" w:eastAsiaTheme="majorEastAsia" w:cstheme="majorEastAsia"/>
                <w:kern w:val="0"/>
                <w:sz w:val="22"/>
                <w:szCs w:val="22"/>
                <w:lang w:val="en-US" w:eastAsia="zh-CN"/>
              </w:rPr>
              <w:t>评审内容</w:t>
            </w:r>
          </w:p>
        </w:tc>
      </w:tr>
      <w:tr w14:paraId="71165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642" w:type="pct"/>
            <w:vMerge w:val="restart"/>
            <w:vAlign w:val="center"/>
          </w:tcPr>
          <w:p w14:paraId="2D1A080B">
            <w:pPr>
              <w:adjustRightInd w:val="0"/>
              <w:snapToGrid w:val="0"/>
              <w:spacing w:line="276" w:lineRule="auto"/>
              <w:jc w:val="center"/>
              <w:rPr>
                <w:rFonts w:hint="eastAsia" w:asciiTheme="majorEastAsia" w:hAnsiTheme="majorEastAsia" w:eastAsiaTheme="majorEastAsia" w:cstheme="majorEastAsia"/>
                <w:kern w:val="0"/>
                <w:sz w:val="22"/>
                <w:szCs w:val="22"/>
                <w:lang w:val="en-US" w:eastAsia="zh-CN"/>
              </w:rPr>
            </w:pPr>
            <w:r>
              <w:rPr>
                <w:rFonts w:hint="eastAsia" w:asciiTheme="majorEastAsia" w:hAnsiTheme="majorEastAsia" w:eastAsiaTheme="majorEastAsia" w:cstheme="majorEastAsia"/>
                <w:kern w:val="0"/>
                <w:sz w:val="22"/>
                <w:szCs w:val="22"/>
                <w:lang w:val="en-US" w:eastAsia="zh-CN"/>
              </w:rPr>
              <w:t>1</w:t>
            </w:r>
            <w:r>
              <w:rPr>
                <w:rFonts w:hint="eastAsia" w:asciiTheme="majorEastAsia" w:hAnsiTheme="majorEastAsia" w:eastAsiaTheme="majorEastAsia" w:cstheme="majorEastAsia"/>
                <w:kern w:val="0"/>
                <w:sz w:val="22"/>
                <w:szCs w:val="22"/>
              </w:rPr>
              <w:t>.1</w:t>
            </w:r>
          </w:p>
        </w:tc>
        <w:tc>
          <w:tcPr>
            <w:tcW w:w="805" w:type="pct"/>
            <w:vMerge w:val="restart"/>
            <w:vAlign w:val="center"/>
          </w:tcPr>
          <w:p w14:paraId="6DE9C472">
            <w:pPr>
              <w:adjustRightInd w:val="0"/>
              <w:snapToGrid w:val="0"/>
              <w:spacing w:line="276" w:lineRule="auto"/>
              <w:rPr>
                <w:rFonts w:hint="eastAsia" w:asciiTheme="majorEastAsia" w:hAnsiTheme="majorEastAsia" w:eastAsiaTheme="majorEastAsia" w:cstheme="majorEastAsia"/>
                <w:kern w:val="0"/>
                <w:sz w:val="22"/>
                <w:szCs w:val="22"/>
              </w:rPr>
            </w:pPr>
            <w:r>
              <w:rPr>
                <w:rFonts w:hint="eastAsia" w:asciiTheme="majorEastAsia" w:hAnsiTheme="majorEastAsia" w:eastAsiaTheme="majorEastAsia" w:cstheme="majorEastAsia"/>
                <w:kern w:val="0"/>
                <w:sz w:val="22"/>
                <w:szCs w:val="22"/>
              </w:rPr>
              <w:t>资格评审标准</w:t>
            </w:r>
          </w:p>
        </w:tc>
        <w:tc>
          <w:tcPr>
            <w:tcW w:w="3551" w:type="pct"/>
            <w:vAlign w:val="center"/>
          </w:tcPr>
          <w:p w14:paraId="201B9E3A">
            <w:pPr>
              <w:adjustRightInd w:val="0"/>
              <w:snapToGrid w:val="0"/>
              <w:spacing w:line="276" w:lineRule="auto"/>
              <w:rPr>
                <w:rFonts w:hint="eastAsia" w:asciiTheme="majorEastAsia" w:hAnsiTheme="majorEastAsia" w:eastAsiaTheme="majorEastAsia" w:cstheme="majorEastAsia"/>
                <w:kern w:val="0"/>
                <w:sz w:val="22"/>
                <w:szCs w:val="22"/>
                <w:lang w:eastAsia="zh-CN"/>
              </w:rPr>
            </w:pPr>
            <w:r>
              <w:rPr>
                <w:rFonts w:hint="eastAsia" w:asciiTheme="majorEastAsia" w:hAnsiTheme="majorEastAsia" w:eastAsiaTheme="majorEastAsia" w:cstheme="majorEastAsia"/>
                <w:kern w:val="0"/>
                <w:sz w:val="22"/>
                <w:szCs w:val="22"/>
                <w:lang w:val="en-US" w:eastAsia="zh-CN"/>
              </w:rPr>
              <w:t>1、</w:t>
            </w:r>
            <w:r>
              <w:rPr>
                <w:rFonts w:hint="eastAsia" w:asciiTheme="majorEastAsia" w:hAnsiTheme="majorEastAsia" w:eastAsiaTheme="majorEastAsia" w:cstheme="majorEastAsia"/>
                <w:sz w:val="22"/>
                <w:szCs w:val="22"/>
              </w:rPr>
              <w:t>须具有独立法人资格</w:t>
            </w:r>
            <w:r>
              <w:rPr>
                <w:rFonts w:hint="eastAsia" w:asciiTheme="majorEastAsia" w:hAnsiTheme="majorEastAsia" w:eastAsiaTheme="majorEastAsia" w:cstheme="majorEastAsia"/>
                <w:sz w:val="22"/>
                <w:szCs w:val="22"/>
                <w:lang w:eastAsia="zh-CN"/>
              </w:rPr>
              <w:t>，</w:t>
            </w:r>
            <w:r>
              <w:rPr>
                <w:rFonts w:hint="eastAsia" w:asciiTheme="majorEastAsia" w:hAnsiTheme="majorEastAsia" w:eastAsiaTheme="majorEastAsia" w:cstheme="majorEastAsia"/>
                <w:sz w:val="22"/>
                <w:szCs w:val="22"/>
                <w:lang w:val="en-US" w:eastAsia="zh-CN"/>
              </w:rPr>
              <w:t>提供</w:t>
            </w:r>
            <w:r>
              <w:rPr>
                <w:rFonts w:hint="eastAsia" w:asciiTheme="majorEastAsia" w:hAnsiTheme="majorEastAsia" w:eastAsiaTheme="majorEastAsia" w:cstheme="majorEastAsia"/>
                <w:kern w:val="0"/>
                <w:sz w:val="22"/>
                <w:szCs w:val="22"/>
              </w:rPr>
              <w:t>有效的营业执照</w:t>
            </w:r>
            <w:r>
              <w:rPr>
                <w:rFonts w:hint="eastAsia" w:asciiTheme="majorEastAsia" w:hAnsiTheme="majorEastAsia" w:eastAsiaTheme="majorEastAsia" w:cstheme="majorEastAsia"/>
                <w:kern w:val="0"/>
                <w:sz w:val="22"/>
                <w:szCs w:val="22"/>
                <w:lang w:eastAsia="zh-CN"/>
              </w:rPr>
              <w:t>。</w:t>
            </w:r>
          </w:p>
        </w:tc>
      </w:tr>
      <w:tr w14:paraId="3034D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jc w:val="center"/>
        </w:trPr>
        <w:tc>
          <w:tcPr>
            <w:tcW w:w="642" w:type="pct"/>
            <w:vMerge w:val="continue"/>
            <w:vAlign w:val="center"/>
          </w:tcPr>
          <w:p w14:paraId="4F94087E">
            <w:pPr>
              <w:adjustRightInd w:val="0"/>
              <w:snapToGrid w:val="0"/>
              <w:spacing w:line="276" w:lineRule="auto"/>
              <w:jc w:val="center"/>
              <w:rPr>
                <w:rFonts w:hint="eastAsia" w:asciiTheme="majorEastAsia" w:hAnsiTheme="majorEastAsia" w:eastAsiaTheme="majorEastAsia" w:cstheme="majorEastAsia"/>
                <w:kern w:val="0"/>
                <w:sz w:val="22"/>
                <w:szCs w:val="22"/>
                <w:lang w:val="en-US" w:eastAsia="zh-CN"/>
              </w:rPr>
            </w:pPr>
          </w:p>
        </w:tc>
        <w:tc>
          <w:tcPr>
            <w:tcW w:w="805" w:type="pct"/>
            <w:vMerge w:val="continue"/>
            <w:vAlign w:val="center"/>
          </w:tcPr>
          <w:p w14:paraId="204C68BE">
            <w:pPr>
              <w:adjustRightInd w:val="0"/>
              <w:snapToGrid w:val="0"/>
              <w:spacing w:line="276" w:lineRule="auto"/>
              <w:rPr>
                <w:rFonts w:hint="eastAsia" w:asciiTheme="majorEastAsia" w:hAnsiTheme="majorEastAsia" w:eastAsiaTheme="majorEastAsia" w:cstheme="majorEastAsia"/>
                <w:kern w:val="0"/>
                <w:sz w:val="22"/>
                <w:szCs w:val="22"/>
              </w:rPr>
            </w:pPr>
          </w:p>
        </w:tc>
        <w:tc>
          <w:tcPr>
            <w:tcW w:w="3551" w:type="pct"/>
            <w:vAlign w:val="center"/>
          </w:tcPr>
          <w:p w14:paraId="3CE17CE3">
            <w:pPr>
              <w:adjustRightInd w:val="0"/>
              <w:snapToGrid w:val="0"/>
              <w:spacing w:line="264" w:lineRule="auto"/>
              <w:rPr>
                <w:rFonts w:hint="eastAsia" w:asciiTheme="majorEastAsia" w:hAnsiTheme="majorEastAsia" w:eastAsiaTheme="majorEastAsia" w:cstheme="majorEastAsia"/>
                <w:kern w:val="0"/>
                <w:sz w:val="22"/>
                <w:szCs w:val="22"/>
                <w:lang w:val="en-US" w:eastAsia="zh-CN"/>
              </w:rPr>
            </w:pPr>
            <w:r>
              <w:rPr>
                <w:rFonts w:hint="eastAsia" w:asciiTheme="majorEastAsia" w:hAnsiTheme="majorEastAsia" w:eastAsiaTheme="majorEastAsia" w:cstheme="majorEastAsia"/>
                <w:kern w:val="0"/>
                <w:sz w:val="22"/>
                <w:szCs w:val="22"/>
                <w:lang w:val="en-US" w:eastAsia="zh-CN"/>
              </w:rPr>
              <w:t>2、</w:t>
            </w:r>
            <w:r>
              <w:rPr>
                <w:rFonts w:hint="eastAsia" w:asciiTheme="majorEastAsia" w:hAnsiTheme="majorEastAsia" w:eastAsiaTheme="majorEastAsia" w:cstheme="majorEastAsia"/>
                <w:sz w:val="22"/>
                <w:szCs w:val="22"/>
                <w:lang w:val="en-US" w:eastAsia="zh-CN"/>
              </w:rPr>
              <w:t>询价申请人资信良好，询价申请人及其法定代表人均未被人民法院列入失信被执行人名单(提供http: //zxgk.court.gov.cn/shixin/全国范围内查询结果截图打印件）。</w:t>
            </w:r>
          </w:p>
        </w:tc>
      </w:tr>
      <w:tr w14:paraId="6A776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642" w:type="pct"/>
            <w:vMerge w:val="continue"/>
            <w:vAlign w:val="center"/>
          </w:tcPr>
          <w:p w14:paraId="2835E377">
            <w:pPr>
              <w:adjustRightInd w:val="0"/>
              <w:snapToGrid w:val="0"/>
              <w:spacing w:line="276" w:lineRule="auto"/>
              <w:rPr>
                <w:rFonts w:hint="eastAsia" w:asciiTheme="majorEastAsia" w:hAnsiTheme="majorEastAsia" w:eastAsiaTheme="majorEastAsia" w:cstheme="majorEastAsia"/>
                <w:kern w:val="0"/>
                <w:sz w:val="22"/>
                <w:szCs w:val="22"/>
              </w:rPr>
            </w:pPr>
          </w:p>
        </w:tc>
        <w:tc>
          <w:tcPr>
            <w:tcW w:w="805" w:type="pct"/>
            <w:vMerge w:val="continue"/>
            <w:vAlign w:val="center"/>
          </w:tcPr>
          <w:p w14:paraId="25401BED">
            <w:pPr>
              <w:adjustRightInd w:val="0"/>
              <w:snapToGrid w:val="0"/>
              <w:spacing w:line="276" w:lineRule="auto"/>
              <w:rPr>
                <w:rFonts w:hint="eastAsia" w:asciiTheme="majorEastAsia" w:hAnsiTheme="majorEastAsia" w:eastAsiaTheme="majorEastAsia" w:cstheme="majorEastAsia"/>
                <w:kern w:val="0"/>
                <w:sz w:val="22"/>
                <w:szCs w:val="22"/>
              </w:rPr>
            </w:pPr>
          </w:p>
        </w:tc>
        <w:tc>
          <w:tcPr>
            <w:tcW w:w="3551" w:type="pct"/>
            <w:vAlign w:val="top"/>
          </w:tcPr>
          <w:p w14:paraId="0ED4E633">
            <w:pPr>
              <w:spacing w:line="276" w:lineRule="auto"/>
              <w:rPr>
                <w:rFonts w:hint="eastAsia" w:asciiTheme="majorEastAsia" w:hAnsiTheme="majorEastAsia" w:eastAsiaTheme="majorEastAsia" w:cstheme="majorEastAsia"/>
                <w:kern w:val="0"/>
                <w:sz w:val="22"/>
                <w:szCs w:val="22"/>
                <w:lang w:eastAsia="zh-CN"/>
              </w:rPr>
            </w:pPr>
            <w:r>
              <w:rPr>
                <w:rFonts w:hint="eastAsia" w:asciiTheme="majorEastAsia" w:hAnsiTheme="majorEastAsia" w:eastAsiaTheme="majorEastAsia" w:cstheme="majorEastAsia"/>
                <w:sz w:val="22"/>
                <w:szCs w:val="22"/>
                <w:lang w:val="en-US" w:eastAsia="zh-CN"/>
              </w:rPr>
              <w:t>3、</w:t>
            </w:r>
            <w:r>
              <w:rPr>
                <w:rFonts w:hint="eastAsia" w:asciiTheme="majorEastAsia" w:hAnsiTheme="majorEastAsia" w:eastAsiaTheme="majorEastAsia" w:cstheme="majorEastAsia"/>
                <w:sz w:val="22"/>
                <w:szCs w:val="22"/>
              </w:rPr>
              <w:t>信誉要求：近3年以来(2021年1月1日至今)无不良行为记录，未处于财产被接管、冻结、破产状态，未处于四川省行政区域内有关行政处罚期间</w:t>
            </w:r>
            <w:r>
              <w:rPr>
                <w:rFonts w:hint="eastAsia" w:asciiTheme="majorEastAsia" w:hAnsiTheme="majorEastAsia" w:eastAsiaTheme="majorEastAsia" w:cstheme="majorEastAsia"/>
                <w:sz w:val="22"/>
                <w:szCs w:val="22"/>
                <w:lang w:eastAsia="zh-CN"/>
              </w:rPr>
              <w:t>。</w:t>
            </w:r>
          </w:p>
        </w:tc>
      </w:tr>
      <w:tr w14:paraId="01D34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42" w:type="pct"/>
            <w:vMerge w:val="continue"/>
            <w:vAlign w:val="center"/>
          </w:tcPr>
          <w:p w14:paraId="306858F5">
            <w:pPr>
              <w:adjustRightInd w:val="0"/>
              <w:snapToGrid w:val="0"/>
              <w:spacing w:line="276" w:lineRule="auto"/>
              <w:rPr>
                <w:rFonts w:hint="eastAsia" w:asciiTheme="majorEastAsia" w:hAnsiTheme="majorEastAsia" w:eastAsiaTheme="majorEastAsia" w:cstheme="majorEastAsia"/>
                <w:kern w:val="0"/>
                <w:sz w:val="22"/>
                <w:szCs w:val="22"/>
              </w:rPr>
            </w:pPr>
          </w:p>
        </w:tc>
        <w:tc>
          <w:tcPr>
            <w:tcW w:w="805" w:type="pct"/>
            <w:vMerge w:val="continue"/>
            <w:vAlign w:val="center"/>
          </w:tcPr>
          <w:p w14:paraId="18C1CB46">
            <w:pPr>
              <w:adjustRightInd w:val="0"/>
              <w:snapToGrid w:val="0"/>
              <w:spacing w:line="276" w:lineRule="auto"/>
              <w:rPr>
                <w:rFonts w:hint="eastAsia" w:asciiTheme="majorEastAsia" w:hAnsiTheme="majorEastAsia" w:eastAsiaTheme="majorEastAsia" w:cstheme="majorEastAsia"/>
                <w:kern w:val="0"/>
                <w:sz w:val="22"/>
                <w:szCs w:val="22"/>
              </w:rPr>
            </w:pPr>
          </w:p>
        </w:tc>
        <w:tc>
          <w:tcPr>
            <w:tcW w:w="3551" w:type="pct"/>
            <w:vAlign w:val="center"/>
          </w:tcPr>
          <w:p w14:paraId="20A3EEF1">
            <w:pPr>
              <w:adjustRightInd w:val="0"/>
              <w:snapToGrid w:val="0"/>
              <w:spacing w:line="276" w:lineRule="auto"/>
              <w:rPr>
                <w:rFonts w:hint="eastAsia" w:asciiTheme="majorEastAsia" w:hAnsiTheme="majorEastAsia" w:eastAsiaTheme="majorEastAsia" w:cstheme="majorEastAsia"/>
                <w:kern w:val="0"/>
                <w:sz w:val="22"/>
                <w:szCs w:val="22"/>
              </w:rPr>
            </w:pPr>
            <w:r>
              <w:rPr>
                <w:rFonts w:hint="eastAsia" w:asciiTheme="majorEastAsia" w:hAnsiTheme="majorEastAsia" w:eastAsiaTheme="majorEastAsia" w:cstheme="majorEastAsia"/>
                <w:sz w:val="22"/>
                <w:szCs w:val="22"/>
                <w:lang w:val="en-US" w:eastAsia="zh-CN"/>
              </w:rPr>
              <w:t>4、</w:t>
            </w:r>
            <w:r>
              <w:rPr>
                <w:rFonts w:hint="eastAsia" w:asciiTheme="majorEastAsia" w:hAnsiTheme="majorEastAsia" w:eastAsiaTheme="majorEastAsia" w:cstheme="majorEastAsia"/>
                <w:kern w:val="0"/>
                <w:sz w:val="22"/>
                <w:szCs w:val="22"/>
              </w:rPr>
              <w:t>业绩要求：近3年（2021年1月1日起）至少1个已完成或正在执行或新承接的不少于50万元的华为云资源租赁服务类项目业</w:t>
            </w:r>
            <w:r>
              <w:rPr>
                <w:rFonts w:hint="eastAsia" w:asciiTheme="majorEastAsia" w:hAnsiTheme="majorEastAsia" w:eastAsiaTheme="majorEastAsia" w:cstheme="majorEastAsia"/>
                <w:sz w:val="22"/>
                <w:szCs w:val="22"/>
              </w:rPr>
              <w:t>绩。</w:t>
            </w:r>
          </w:p>
        </w:tc>
      </w:tr>
      <w:tr w14:paraId="74C2A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42" w:type="pct"/>
            <w:vMerge w:val="continue"/>
            <w:vAlign w:val="center"/>
          </w:tcPr>
          <w:p w14:paraId="36149C4F">
            <w:pPr>
              <w:adjustRightInd w:val="0"/>
              <w:snapToGrid w:val="0"/>
              <w:spacing w:line="276" w:lineRule="auto"/>
              <w:rPr>
                <w:rFonts w:hint="eastAsia" w:asciiTheme="majorEastAsia" w:hAnsiTheme="majorEastAsia" w:eastAsiaTheme="majorEastAsia" w:cstheme="majorEastAsia"/>
                <w:kern w:val="0"/>
                <w:sz w:val="22"/>
                <w:szCs w:val="22"/>
              </w:rPr>
            </w:pPr>
          </w:p>
        </w:tc>
        <w:tc>
          <w:tcPr>
            <w:tcW w:w="805" w:type="pct"/>
            <w:vMerge w:val="continue"/>
            <w:vAlign w:val="center"/>
          </w:tcPr>
          <w:p w14:paraId="61267EC6">
            <w:pPr>
              <w:adjustRightInd w:val="0"/>
              <w:snapToGrid w:val="0"/>
              <w:spacing w:line="276" w:lineRule="auto"/>
              <w:rPr>
                <w:rFonts w:hint="eastAsia" w:asciiTheme="majorEastAsia" w:hAnsiTheme="majorEastAsia" w:eastAsiaTheme="majorEastAsia" w:cstheme="majorEastAsia"/>
                <w:kern w:val="0"/>
                <w:sz w:val="22"/>
                <w:szCs w:val="22"/>
              </w:rPr>
            </w:pPr>
          </w:p>
        </w:tc>
        <w:tc>
          <w:tcPr>
            <w:tcW w:w="3551" w:type="pct"/>
            <w:vAlign w:val="center"/>
          </w:tcPr>
          <w:p w14:paraId="0E16E2D4">
            <w:pPr>
              <w:adjustRightInd w:val="0"/>
              <w:snapToGrid w:val="0"/>
              <w:spacing w:line="276" w:lineRule="auto"/>
              <w:rPr>
                <w:rFonts w:hint="eastAsia" w:asciiTheme="majorEastAsia" w:hAnsiTheme="majorEastAsia" w:eastAsiaTheme="majorEastAsia" w:cstheme="majorEastAsia"/>
                <w:kern w:val="0"/>
                <w:sz w:val="22"/>
                <w:szCs w:val="22"/>
                <w:lang w:val="en-US" w:eastAsia="zh-CN"/>
              </w:rPr>
            </w:pPr>
            <w:r>
              <w:rPr>
                <w:rFonts w:hint="eastAsia" w:asciiTheme="majorEastAsia" w:hAnsiTheme="majorEastAsia" w:eastAsiaTheme="majorEastAsia" w:cstheme="majorEastAsia"/>
                <w:kern w:val="0"/>
                <w:sz w:val="22"/>
                <w:szCs w:val="22"/>
                <w:lang w:val="en-US" w:eastAsia="zh-CN"/>
              </w:rPr>
              <w:t>5、</w:t>
            </w:r>
            <w:r>
              <w:rPr>
                <w:rFonts w:hint="eastAsia" w:asciiTheme="majorEastAsia" w:hAnsiTheme="majorEastAsia" w:eastAsiaTheme="majorEastAsia" w:cstheme="majorEastAsia"/>
                <w:color w:val="auto"/>
                <w:sz w:val="22"/>
                <w:szCs w:val="22"/>
                <w:highlight w:val="none"/>
                <w:lang w:val="en-US" w:eastAsia="zh-CN"/>
              </w:rPr>
              <w:t>询价申请</w:t>
            </w:r>
            <w:r>
              <w:rPr>
                <w:rFonts w:hint="eastAsia" w:asciiTheme="majorEastAsia" w:hAnsiTheme="majorEastAsia" w:eastAsiaTheme="majorEastAsia" w:cstheme="majorEastAsia"/>
                <w:color w:val="auto"/>
                <w:sz w:val="22"/>
                <w:szCs w:val="22"/>
                <w:highlight w:val="none"/>
              </w:rPr>
              <w:t>人为华为云厂商的直接授权的云经销商，提供有效授权证书。</w:t>
            </w:r>
          </w:p>
        </w:tc>
      </w:tr>
      <w:tr w14:paraId="1698E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42" w:type="pct"/>
            <w:vMerge w:val="continue"/>
            <w:vAlign w:val="center"/>
          </w:tcPr>
          <w:p w14:paraId="1ED93D82">
            <w:pPr>
              <w:adjustRightInd w:val="0"/>
              <w:snapToGrid w:val="0"/>
              <w:spacing w:line="276" w:lineRule="auto"/>
              <w:rPr>
                <w:rFonts w:hint="eastAsia" w:asciiTheme="majorEastAsia" w:hAnsiTheme="majorEastAsia" w:eastAsiaTheme="majorEastAsia" w:cstheme="majorEastAsia"/>
                <w:kern w:val="0"/>
                <w:sz w:val="22"/>
                <w:szCs w:val="22"/>
              </w:rPr>
            </w:pPr>
          </w:p>
        </w:tc>
        <w:tc>
          <w:tcPr>
            <w:tcW w:w="805" w:type="pct"/>
            <w:vMerge w:val="continue"/>
            <w:vAlign w:val="center"/>
          </w:tcPr>
          <w:p w14:paraId="33BEA091">
            <w:pPr>
              <w:adjustRightInd w:val="0"/>
              <w:snapToGrid w:val="0"/>
              <w:spacing w:line="276" w:lineRule="auto"/>
              <w:rPr>
                <w:rFonts w:hint="eastAsia" w:asciiTheme="majorEastAsia" w:hAnsiTheme="majorEastAsia" w:eastAsiaTheme="majorEastAsia" w:cstheme="majorEastAsia"/>
                <w:kern w:val="0"/>
                <w:sz w:val="22"/>
                <w:szCs w:val="22"/>
              </w:rPr>
            </w:pPr>
          </w:p>
        </w:tc>
        <w:tc>
          <w:tcPr>
            <w:tcW w:w="3551" w:type="pct"/>
            <w:vAlign w:val="center"/>
          </w:tcPr>
          <w:p w14:paraId="07E1BA32">
            <w:pPr>
              <w:adjustRightInd w:val="0"/>
              <w:snapToGrid w:val="0"/>
              <w:spacing w:line="276" w:lineRule="auto"/>
              <w:rPr>
                <w:rFonts w:hint="eastAsia" w:asciiTheme="majorEastAsia" w:hAnsiTheme="majorEastAsia" w:eastAsiaTheme="majorEastAsia" w:cstheme="majorEastAsia"/>
                <w:b/>
                <w:kern w:val="0"/>
                <w:sz w:val="22"/>
                <w:szCs w:val="22"/>
              </w:rPr>
            </w:pPr>
            <w:r>
              <w:rPr>
                <w:rFonts w:hint="eastAsia" w:asciiTheme="majorEastAsia" w:hAnsiTheme="majorEastAsia" w:eastAsiaTheme="majorEastAsia" w:cstheme="majorEastAsia"/>
                <w:snapToGrid/>
                <w:color w:val="auto"/>
                <w:kern w:val="2"/>
                <w:sz w:val="22"/>
                <w:szCs w:val="22"/>
                <w:highlight w:val="none"/>
                <w:lang w:val="en-US" w:eastAsia="zh-CN" w:bidi="ar-SA"/>
              </w:rPr>
              <w:t>6、询价保证金：提供询价保证金缴纳凭证（缴纳截止时间：询价申请截止时间前一个工作日的16：00）</w:t>
            </w:r>
          </w:p>
        </w:tc>
      </w:tr>
      <w:tr w14:paraId="4BD79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42" w:type="pct"/>
            <w:vMerge w:val="continue"/>
            <w:vAlign w:val="center"/>
          </w:tcPr>
          <w:p w14:paraId="405CF0A6">
            <w:pPr>
              <w:adjustRightInd w:val="0"/>
              <w:snapToGrid w:val="0"/>
              <w:spacing w:line="276" w:lineRule="auto"/>
              <w:rPr>
                <w:rFonts w:hint="eastAsia" w:asciiTheme="majorEastAsia" w:hAnsiTheme="majorEastAsia" w:eastAsiaTheme="majorEastAsia" w:cstheme="majorEastAsia"/>
                <w:kern w:val="0"/>
                <w:sz w:val="22"/>
                <w:szCs w:val="22"/>
              </w:rPr>
            </w:pPr>
          </w:p>
        </w:tc>
        <w:tc>
          <w:tcPr>
            <w:tcW w:w="805" w:type="pct"/>
            <w:vMerge w:val="continue"/>
            <w:vAlign w:val="center"/>
          </w:tcPr>
          <w:p w14:paraId="1B590C33">
            <w:pPr>
              <w:adjustRightInd w:val="0"/>
              <w:snapToGrid w:val="0"/>
              <w:spacing w:line="276" w:lineRule="auto"/>
              <w:rPr>
                <w:rFonts w:hint="eastAsia" w:asciiTheme="majorEastAsia" w:hAnsiTheme="majorEastAsia" w:eastAsiaTheme="majorEastAsia" w:cstheme="majorEastAsia"/>
                <w:kern w:val="0"/>
                <w:sz w:val="22"/>
                <w:szCs w:val="22"/>
              </w:rPr>
            </w:pPr>
          </w:p>
        </w:tc>
        <w:tc>
          <w:tcPr>
            <w:tcW w:w="3551" w:type="pct"/>
            <w:vAlign w:val="center"/>
          </w:tcPr>
          <w:p w14:paraId="22391319">
            <w:pPr>
              <w:adjustRightInd w:val="0"/>
              <w:snapToGrid w:val="0"/>
              <w:spacing w:line="276" w:lineRule="auto"/>
              <w:rPr>
                <w:rFonts w:hint="eastAsia" w:asciiTheme="majorEastAsia" w:hAnsiTheme="majorEastAsia" w:eastAsiaTheme="majorEastAsia" w:cstheme="majorEastAsia"/>
                <w:b/>
                <w:kern w:val="0"/>
                <w:sz w:val="22"/>
                <w:szCs w:val="22"/>
              </w:rPr>
            </w:pPr>
            <w:r>
              <w:rPr>
                <w:rFonts w:hint="eastAsia" w:asciiTheme="majorEastAsia" w:hAnsiTheme="majorEastAsia" w:eastAsiaTheme="majorEastAsia" w:cstheme="majorEastAsia"/>
                <w:b/>
                <w:kern w:val="0"/>
                <w:sz w:val="22"/>
                <w:szCs w:val="22"/>
              </w:rPr>
              <w:t>以上评审有一条不通过，则视为资格评审标准不通过，不进入下一步评审，应当否决其</w:t>
            </w:r>
            <w:r>
              <w:rPr>
                <w:rFonts w:hint="eastAsia" w:asciiTheme="majorEastAsia" w:hAnsiTheme="majorEastAsia" w:eastAsiaTheme="majorEastAsia" w:cstheme="majorEastAsia"/>
                <w:b/>
                <w:kern w:val="0"/>
                <w:sz w:val="22"/>
                <w:szCs w:val="22"/>
                <w:lang w:val="en-US" w:eastAsia="zh-CN"/>
              </w:rPr>
              <w:t>询价申请</w:t>
            </w:r>
            <w:r>
              <w:rPr>
                <w:rFonts w:hint="eastAsia" w:asciiTheme="majorEastAsia" w:hAnsiTheme="majorEastAsia" w:eastAsiaTheme="majorEastAsia" w:cstheme="majorEastAsia"/>
                <w:b/>
                <w:kern w:val="0"/>
                <w:sz w:val="22"/>
                <w:szCs w:val="22"/>
              </w:rPr>
              <w:t>。</w:t>
            </w:r>
          </w:p>
        </w:tc>
      </w:tr>
      <w:tr w14:paraId="77D7D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642" w:type="pct"/>
            <w:vMerge w:val="restart"/>
            <w:vAlign w:val="center"/>
          </w:tcPr>
          <w:p w14:paraId="5EF51E87">
            <w:pPr>
              <w:adjustRightInd w:val="0"/>
              <w:snapToGrid w:val="0"/>
              <w:spacing w:line="276" w:lineRule="auto"/>
              <w:jc w:val="center"/>
              <w:rPr>
                <w:rFonts w:hint="eastAsia" w:asciiTheme="majorEastAsia" w:hAnsiTheme="majorEastAsia" w:eastAsiaTheme="majorEastAsia" w:cstheme="majorEastAsia"/>
                <w:kern w:val="0"/>
                <w:sz w:val="22"/>
                <w:szCs w:val="22"/>
                <w:lang w:val="en-US" w:eastAsia="zh-CN"/>
              </w:rPr>
            </w:pPr>
            <w:r>
              <w:rPr>
                <w:rFonts w:hint="eastAsia" w:asciiTheme="majorEastAsia" w:hAnsiTheme="majorEastAsia" w:eastAsiaTheme="majorEastAsia" w:cstheme="majorEastAsia"/>
                <w:kern w:val="0"/>
                <w:sz w:val="22"/>
                <w:szCs w:val="22"/>
                <w:lang w:val="en-US" w:eastAsia="zh-CN"/>
              </w:rPr>
              <w:t>1</w:t>
            </w:r>
            <w:r>
              <w:rPr>
                <w:rFonts w:hint="eastAsia" w:asciiTheme="majorEastAsia" w:hAnsiTheme="majorEastAsia" w:eastAsiaTheme="majorEastAsia" w:cstheme="majorEastAsia"/>
                <w:kern w:val="0"/>
                <w:sz w:val="22"/>
                <w:szCs w:val="22"/>
              </w:rPr>
              <w:t>.</w:t>
            </w:r>
            <w:r>
              <w:rPr>
                <w:rFonts w:hint="eastAsia" w:asciiTheme="majorEastAsia" w:hAnsiTheme="majorEastAsia" w:eastAsiaTheme="majorEastAsia" w:cstheme="majorEastAsia"/>
                <w:kern w:val="0"/>
                <w:sz w:val="22"/>
                <w:szCs w:val="22"/>
                <w:lang w:val="en-US" w:eastAsia="zh-CN"/>
              </w:rPr>
              <w:t>2</w:t>
            </w:r>
          </w:p>
        </w:tc>
        <w:tc>
          <w:tcPr>
            <w:tcW w:w="805" w:type="pct"/>
            <w:vMerge w:val="restart"/>
            <w:vAlign w:val="center"/>
          </w:tcPr>
          <w:p w14:paraId="148F82B8">
            <w:pPr>
              <w:adjustRightInd w:val="0"/>
              <w:snapToGrid w:val="0"/>
              <w:spacing w:line="276" w:lineRule="auto"/>
              <w:rPr>
                <w:rFonts w:hint="eastAsia" w:asciiTheme="majorEastAsia" w:hAnsiTheme="majorEastAsia" w:eastAsiaTheme="majorEastAsia" w:cstheme="majorEastAsia"/>
                <w:kern w:val="0"/>
                <w:sz w:val="22"/>
                <w:szCs w:val="22"/>
              </w:rPr>
            </w:pPr>
            <w:r>
              <w:rPr>
                <w:rFonts w:hint="eastAsia" w:asciiTheme="majorEastAsia" w:hAnsiTheme="majorEastAsia" w:eastAsiaTheme="majorEastAsia" w:cstheme="majorEastAsia"/>
                <w:kern w:val="0"/>
                <w:sz w:val="22"/>
                <w:szCs w:val="22"/>
                <w:lang w:val="en-US" w:eastAsia="zh-CN"/>
              </w:rPr>
              <w:t>符合性</w:t>
            </w:r>
            <w:r>
              <w:rPr>
                <w:rFonts w:hint="eastAsia" w:asciiTheme="majorEastAsia" w:hAnsiTheme="majorEastAsia" w:eastAsiaTheme="majorEastAsia" w:cstheme="majorEastAsia"/>
                <w:kern w:val="0"/>
                <w:sz w:val="22"/>
                <w:szCs w:val="22"/>
              </w:rPr>
              <w:t>评审标准</w:t>
            </w:r>
          </w:p>
        </w:tc>
        <w:tc>
          <w:tcPr>
            <w:tcW w:w="3551" w:type="pct"/>
            <w:vAlign w:val="center"/>
          </w:tcPr>
          <w:p w14:paraId="061A064C">
            <w:pPr>
              <w:adjustRightInd w:val="0"/>
              <w:snapToGrid w:val="0"/>
              <w:spacing w:line="276" w:lineRule="auto"/>
              <w:rPr>
                <w:rFonts w:hint="eastAsia" w:asciiTheme="majorEastAsia" w:hAnsiTheme="majorEastAsia" w:eastAsiaTheme="majorEastAsia" w:cstheme="majorEastAsia"/>
                <w:kern w:val="0"/>
                <w:sz w:val="22"/>
                <w:szCs w:val="22"/>
              </w:rPr>
            </w:pPr>
            <w:r>
              <w:rPr>
                <w:rFonts w:hint="eastAsia" w:asciiTheme="majorEastAsia" w:hAnsiTheme="majorEastAsia" w:eastAsiaTheme="majorEastAsia" w:cstheme="majorEastAsia"/>
                <w:kern w:val="0"/>
                <w:sz w:val="22"/>
                <w:szCs w:val="22"/>
                <w:lang w:val="en-US" w:eastAsia="zh-CN"/>
              </w:rPr>
              <w:t>1、询价申请</w:t>
            </w:r>
            <w:r>
              <w:rPr>
                <w:rFonts w:hint="eastAsia" w:asciiTheme="majorEastAsia" w:hAnsiTheme="majorEastAsia" w:eastAsiaTheme="majorEastAsia" w:cstheme="majorEastAsia"/>
                <w:kern w:val="0"/>
                <w:sz w:val="22"/>
                <w:szCs w:val="22"/>
              </w:rPr>
              <w:t>人名称与营业执照一致</w:t>
            </w:r>
            <w:r>
              <w:rPr>
                <w:rFonts w:hint="eastAsia" w:asciiTheme="majorEastAsia" w:hAnsiTheme="majorEastAsia" w:eastAsiaTheme="majorEastAsia" w:cstheme="majorEastAsia"/>
                <w:kern w:val="0"/>
                <w:sz w:val="22"/>
                <w:szCs w:val="22"/>
                <w:lang w:eastAsia="zh-CN"/>
              </w:rPr>
              <w:t>。</w:t>
            </w:r>
          </w:p>
        </w:tc>
      </w:tr>
      <w:tr w14:paraId="212A2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642" w:type="pct"/>
            <w:vMerge w:val="continue"/>
            <w:vAlign w:val="center"/>
          </w:tcPr>
          <w:p w14:paraId="64978D15">
            <w:pPr>
              <w:adjustRightInd w:val="0"/>
              <w:snapToGrid w:val="0"/>
              <w:spacing w:line="276" w:lineRule="auto"/>
              <w:rPr>
                <w:rFonts w:hint="eastAsia" w:asciiTheme="majorEastAsia" w:hAnsiTheme="majorEastAsia" w:eastAsiaTheme="majorEastAsia" w:cstheme="majorEastAsia"/>
                <w:kern w:val="0"/>
                <w:sz w:val="22"/>
                <w:szCs w:val="22"/>
              </w:rPr>
            </w:pPr>
          </w:p>
        </w:tc>
        <w:tc>
          <w:tcPr>
            <w:tcW w:w="805" w:type="pct"/>
            <w:vMerge w:val="continue"/>
            <w:vAlign w:val="center"/>
          </w:tcPr>
          <w:p w14:paraId="2580E363">
            <w:pPr>
              <w:adjustRightInd w:val="0"/>
              <w:snapToGrid w:val="0"/>
              <w:spacing w:line="276" w:lineRule="auto"/>
              <w:rPr>
                <w:rFonts w:hint="eastAsia" w:asciiTheme="majorEastAsia" w:hAnsiTheme="majorEastAsia" w:eastAsiaTheme="majorEastAsia" w:cstheme="majorEastAsia"/>
                <w:kern w:val="0"/>
                <w:sz w:val="22"/>
                <w:szCs w:val="22"/>
                <w:lang w:val="en-US" w:eastAsia="zh-CN"/>
              </w:rPr>
            </w:pPr>
          </w:p>
        </w:tc>
        <w:tc>
          <w:tcPr>
            <w:tcW w:w="3551" w:type="pct"/>
            <w:vAlign w:val="center"/>
          </w:tcPr>
          <w:p w14:paraId="35A68FB2">
            <w:pPr>
              <w:adjustRightInd w:val="0"/>
              <w:snapToGrid w:val="0"/>
              <w:spacing w:line="276" w:lineRule="auto"/>
              <w:rPr>
                <w:rFonts w:hint="eastAsia" w:asciiTheme="majorEastAsia" w:hAnsiTheme="majorEastAsia" w:eastAsiaTheme="majorEastAsia" w:cstheme="majorEastAsia"/>
                <w:kern w:val="0"/>
                <w:sz w:val="22"/>
                <w:szCs w:val="22"/>
                <w:lang w:eastAsia="zh-CN"/>
              </w:rPr>
            </w:pPr>
            <w:r>
              <w:rPr>
                <w:rFonts w:hint="eastAsia" w:asciiTheme="majorEastAsia" w:hAnsiTheme="majorEastAsia" w:eastAsiaTheme="majorEastAsia" w:cstheme="majorEastAsia"/>
                <w:kern w:val="0"/>
                <w:sz w:val="22"/>
                <w:szCs w:val="22"/>
                <w:lang w:val="en-US" w:eastAsia="zh-CN"/>
              </w:rPr>
              <w:t>2、</w:t>
            </w:r>
            <w:r>
              <w:rPr>
                <w:rFonts w:hint="eastAsia" w:asciiTheme="majorEastAsia" w:hAnsiTheme="majorEastAsia" w:eastAsiaTheme="majorEastAsia" w:cstheme="majorEastAsia"/>
                <w:kern w:val="0"/>
                <w:sz w:val="22"/>
                <w:szCs w:val="22"/>
              </w:rPr>
              <w:t>盖章要求</w:t>
            </w:r>
            <w:r>
              <w:rPr>
                <w:rFonts w:hint="eastAsia" w:asciiTheme="majorEastAsia" w:hAnsiTheme="majorEastAsia" w:eastAsiaTheme="majorEastAsia" w:cstheme="majorEastAsia"/>
                <w:kern w:val="0"/>
                <w:sz w:val="22"/>
                <w:szCs w:val="22"/>
                <w:lang w:eastAsia="zh-CN"/>
              </w:rPr>
              <w:t>：</w:t>
            </w:r>
            <w:r>
              <w:rPr>
                <w:rFonts w:hint="eastAsia" w:asciiTheme="majorEastAsia" w:hAnsiTheme="majorEastAsia" w:eastAsiaTheme="majorEastAsia" w:cstheme="majorEastAsia"/>
                <w:kern w:val="0"/>
                <w:sz w:val="22"/>
                <w:szCs w:val="22"/>
              </w:rPr>
              <w:t>符合第二章“</w:t>
            </w:r>
            <w:r>
              <w:rPr>
                <w:rFonts w:hint="eastAsia" w:asciiTheme="majorEastAsia" w:hAnsiTheme="majorEastAsia" w:eastAsiaTheme="majorEastAsia" w:cstheme="majorEastAsia"/>
                <w:kern w:val="0"/>
                <w:sz w:val="22"/>
                <w:szCs w:val="22"/>
                <w:lang w:val="en-US" w:eastAsia="zh-CN"/>
              </w:rPr>
              <w:t>询价申请人</w:t>
            </w:r>
            <w:r>
              <w:rPr>
                <w:rFonts w:hint="eastAsia" w:asciiTheme="majorEastAsia" w:hAnsiTheme="majorEastAsia" w:eastAsiaTheme="majorEastAsia" w:cstheme="majorEastAsia"/>
                <w:kern w:val="0"/>
                <w:sz w:val="22"/>
                <w:szCs w:val="22"/>
              </w:rPr>
              <w:t>须知前附表”</w:t>
            </w:r>
            <w:r>
              <w:rPr>
                <w:rFonts w:hint="eastAsia" w:asciiTheme="majorEastAsia" w:hAnsiTheme="majorEastAsia" w:eastAsiaTheme="majorEastAsia" w:cstheme="majorEastAsia"/>
                <w:kern w:val="0"/>
                <w:sz w:val="22"/>
                <w:szCs w:val="22"/>
                <w:highlight w:val="none"/>
              </w:rPr>
              <w:t>第</w:t>
            </w:r>
            <w:r>
              <w:rPr>
                <w:rFonts w:hint="eastAsia" w:asciiTheme="majorEastAsia" w:hAnsiTheme="majorEastAsia" w:eastAsiaTheme="majorEastAsia" w:cstheme="majorEastAsia"/>
                <w:kern w:val="0"/>
                <w:sz w:val="22"/>
                <w:szCs w:val="22"/>
                <w:highlight w:val="none"/>
                <w:lang w:val="en-US" w:eastAsia="zh-CN"/>
              </w:rPr>
              <w:t>31</w:t>
            </w:r>
            <w:r>
              <w:rPr>
                <w:rFonts w:hint="eastAsia" w:asciiTheme="majorEastAsia" w:hAnsiTheme="majorEastAsia" w:eastAsiaTheme="majorEastAsia" w:cstheme="majorEastAsia"/>
                <w:kern w:val="0"/>
                <w:sz w:val="22"/>
                <w:szCs w:val="22"/>
              </w:rPr>
              <w:t>项</w:t>
            </w:r>
            <w:r>
              <w:rPr>
                <w:rFonts w:hint="eastAsia" w:asciiTheme="majorEastAsia" w:hAnsiTheme="majorEastAsia" w:eastAsiaTheme="majorEastAsia" w:cstheme="majorEastAsia"/>
                <w:kern w:val="0"/>
                <w:sz w:val="22"/>
                <w:szCs w:val="22"/>
                <w:lang w:val="en-US" w:eastAsia="zh-CN"/>
              </w:rPr>
              <w:t>规定</w:t>
            </w:r>
            <w:r>
              <w:rPr>
                <w:rFonts w:hint="eastAsia" w:asciiTheme="majorEastAsia" w:hAnsiTheme="majorEastAsia" w:eastAsiaTheme="majorEastAsia" w:cstheme="majorEastAsia"/>
                <w:kern w:val="0"/>
                <w:sz w:val="22"/>
                <w:szCs w:val="22"/>
                <w:lang w:eastAsia="zh-CN"/>
              </w:rPr>
              <w:t>。</w:t>
            </w:r>
          </w:p>
        </w:tc>
      </w:tr>
      <w:tr w14:paraId="25ADD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642" w:type="pct"/>
            <w:vMerge w:val="continue"/>
            <w:vAlign w:val="center"/>
          </w:tcPr>
          <w:p w14:paraId="238A49E5">
            <w:pPr>
              <w:adjustRightInd w:val="0"/>
              <w:snapToGrid w:val="0"/>
              <w:spacing w:line="276" w:lineRule="auto"/>
              <w:rPr>
                <w:rFonts w:hint="eastAsia" w:asciiTheme="majorEastAsia" w:hAnsiTheme="majorEastAsia" w:eastAsiaTheme="majorEastAsia" w:cstheme="majorEastAsia"/>
                <w:kern w:val="0"/>
                <w:sz w:val="22"/>
                <w:szCs w:val="22"/>
              </w:rPr>
            </w:pPr>
          </w:p>
        </w:tc>
        <w:tc>
          <w:tcPr>
            <w:tcW w:w="805" w:type="pct"/>
            <w:vMerge w:val="continue"/>
            <w:vAlign w:val="center"/>
          </w:tcPr>
          <w:p w14:paraId="3005261E">
            <w:pPr>
              <w:adjustRightInd w:val="0"/>
              <w:snapToGrid w:val="0"/>
              <w:spacing w:line="276" w:lineRule="auto"/>
              <w:rPr>
                <w:rFonts w:hint="eastAsia" w:asciiTheme="majorEastAsia" w:hAnsiTheme="majorEastAsia" w:eastAsiaTheme="majorEastAsia" w:cstheme="majorEastAsia"/>
                <w:kern w:val="0"/>
                <w:sz w:val="22"/>
                <w:szCs w:val="22"/>
                <w:lang w:val="en-US" w:eastAsia="zh-CN"/>
              </w:rPr>
            </w:pPr>
          </w:p>
        </w:tc>
        <w:tc>
          <w:tcPr>
            <w:tcW w:w="3551" w:type="pct"/>
            <w:vAlign w:val="center"/>
          </w:tcPr>
          <w:p w14:paraId="211470DC">
            <w:pPr>
              <w:adjustRightInd w:val="0"/>
              <w:snapToGrid w:val="0"/>
              <w:spacing w:line="276" w:lineRule="auto"/>
              <w:rPr>
                <w:rFonts w:hint="eastAsia" w:asciiTheme="majorEastAsia" w:hAnsiTheme="majorEastAsia" w:eastAsiaTheme="majorEastAsia" w:cstheme="majorEastAsia"/>
                <w:kern w:val="0"/>
                <w:sz w:val="22"/>
                <w:szCs w:val="22"/>
                <w:lang w:val="en-US" w:eastAsia="zh-CN"/>
              </w:rPr>
            </w:pPr>
            <w:r>
              <w:rPr>
                <w:rFonts w:hint="eastAsia" w:asciiTheme="majorEastAsia" w:hAnsiTheme="majorEastAsia" w:eastAsiaTheme="majorEastAsia" w:cstheme="majorEastAsia"/>
                <w:kern w:val="0"/>
                <w:sz w:val="22"/>
                <w:szCs w:val="22"/>
                <w:lang w:val="en-US" w:eastAsia="zh-CN"/>
              </w:rPr>
              <w:t>3、询价申请</w:t>
            </w:r>
            <w:r>
              <w:rPr>
                <w:rFonts w:hint="eastAsia" w:asciiTheme="majorEastAsia" w:hAnsiTheme="majorEastAsia" w:eastAsiaTheme="majorEastAsia" w:cstheme="majorEastAsia"/>
                <w:kern w:val="0"/>
                <w:sz w:val="22"/>
                <w:szCs w:val="22"/>
              </w:rPr>
              <w:t>文件格式</w:t>
            </w:r>
            <w:r>
              <w:rPr>
                <w:rFonts w:hint="eastAsia" w:asciiTheme="majorEastAsia" w:hAnsiTheme="majorEastAsia" w:eastAsiaTheme="majorEastAsia" w:cstheme="majorEastAsia"/>
                <w:kern w:val="0"/>
                <w:sz w:val="22"/>
                <w:szCs w:val="22"/>
                <w:lang w:eastAsia="zh-CN"/>
              </w:rPr>
              <w:t>：</w:t>
            </w:r>
            <w:r>
              <w:rPr>
                <w:rFonts w:hint="eastAsia" w:asciiTheme="majorEastAsia" w:hAnsiTheme="majorEastAsia" w:eastAsiaTheme="majorEastAsia" w:cstheme="majorEastAsia"/>
                <w:kern w:val="0"/>
                <w:sz w:val="22"/>
                <w:szCs w:val="22"/>
              </w:rPr>
              <w:t>符合第</w:t>
            </w:r>
            <w:r>
              <w:rPr>
                <w:rFonts w:hint="eastAsia" w:asciiTheme="majorEastAsia" w:hAnsiTheme="majorEastAsia" w:eastAsiaTheme="majorEastAsia" w:cstheme="majorEastAsia"/>
                <w:kern w:val="0"/>
                <w:sz w:val="22"/>
                <w:szCs w:val="22"/>
                <w:lang w:val="en-US" w:eastAsia="zh-CN"/>
              </w:rPr>
              <w:t>六</w:t>
            </w:r>
            <w:r>
              <w:rPr>
                <w:rFonts w:hint="eastAsia" w:asciiTheme="majorEastAsia" w:hAnsiTheme="majorEastAsia" w:eastAsiaTheme="majorEastAsia" w:cstheme="majorEastAsia"/>
                <w:kern w:val="0"/>
                <w:sz w:val="22"/>
                <w:szCs w:val="22"/>
              </w:rPr>
              <w:t>章“</w:t>
            </w:r>
            <w:r>
              <w:rPr>
                <w:rFonts w:hint="eastAsia" w:asciiTheme="majorEastAsia" w:hAnsiTheme="majorEastAsia" w:eastAsiaTheme="majorEastAsia" w:cstheme="majorEastAsia"/>
                <w:kern w:val="0"/>
                <w:sz w:val="22"/>
                <w:szCs w:val="22"/>
                <w:lang w:val="en-US" w:eastAsia="zh-CN"/>
              </w:rPr>
              <w:t>询价申请</w:t>
            </w:r>
            <w:r>
              <w:rPr>
                <w:rFonts w:hint="eastAsia" w:asciiTheme="majorEastAsia" w:hAnsiTheme="majorEastAsia" w:eastAsiaTheme="majorEastAsia" w:cstheme="majorEastAsia"/>
                <w:kern w:val="0"/>
                <w:sz w:val="22"/>
                <w:szCs w:val="22"/>
              </w:rPr>
              <w:t>文件格式</w:t>
            </w:r>
            <w:r>
              <w:rPr>
                <w:rFonts w:hint="eastAsia" w:asciiTheme="majorEastAsia" w:hAnsiTheme="majorEastAsia" w:eastAsiaTheme="majorEastAsia" w:cstheme="majorEastAsia"/>
                <w:kern w:val="0"/>
                <w:sz w:val="22"/>
                <w:szCs w:val="22"/>
                <w:lang w:eastAsia="zh-CN"/>
              </w:rPr>
              <w:t>”</w:t>
            </w:r>
            <w:r>
              <w:rPr>
                <w:rFonts w:hint="eastAsia" w:asciiTheme="majorEastAsia" w:hAnsiTheme="majorEastAsia" w:eastAsiaTheme="majorEastAsia" w:cstheme="majorEastAsia"/>
                <w:kern w:val="0"/>
                <w:sz w:val="22"/>
                <w:szCs w:val="22"/>
              </w:rPr>
              <w:t>的要求和第二章“</w:t>
            </w:r>
            <w:r>
              <w:rPr>
                <w:rFonts w:hint="eastAsia" w:asciiTheme="majorEastAsia" w:hAnsiTheme="majorEastAsia" w:eastAsiaTheme="majorEastAsia" w:cstheme="majorEastAsia"/>
                <w:kern w:val="0"/>
                <w:sz w:val="22"/>
                <w:szCs w:val="22"/>
                <w:lang w:val="en-US" w:eastAsia="zh-CN"/>
              </w:rPr>
              <w:t>询价申请人</w:t>
            </w:r>
            <w:r>
              <w:rPr>
                <w:rFonts w:hint="eastAsia" w:asciiTheme="majorEastAsia" w:hAnsiTheme="majorEastAsia" w:eastAsiaTheme="majorEastAsia" w:cstheme="majorEastAsia"/>
                <w:kern w:val="0"/>
                <w:sz w:val="22"/>
                <w:szCs w:val="22"/>
              </w:rPr>
              <w:t>须知前附表”</w:t>
            </w:r>
            <w:r>
              <w:rPr>
                <w:rFonts w:hint="eastAsia" w:asciiTheme="majorEastAsia" w:hAnsiTheme="majorEastAsia" w:eastAsiaTheme="majorEastAsia" w:cstheme="majorEastAsia"/>
                <w:kern w:val="0"/>
                <w:sz w:val="22"/>
                <w:szCs w:val="22"/>
                <w:highlight w:val="none"/>
              </w:rPr>
              <w:t>第</w:t>
            </w:r>
            <w:r>
              <w:rPr>
                <w:rFonts w:hint="eastAsia" w:asciiTheme="majorEastAsia" w:hAnsiTheme="majorEastAsia" w:eastAsiaTheme="majorEastAsia" w:cstheme="majorEastAsia"/>
                <w:kern w:val="0"/>
                <w:sz w:val="22"/>
                <w:szCs w:val="22"/>
                <w:highlight w:val="none"/>
                <w:lang w:val="en-US" w:eastAsia="zh-CN"/>
              </w:rPr>
              <w:t>30</w:t>
            </w:r>
            <w:r>
              <w:rPr>
                <w:rFonts w:hint="eastAsia" w:asciiTheme="majorEastAsia" w:hAnsiTheme="majorEastAsia" w:eastAsiaTheme="majorEastAsia" w:cstheme="majorEastAsia"/>
                <w:kern w:val="0"/>
                <w:sz w:val="22"/>
                <w:szCs w:val="22"/>
              </w:rPr>
              <w:t>项</w:t>
            </w:r>
            <w:r>
              <w:rPr>
                <w:rFonts w:hint="eastAsia" w:asciiTheme="majorEastAsia" w:hAnsiTheme="majorEastAsia" w:eastAsiaTheme="majorEastAsia" w:cstheme="majorEastAsia"/>
                <w:kern w:val="0"/>
                <w:sz w:val="22"/>
                <w:szCs w:val="22"/>
                <w:lang w:val="en-US" w:eastAsia="zh-CN"/>
              </w:rPr>
              <w:t>规定</w:t>
            </w:r>
            <w:r>
              <w:rPr>
                <w:rFonts w:hint="eastAsia" w:asciiTheme="majorEastAsia" w:hAnsiTheme="majorEastAsia" w:eastAsiaTheme="majorEastAsia" w:cstheme="majorEastAsia"/>
                <w:kern w:val="0"/>
                <w:sz w:val="22"/>
                <w:szCs w:val="22"/>
                <w:lang w:eastAsia="zh-CN"/>
              </w:rPr>
              <w:t>。</w:t>
            </w:r>
          </w:p>
        </w:tc>
      </w:tr>
      <w:tr w14:paraId="6D3E7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42" w:type="pct"/>
            <w:vMerge w:val="continue"/>
            <w:vAlign w:val="center"/>
          </w:tcPr>
          <w:p w14:paraId="6A8CD693">
            <w:pPr>
              <w:adjustRightInd w:val="0"/>
              <w:snapToGrid w:val="0"/>
              <w:spacing w:line="276" w:lineRule="auto"/>
              <w:rPr>
                <w:rFonts w:hint="eastAsia" w:asciiTheme="majorEastAsia" w:hAnsiTheme="majorEastAsia" w:eastAsiaTheme="majorEastAsia" w:cstheme="majorEastAsia"/>
                <w:kern w:val="0"/>
                <w:sz w:val="22"/>
                <w:szCs w:val="22"/>
              </w:rPr>
            </w:pPr>
          </w:p>
        </w:tc>
        <w:tc>
          <w:tcPr>
            <w:tcW w:w="805" w:type="pct"/>
            <w:vMerge w:val="continue"/>
            <w:vAlign w:val="center"/>
          </w:tcPr>
          <w:p w14:paraId="1CA5A16C">
            <w:pPr>
              <w:adjustRightInd w:val="0"/>
              <w:snapToGrid w:val="0"/>
              <w:spacing w:line="276" w:lineRule="auto"/>
              <w:rPr>
                <w:rFonts w:hint="eastAsia" w:asciiTheme="majorEastAsia" w:hAnsiTheme="majorEastAsia" w:eastAsiaTheme="majorEastAsia" w:cstheme="majorEastAsia"/>
                <w:kern w:val="0"/>
                <w:sz w:val="22"/>
                <w:szCs w:val="22"/>
                <w:lang w:val="en-US" w:eastAsia="zh-CN"/>
              </w:rPr>
            </w:pPr>
          </w:p>
        </w:tc>
        <w:tc>
          <w:tcPr>
            <w:tcW w:w="3551" w:type="pct"/>
            <w:vAlign w:val="center"/>
          </w:tcPr>
          <w:p w14:paraId="7A23314E">
            <w:pPr>
              <w:adjustRightInd w:val="0"/>
              <w:snapToGrid w:val="0"/>
              <w:spacing w:line="276" w:lineRule="auto"/>
              <w:rPr>
                <w:rFonts w:hint="eastAsia" w:asciiTheme="majorEastAsia" w:hAnsiTheme="majorEastAsia" w:eastAsiaTheme="majorEastAsia" w:cstheme="majorEastAsia"/>
                <w:kern w:val="0"/>
                <w:sz w:val="22"/>
                <w:szCs w:val="22"/>
              </w:rPr>
            </w:pPr>
            <w:r>
              <w:rPr>
                <w:rFonts w:hint="eastAsia" w:asciiTheme="majorEastAsia" w:hAnsiTheme="majorEastAsia" w:eastAsiaTheme="majorEastAsia" w:cstheme="majorEastAsia"/>
                <w:kern w:val="0"/>
                <w:sz w:val="22"/>
                <w:szCs w:val="22"/>
                <w:lang w:val="en-US" w:eastAsia="zh-CN"/>
              </w:rPr>
              <w:t>4、</w:t>
            </w:r>
            <w:r>
              <w:rPr>
                <w:rFonts w:hint="eastAsia" w:asciiTheme="majorEastAsia" w:hAnsiTheme="majorEastAsia" w:eastAsiaTheme="majorEastAsia" w:cstheme="majorEastAsia"/>
                <w:kern w:val="0"/>
                <w:sz w:val="22"/>
                <w:szCs w:val="22"/>
              </w:rPr>
              <w:t>报价唯一</w:t>
            </w:r>
            <w:r>
              <w:rPr>
                <w:rFonts w:hint="eastAsia" w:asciiTheme="majorEastAsia" w:hAnsiTheme="majorEastAsia" w:eastAsiaTheme="majorEastAsia" w:cstheme="majorEastAsia"/>
                <w:kern w:val="0"/>
                <w:sz w:val="22"/>
                <w:szCs w:val="22"/>
                <w:lang w:eastAsia="zh-CN"/>
              </w:rPr>
              <w:t>：</w:t>
            </w:r>
            <w:r>
              <w:rPr>
                <w:rFonts w:hint="eastAsia" w:asciiTheme="majorEastAsia" w:hAnsiTheme="majorEastAsia" w:eastAsiaTheme="majorEastAsia" w:cstheme="majorEastAsia"/>
                <w:kern w:val="0"/>
                <w:sz w:val="22"/>
                <w:szCs w:val="22"/>
              </w:rPr>
              <w:t>只能有一个有效报价，即符合第二章“</w:t>
            </w:r>
            <w:r>
              <w:rPr>
                <w:rFonts w:hint="eastAsia" w:asciiTheme="majorEastAsia" w:hAnsiTheme="majorEastAsia" w:eastAsiaTheme="majorEastAsia" w:cstheme="majorEastAsia"/>
                <w:kern w:val="0"/>
                <w:sz w:val="22"/>
                <w:szCs w:val="22"/>
                <w:lang w:val="en-US" w:eastAsia="zh-CN"/>
              </w:rPr>
              <w:t>询价申请人</w:t>
            </w:r>
            <w:r>
              <w:rPr>
                <w:rFonts w:hint="eastAsia" w:asciiTheme="majorEastAsia" w:hAnsiTheme="majorEastAsia" w:eastAsiaTheme="majorEastAsia" w:cstheme="majorEastAsia"/>
                <w:kern w:val="0"/>
                <w:sz w:val="22"/>
                <w:szCs w:val="22"/>
              </w:rPr>
              <w:t>须知前附表”第</w:t>
            </w:r>
            <w:r>
              <w:rPr>
                <w:rFonts w:hint="eastAsia" w:asciiTheme="majorEastAsia" w:hAnsiTheme="majorEastAsia" w:eastAsiaTheme="majorEastAsia" w:cstheme="majorEastAsia"/>
                <w:kern w:val="0"/>
                <w:sz w:val="22"/>
                <w:szCs w:val="22"/>
                <w:lang w:val="en-US" w:eastAsia="zh-CN"/>
              </w:rPr>
              <w:t>47项规定</w:t>
            </w:r>
            <w:r>
              <w:rPr>
                <w:rFonts w:hint="eastAsia" w:asciiTheme="majorEastAsia" w:hAnsiTheme="majorEastAsia" w:eastAsiaTheme="majorEastAsia" w:cstheme="majorEastAsia"/>
                <w:kern w:val="0"/>
                <w:sz w:val="22"/>
                <w:szCs w:val="22"/>
                <w:lang w:eastAsia="zh-CN"/>
              </w:rPr>
              <w:t>。</w:t>
            </w:r>
          </w:p>
        </w:tc>
      </w:tr>
      <w:tr w14:paraId="73CE7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642" w:type="pct"/>
            <w:vMerge w:val="continue"/>
            <w:vAlign w:val="center"/>
          </w:tcPr>
          <w:p w14:paraId="3247075C">
            <w:pPr>
              <w:adjustRightInd w:val="0"/>
              <w:snapToGrid w:val="0"/>
              <w:spacing w:line="276" w:lineRule="auto"/>
              <w:rPr>
                <w:rFonts w:hint="eastAsia" w:asciiTheme="majorEastAsia" w:hAnsiTheme="majorEastAsia" w:eastAsiaTheme="majorEastAsia" w:cstheme="majorEastAsia"/>
                <w:kern w:val="0"/>
                <w:sz w:val="22"/>
                <w:szCs w:val="22"/>
              </w:rPr>
            </w:pPr>
          </w:p>
        </w:tc>
        <w:tc>
          <w:tcPr>
            <w:tcW w:w="805" w:type="pct"/>
            <w:vMerge w:val="continue"/>
            <w:vAlign w:val="center"/>
          </w:tcPr>
          <w:p w14:paraId="61B337BA">
            <w:pPr>
              <w:adjustRightInd w:val="0"/>
              <w:snapToGrid w:val="0"/>
              <w:spacing w:line="276" w:lineRule="auto"/>
              <w:rPr>
                <w:rFonts w:hint="eastAsia" w:asciiTheme="majorEastAsia" w:hAnsiTheme="majorEastAsia" w:eastAsiaTheme="majorEastAsia" w:cstheme="majorEastAsia"/>
                <w:kern w:val="0"/>
                <w:sz w:val="22"/>
                <w:szCs w:val="22"/>
                <w:lang w:val="en-US" w:eastAsia="zh-CN"/>
              </w:rPr>
            </w:pPr>
          </w:p>
        </w:tc>
        <w:tc>
          <w:tcPr>
            <w:tcW w:w="3551" w:type="pct"/>
            <w:vAlign w:val="center"/>
          </w:tcPr>
          <w:p w14:paraId="5DF5A38A">
            <w:pPr>
              <w:adjustRightInd w:val="0"/>
              <w:snapToGrid w:val="0"/>
              <w:spacing w:line="276" w:lineRule="auto"/>
              <w:rPr>
                <w:rFonts w:hint="eastAsia" w:asciiTheme="majorEastAsia" w:hAnsiTheme="majorEastAsia" w:eastAsiaTheme="majorEastAsia" w:cstheme="majorEastAsia"/>
                <w:kern w:val="0"/>
                <w:sz w:val="22"/>
                <w:szCs w:val="22"/>
              </w:rPr>
            </w:pPr>
            <w:r>
              <w:rPr>
                <w:rFonts w:hint="eastAsia" w:asciiTheme="majorEastAsia" w:hAnsiTheme="majorEastAsia" w:eastAsiaTheme="majorEastAsia" w:cstheme="majorEastAsia"/>
                <w:kern w:val="0"/>
                <w:sz w:val="22"/>
                <w:szCs w:val="22"/>
                <w:lang w:val="en-US" w:eastAsia="zh-CN"/>
              </w:rPr>
              <w:t>5、</w:t>
            </w:r>
            <w:r>
              <w:rPr>
                <w:rFonts w:hint="eastAsia" w:asciiTheme="majorEastAsia" w:hAnsiTheme="majorEastAsia" w:eastAsiaTheme="majorEastAsia" w:cstheme="majorEastAsia"/>
                <w:kern w:val="0"/>
                <w:sz w:val="22"/>
                <w:szCs w:val="22"/>
                <w:lang w:eastAsia="zh-CN"/>
              </w:rPr>
              <w:t>询价申请</w:t>
            </w:r>
            <w:r>
              <w:rPr>
                <w:rFonts w:hint="eastAsia" w:asciiTheme="majorEastAsia" w:hAnsiTheme="majorEastAsia" w:eastAsiaTheme="majorEastAsia" w:cstheme="majorEastAsia"/>
                <w:kern w:val="0"/>
                <w:sz w:val="22"/>
                <w:szCs w:val="22"/>
              </w:rPr>
              <w:t>报价清单符合报价清单给出的要求</w:t>
            </w:r>
          </w:p>
        </w:tc>
      </w:tr>
      <w:tr w14:paraId="10E8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642" w:type="pct"/>
            <w:vMerge w:val="continue"/>
            <w:vAlign w:val="center"/>
          </w:tcPr>
          <w:p w14:paraId="59D53FFE">
            <w:pPr>
              <w:adjustRightInd w:val="0"/>
              <w:snapToGrid w:val="0"/>
              <w:spacing w:line="276" w:lineRule="auto"/>
              <w:rPr>
                <w:rFonts w:hint="eastAsia" w:asciiTheme="majorEastAsia" w:hAnsiTheme="majorEastAsia" w:eastAsiaTheme="majorEastAsia" w:cstheme="majorEastAsia"/>
                <w:kern w:val="0"/>
                <w:sz w:val="22"/>
                <w:szCs w:val="22"/>
              </w:rPr>
            </w:pPr>
          </w:p>
        </w:tc>
        <w:tc>
          <w:tcPr>
            <w:tcW w:w="805" w:type="pct"/>
            <w:vMerge w:val="continue"/>
            <w:vAlign w:val="center"/>
          </w:tcPr>
          <w:p w14:paraId="288DCF9B">
            <w:pPr>
              <w:adjustRightInd w:val="0"/>
              <w:snapToGrid w:val="0"/>
              <w:spacing w:line="276" w:lineRule="auto"/>
              <w:rPr>
                <w:rFonts w:hint="eastAsia" w:asciiTheme="majorEastAsia" w:hAnsiTheme="majorEastAsia" w:eastAsiaTheme="majorEastAsia" w:cstheme="majorEastAsia"/>
                <w:kern w:val="0"/>
                <w:sz w:val="22"/>
                <w:szCs w:val="22"/>
                <w:lang w:val="en-US" w:eastAsia="zh-CN"/>
              </w:rPr>
            </w:pPr>
          </w:p>
        </w:tc>
        <w:tc>
          <w:tcPr>
            <w:tcW w:w="3551" w:type="pct"/>
            <w:vAlign w:val="center"/>
          </w:tcPr>
          <w:p w14:paraId="5145AFC0">
            <w:pPr>
              <w:adjustRightInd w:val="0"/>
              <w:snapToGrid w:val="0"/>
              <w:spacing w:line="276" w:lineRule="auto"/>
              <w:rPr>
                <w:rFonts w:hint="eastAsia" w:asciiTheme="majorEastAsia" w:hAnsiTheme="majorEastAsia" w:eastAsiaTheme="majorEastAsia" w:cstheme="majorEastAsia"/>
                <w:kern w:val="0"/>
                <w:sz w:val="22"/>
                <w:szCs w:val="22"/>
              </w:rPr>
            </w:pPr>
            <w:r>
              <w:rPr>
                <w:rFonts w:hint="eastAsia" w:asciiTheme="majorEastAsia" w:hAnsiTheme="majorEastAsia" w:eastAsiaTheme="majorEastAsia" w:cstheme="majorEastAsia"/>
                <w:kern w:val="0"/>
                <w:sz w:val="22"/>
                <w:szCs w:val="22"/>
                <w:lang w:val="en-US" w:eastAsia="zh-CN"/>
              </w:rPr>
              <w:t>6、技术标准和要求：符合第五章“技术标准和要求”中“</w:t>
            </w:r>
            <w:r>
              <w:rPr>
                <w:rFonts w:hint="eastAsia" w:asciiTheme="majorEastAsia" w:hAnsiTheme="majorEastAsia" w:eastAsiaTheme="majorEastAsia" w:cstheme="majorEastAsia"/>
                <w:kern w:val="0"/>
                <w:sz w:val="22"/>
                <w:szCs w:val="22"/>
                <w:lang w:val="en-US" w:eastAsia="zh-Hans"/>
              </w:rPr>
              <w:t>成都国万云资源</w:t>
            </w:r>
            <w:r>
              <w:rPr>
                <w:rFonts w:hint="eastAsia" w:asciiTheme="majorEastAsia" w:hAnsiTheme="majorEastAsia" w:eastAsiaTheme="majorEastAsia" w:cstheme="majorEastAsia"/>
                <w:kern w:val="0"/>
                <w:sz w:val="22"/>
                <w:szCs w:val="22"/>
                <w:lang w:val="en-US" w:eastAsia="zh-CN"/>
              </w:rPr>
              <w:t>租赁服务</w:t>
            </w:r>
            <w:r>
              <w:rPr>
                <w:rFonts w:hint="eastAsia" w:asciiTheme="majorEastAsia" w:hAnsiTheme="majorEastAsia" w:eastAsiaTheme="majorEastAsia" w:cstheme="majorEastAsia"/>
                <w:kern w:val="0"/>
                <w:sz w:val="22"/>
                <w:szCs w:val="22"/>
                <w:lang w:val="en-US" w:eastAsia="zh-Hans"/>
              </w:rPr>
              <w:t>要求</w:t>
            </w:r>
            <w:r>
              <w:rPr>
                <w:rFonts w:hint="eastAsia" w:asciiTheme="majorEastAsia" w:hAnsiTheme="majorEastAsia" w:eastAsiaTheme="majorEastAsia" w:cstheme="majorEastAsia"/>
                <w:kern w:val="0"/>
                <w:sz w:val="22"/>
                <w:szCs w:val="22"/>
                <w:lang w:val="en-US" w:eastAsia="zh-CN"/>
              </w:rPr>
              <w:t>”规定。</w:t>
            </w:r>
          </w:p>
        </w:tc>
      </w:tr>
      <w:tr w14:paraId="35755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42" w:type="pct"/>
            <w:vMerge w:val="continue"/>
            <w:vAlign w:val="center"/>
          </w:tcPr>
          <w:p w14:paraId="5DAC07B2">
            <w:pPr>
              <w:adjustRightInd w:val="0"/>
              <w:snapToGrid w:val="0"/>
              <w:spacing w:line="276" w:lineRule="auto"/>
              <w:rPr>
                <w:rFonts w:hint="eastAsia" w:asciiTheme="majorEastAsia" w:hAnsiTheme="majorEastAsia" w:eastAsiaTheme="majorEastAsia" w:cstheme="majorEastAsia"/>
                <w:kern w:val="0"/>
                <w:sz w:val="22"/>
                <w:szCs w:val="22"/>
              </w:rPr>
            </w:pPr>
          </w:p>
        </w:tc>
        <w:tc>
          <w:tcPr>
            <w:tcW w:w="805" w:type="pct"/>
            <w:vMerge w:val="continue"/>
            <w:vAlign w:val="center"/>
          </w:tcPr>
          <w:p w14:paraId="5F745480">
            <w:pPr>
              <w:adjustRightInd w:val="0"/>
              <w:snapToGrid w:val="0"/>
              <w:spacing w:line="276" w:lineRule="auto"/>
              <w:rPr>
                <w:rFonts w:hint="eastAsia" w:asciiTheme="majorEastAsia" w:hAnsiTheme="majorEastAsia" w:eastAsiaTheme="majorEastAsia" w:cstheme="majorEastAsia"/>
                <w:kern w:val="0"/>
                <w:sz w:val="22"/>
                <w:szCs w:val="22"/>
                <w:lang w:val="en-US" w:eastAsia="zh-CN"/>
              </w:rPr>
            </w:pPr>
          </w:p>
        </w:tc>
        <w:tc>
          <w:tcPr>
            <w:tcW w:w="3551" w:type="pct"/>
            <w:vAlign w:val="center"/>
          </w:tcPr>
          <w:p w14:paraId="4351D8FF">
            <w:pPr>
              <w:adjustRightInd w:val="0"/>
              <w:snapToGrid w:val="0"/>
              <w:spacing w:line="276" w:lineRule="auto"/>
              <w:rPr>
                <w:rFonts w:hint="eastAsia" w:asciiTheme="majorEastAsia" w:hAnsiTheme="majorEastAsia" w:eastAsiaTheme="majorEastAsia" w:cstheme="majorEastAsia"/>
                <w:kern w:val="0"/>
                <w:sz w:val="22"/>
                <w:szCs w:val="22"/>
              </w:rPr>
            </w:pPr>
            <w:r>
              <w:rPr>
                <w:rFonts w:hint="eastAsia" w:asciiTheme="majorEastAsia" w:hAnsiTheme="majorEastAsia" w:eastAsiaTheme="majorEastAsia" w:cstheme="majorEastAsia"/>
                <w:kern w:val="0"/>
                <w:sz w:val="22"/>
                <w:szCs w:val="22"/>
                <w:lang w:val="en-US" w:eastAsia="zh-CN"/>
              </w:rPr>
              <w:t>7、响应询价文件实质性要求。</w:t>
            </w:r>
          </w:p>
        </w:tc>
      </w:tr>
      <w:tr w14:paraId="69DD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42" w:type="pct"/>
            <w:vMerge w:val="continue"/>
            <w:vAlign w:val="center"/>
          </w:tcPr>
          <w:p w14:paraId="1E5A9557">
            <w:pPr>
              <w:adjustRightInd w:val="0"/>
              <w:snapToGrid w:val="0"/>
              <w:spacing w:line="276" w:lineRule="auto"/>
              <w:rPr>
                <w:rFonts w:hint="eastAsia" w:asciiTheme="majorEastAsia" w:hAnsiTheme="majorEastAsia" w:eastAsiaTheme="majorEastAsia" w:cstheme="majorEastAsia"/>
                <w:kern w:val="0"/>
                <w:sz w:val="22"/>
                <w:szCs w:val="22"/>
              </w:rPr>
            </w:pPr>
          </w:p>
        </w:tc>
        <w:tc>
          <w:tcPr>
            <w:tcW w:w="805" w:type="pct"/>
            <w:vMerge w:val="continue"/>
            <w:vAlign w:val="center"/>
          </w:tcPr>
          <w:p w14:paraId="4D4B77F8">
            <w:pPr>
              <w:adjustRightInd w:val="0"/>
              <w:snapToGrid w:val="0"/>
              <w:spacing w:line="276" w:lineRule="auto"/>
              <w:rPr>
                <w:rFonts w:hint="eastAsia" w:asciiTheme="majorEastAsia" w:hAnsiTheme="majorEastAsia" w:eastAsiaTheme="majorEastAsia" w:cstheme="majorEastAsia"/>
                <w:kern w:val="0"/>
                <w:sz w:val="22"/>
                <w:szCs w:val="22"/>
                <w:lang w:val="en-US" w:eastAsia="zh-CN"/>
              </w:rPr>
            </w:pPr>
          </w:p>
        </w:tc>
        <w:tc>
          <w:tcPr>
            <w:tcW w:w="3551" w:type="pct"/>
            <w:vAlign w:val="center"/>
          </w:tcPr>
          <w:p w14:paraId="66C9382F">
            <w:pPr>
              <w:adjustRightInd w:val="0"/>
              <w:snapToGrid w:val="0"/>
              <w:spacing w:line="276" w:lineRule="auto"/>
              <w:rPr>
                <w:rFonts w:hint="eastAsia" w:asciiTheme="majorEastAsia" w:hAnsiTheme="majorEastAsia" w:eastAsiaTheme="majorEastAsia" w:cstheme="majorEastAsia"/>
                <w:kern w:val="0"/>
                <w:sz w:val="22"/>
                <w:szCs w:val="22"/>
              </w:rPr>
            </w:pPr>
            <w:r>
              <w:rPr>
                <w:rFonts w:hint="eastAsia" w:asciiTheme="majorEastAsia" w:hAnsiTheme="majorEastAsia" w:eastAsiaTheme="majorEastAsia" w:cstheme="majorEastAsia"/>
                <w:kern w:val="0"/>
                <w:sz w:val="22"/>
                <w:szCs w:val="22"/>
                <w:lang w:val="en-US" w:eastAsia="zh-CN"/>
              </w:rPr>
              <w:t>8、不</w:t>
            </w:r>
            <w:r>
              <w:rPr>
                <w:rFonts w:hint="eastAsia" w:asciiTheme="majorEastAsia" w:hAnsiTheme="majorEastAsia" w:eastAsiaTheme="majorEastAsia" w:cstheme="majorEastAsia"/>
                <w:kern w:val="0"/>
                <w:sz w:val="22"/>
                <w:szCs w:val="22"/>
              </w:rPr>
              <w:t>接受联合体</w:t>
            </w:r>
            <w:r>
              <w:rPr>
                <w:rFonts w:hint="eastAsia" w:asciiTheme="majorEastAsia" w:hAnsiTheme="majorEastAsia" w:eastAsiaTheme="majorEastAsia" w:cstheme="majorEastAsia"/>
                <w:kern w:val="0"/>
                <w:sz w:val="22"/>
                <w:szCs w:val="22"/>
                <w:lang w:val="en-US" w:eastAsia="zh-CN"/>
              </w:rPr>
              <w:t>询价申请。</w:t>
            </w:r>
          </w:p>
        </w:tc>
      </w:tr>
      <w:tr w14:paraId="1CACC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642" w:type="pct"/>
            <w:vMerge w:val="continue"/>
            <w:vAlign w:val="center"/>
          </w:tcPr>
          <w:p w14:paraId="4542961A">
            <w:pPr>
              <w:adjustRightInd w:val="0"/>
              <w:snapToGrid w:val="0"/>
              <w:spacing w:line="276" w:lineRule="auto"/>
              <w:rPr>
                <w:rFonts w:hint="eastAsia" w:asciiTheme="majorEastAsia" w:hAnsiTheme="majorEastAsia" w:eastAsiaTheme="majorEastAsia" w:cstheme="majorEastAsia"/>
                <w:kern w:val="0"/>
                <w:sz w:val="22"/>
                <w:szCs w:val="22"/>
              </w:rPr>
            </w:pPr>
          </w:p>
        </w:tc>
        <w:tc>
          <w:tcPr>
            <w:tcW w:w="805" w:type="pct"/>
            <w:vMerge w:val="continue"/>
            <w:vAlign w:val="center"/>
          </w:tcPr>
          <w:p w14:paraId="59AF1D84">
            <w:pPr>
              <w:adjustRightInd w:val="0"/>
              <w:snapToGrid w:val="0"/>
              <w:spacing w:line="276" w:lineRule="auto"/>
              <w:rPr>
                <w:rFonts w:hint="eastAsia" w:asciiTheme="majorEastAsia" w:hAnsiTheme="majorEastAsia" w:eastAsiaTheme="majorEastAsia" w:cstheme="majorEastAsia"/>
                <w:kern w:val="0"/>
                <w:sz w:val="22"/>
                <w:szCs w:val="22"/>
              </w:rPr>
            </w:pPr>
          </w:p>
        </w:tc>
        <w:tc>
          <w:tcPr>
            <w:tcW w:w="3551" w:type="pct"/>
            <w:vAlign w:val="center"/>
          </w:tcPr>
          <w:p w14:paraId="423E9FE0">
            <w:pPr>
              <w:adjustRightInd w:val="0"/>
              <w:snapToGrid w:val="0"/>
              <w:spacing w:line="276" w:lineRule="auto"/>
              <w:rPr>
                <w:rFonts w:hint="eastAsia" w:asciiTheme="majorEastAsia" w:hAnsiTheme="majorEastAsia" w:eastAsiaTheme="majorEastAsia" w:cstheme="majorEastAsia"/>
                <w:kern w:val="0"/>
                <w:sz w:val="22"/>
                <w:szCs w:val="22"/>
              </w:rPr>
            </w:pPr>
            <w:r>
              <w:rPr>
                <w:rFonts w:hint="eastAsia" w:asciiTheme="majorEastAsia" w:hAnsiTheme="majorEastAsia" w:eastAsiaTheme="majorEastAsia" w:cstheme="majorEastAsia"/>
                <w:b/>
                <w:kern w:val="0"/>
                <w:sz w:val="22"/>
                <w:szCs w:val="22"/>
              </w:rPr>
              <w:t>以上评审有一条不通过，则视为</w:t>
            </w:r>
            <w:r>
              <w:rPr>
                <w:rFonts w:hint="eastAsia" w:asciiTheme="majorEastAsia" w:hAnsiTheme="majorEastAsia" w:eastAsiaTheme="majorEastAsia" w:cstheme="majorEastAsia"/>
                <w:b/>
                <w:kern w:val="0"/>
                <w:sz w:val="22"/>
                <w:szCs w:val="22"/>
                <w:lang w:val="en-US" w:eastAsia="zh-CN"/>
              </w:rPr>
              <w:t>符合性</w:t>
            </w:r>
            <w:r>
              <w:rPr>
                <w:rFonts w:hint="eastAsia" w:asciiTheme="majorEastAsia" w:hAnsiTheme="majorEastAsia" w:eastAsiaTheme="majorEastAsia" w:cstheme="majorEastAsia"/>
                <w:b/>
                <w:kern w:val="0"/>
                <w:sz w:val="22"/>
                <w:szCs w:val="22"/>
              </w:rPr>
              <w:t>评审标准不通过，不进入下一步评审，应当否决其</w:t>
            </w:r>
            <w:r>
              <w:rPr>
                <w:rFonts w:hint="eastAsia" w:asciiTheme="majorEastAsia" w:hAnsiTheme="majorEastAsia" w:eastAsiaTheme="majorEastAsia" w:cstheme="majorEastAsia"/>
                <w:b/>
                <w:kern w:val="0"/>
                <w:sz w:val="22"/>
                <w:szCs w:val="22"/>
                <w:lang w:eastAsia="zh-CN"/>
              </w:rPr>
              <w:t>询价申请</w:t>
            </w:r>
            <w:r>
              <w:rPr>
                <w:rFonts w:hint="eastAsia" w:asciiTheme="majorEastAsia" w:hAnsiTheme="majorEastAsia" w:eastAsiaTheme="majorEastAsia" w:cstheme="majorEastAsia"/>
                <w:b/>
                <w:kern w:val="0"/>
                <w:sz w:val="22"/>
                <w:szCs w:val="22"/>
              </w:rPr>
              <w:t>。</w:t>
            </w:r>
          </w:p>
        </w:tc>
      </w:tr>
      <w:tr w14:paraId="7FF6B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642" w:type="pct"/>
            <w:vAlign w:val="center"/>
          </w:tcPr>
          <w:p w14:paraId="0D7A591B">
            <w:pPr>
              <w:spacing w:line="276" w:lineRule="auto"/>
              <w:jc w:val="center"/>
              <w:rPr>
                <w:rFonts w:hint="eastAsia" w:asciiTheme="majorEastAsia" w:hAnsiTheme="majorEastAsia" w:eastAsiaTheme="majorEastAsia" w:cstheme="majorEastAsia"/>
                <w:kern w:val="0"/>
                <w:sz w:val="22"/>
                <w:szCs w:val="22"/>
              </w:rPr>
            </w:pPr>
            <w:r>
              <w:rPr>
                <w:rFonts w:hint="eastAsia" w:asciiTheme="majorEastAsia" w:hAnsiTheme="majorEastAsia" w:eastAsiaTheme="majorEastAsia" w:cstheme="majorEastAsia"/>
                <w:kern w:val="0"/>
                <w:sz w:val="22"/>
                <w:szCs w:val="22"/>
                <w:lang w:val="en-US" w:eastAsia="zh-CN"/>
              </w:rPr>
              <w:t>1</w:t>
            </w:r>
            <w:r>
              <w:rPr>
                <w:rFonts w:hint="eastAsia" w:asciiTheme="majorEastAsia" w:hAnsiTheme="majorEastAsia" w:eastAsiaTheme="majorEastAsia" w:cstheme="majorEastAsia"/>
                <w:kern w:val="0"/>
                <w:sz w:val="22"/>
                <w:szCs w:val="22"/>
              </w:rPr>
              <w:t>.</w:t>
            </w:r>
            <w:r>
              <w:rPr>
                <w:rFonts w:hint="eastAsia" w:asciiTheme="majorEastAsia" w:hAnsiTheme="majorEastAsia" w:eastAsiaTheme="majorEastAsia" w:cstheme="majorEastAsia"/>
                <w:kern w:val="0"/>
                <w:sz w:val="22"/>
                <w:szCs w:val="22"/>
                <w:lang w:val="en-US" w:eastAsia="zh-CN"/>
              </w:rPr>
              <w:t>3</w:t>
            </w:r>
          </w:p>
        </w:tc>
        <w:tc>
          <w:tcPr>
            <w:tcW w:w="805" w:type="pct"/>
            <w:vAlign w:val="center"/>
          </w:tcPr>
          <w:p w14:paraId="4E331A39">
            <w:pPr>
              <w:spacing w:line="276" w:lineRule="auto"/>
              <w:jc w:val="center"/>
              <w:rPr>
                <w:rFonts w:hint="eastAsia" w:asciiTheme="majorEastAsia" w:hAnsiTheme="majorEastAsia" w:eastAsiaTheme="majorEastAsia" w:cstheme="majorEastAsia"/>
                <w:kern w:val="0"/>
                <w:sz w:val="22"/>
                <w:szCs w:val="22"/>
              </w:rPr>
            </w:pPr>
            <w:r>
              <w:rPr>
                <w:rFonts w:hint="eastAsia" w:asciiTheme="majorEastAsia" w:hAnsiTheme="majorEastAsia" w:eastAsiaTheme="majorEastAsia" w:cstheme="majorEastAsia"/>
                <w:kern w:val="0"/>
                <w:sz w:val="22"/>
                <w:szCs w:val="22"/>
                <w:lang w:val="en-US" w:eastAsia="zh-CN"/>
              </w:rPr>
              <w:t>价格</w:t>
            </w:r>
            <w:r>
              <w:rPr>
                <w:rFonts w:hint="eastAsia" w:asciiTheme="majorEastAsia" w:hAnsiTheme="majorEastAsia" w:eastAsiaTheme="majorEastAsia" w:cstheme="majorEastAsia"/>
                <w:kern w:val="0"/>
                <w:sz w:val="22"/>
                <w:szCs w:val="22"/>
              </w:rPr>
              <w:t>评审标准</w:t>
            </w:r>
          </w:p>
        </w:tc>
        <w:tc>
          <w:tcPr>
            <w:tcW w:w="3551" w:type="pct"/>
            <w:vAlign w:val="center"/>
          </w:tcPr>
          <w:p w14:paraId="7B27EDC2">
            <w:pPr>
              <w:keepNext w:val="0"/>
              <w:keepLines w:val="0"/>
              <w:widowControl/>
              <w:suppressLineNumbers w:val="0"/>
              <w:jc w:val="left"/>
              <w:rPr>
                <w:rFonts w:hint="eastAsia" w:asciiTheme="majorEastAsia" w:hAnsiTheme="majorEastAsia" w:eastAsiaTheme="majorEastAsia" w:cstheme="majorEastAsia"/>
                <w:kern w:val="0"/>
                <w:sz w:val="22"/>
                <w:szCs w:val="22"/>
                <w:lang w:val="en-US" w:eastAsia="zh-CN"/>
              </w:rPr>
            </w:pPr>
            <w:r>
              <w:rPr>
                <w:rFonts w:hint="eastAsia" w:asciiTheme="majorEastAsia" w:hAnsiTheme="majorEastAsia" w:eastAsiaTheme="majorEastAsia" w:cstheme="majorEastAsia"/>
                <w:kern w:val="0"/>
                <w:sz w:val="22"/>
                <w:szCs w:val="22"/>
                <w:highlight w:val="none"/>
                <w:lang w:val="en-US" w:eastAsia="zh-CN"/>
              </w:rPr>
              <w:t>1、评审委员会</w:t>
            </w:r>
            <w:r>
              <w:rPr>
                <w:rFonts w:hint="eastAsia" w:asciiTheme="majorEastAsia" w:hAnsiTheme="majorEastAsia" w:eastAsiaTheme="majorEastAsia" w:cstheme="majorEastAsia"/>
                <w:kern w:val="0"/>
                <w:sz w:val="22"/>
                <w:szCs w:val="22"/>
              </w:rPr>
              <w:t>仅对通过资格评审、</w:t>
            </w:r>
            <w:r>
              <w:rPr>
                <w:rFonts w:hint="eastAsia" w:asciiTheme="majorEastAsia" w:hAnsiTheme="majorEastAsia" w:eastAsiaTheme="majorEastAsia" w:cstheme="majorEastAsia"/>
                <w:kern w:val="0"/>
                <w:sz w:val="22"/>
                <w:szCs w:val="22"/>
                <w:lang w:val="en-US" w:eastAsia="zh-CN"/>
              </w:rPr>
              <w:t>符合性</w:t>
            </w:r>
            <w:r>
              <w:rPr>
                <w:rFonts w:hint="eastAsia" w:asciiTheme="majorEastAsia" w:hAnsiTheme="majorEastAsia" w:eastAsiaTheme="majorEastAsia" w:cstheme="majorEastAsia"/>
                <w:kern w:val="0"/>
                <w:sz w:val="22"/>
                <w:szCs w:val="22"/>
              </w:rPr>
              <w:t>评审的</w:t>
            </w:r>
            <w:r>
              <w:rPr>
                <w:rFonts w:hint="eastAsia" w:asciiTheme="majorEastAsia" w:hAnsiTheme="majorEastAsia" w:eastAsiaTheme="majorEastAsia" w:cstheme="majorEastAsia"/>
                <w:kern w:val="0"/>
                <w:sz w:val="22"/>
                <w:szCs w:val="22"/>
                <w:lang w:val="en-US" w:eastAsia="zh-CN"/>
              </w:rPr>
              <w:t>询价申请</w:t>
            </w:r>
            <w:r>
              <w:rPr>
                <w:rFonts w:hint="eastAsia" w:asciiTheme="majorEastAsia" w:hAnsiTheme="majorEastAsia" w:eastAsiaTheme="majorEastAsia" w:cstheme="majorEastAsia"/>
                <w:kern w:val="0"/>
                <w:sz w:val="22"/>
                <w:szCs w:val="22"/>
              </w:rPr>
              <w:t>文件进行</w:t>
            </w:r>
            <w:r>
              <w:rPr>
                <w:rFonts w:hint="eastAsia" w:asciiTheme="majorEastAsia" w:hAnsiTheme="majorEastAsia" w:eastAsiaTheme="majorEastAsia" w:cstheme="majorEastAsia"/>
                <w:kern w:val="0"/>
                <w:sz w:val="22"/>
                <w:szCs w:val="22"/>
                <w:lang w:eastAsia="zh-CN"/>
              </w:rPr>
              <w:t>询价申请</w:t>
            </w:r>
            <w:r>
              <w:rPr>
                <w:rFonts w:hint="eastAsia" w:asciiTheme="majorEastAsia" w:hAnsiTheme="majorEastAsia" w:eastAsiaTheme="majorEastAsia" w:cstheme="majorEastAsia"/>
                <w:kern w:val="0"/>
                <w:sz w:val="22"/>
                <w:szCs w:val="22"/>
                <w:lang w:val="en-US" w:eastAsia="zh-CN"/>
              </w:rPr>
              <w:t>价格</w:t>
            </w:r>
            <w:r>
              <w:rPr>
                <w:rFonts w:hint="eastAsia" w:asciiTheme="majorEastAsia" w:hAnsiTheme="majorEastAsia" w:eastAsiaTheme="majorEastAsia" w:cstheme="majorEastAsia"/>
                <w:kern w:val="0"/>
                <w:sz w:val="22"/>
                <w:szCs w:val="22"/>
              </w:rPr>
              <w:t>评审。</w:t>
            </w:r>
            <w:r>
              <w:rPr>
                <w:rFonts w:hint="eastAsia" w:asciiTheme="majorEastAsia" w:hAnsiTheme="majorEastAsia" w:eastAsiaTheme="majorEastAsia" w:cstheme="majorEastAsia"/>
                <w:b/>
                <w:bCs/>
                <w:kern w:val="0"/>
                <w:sz w:val="22"/>
                <w:szCs w:val="22"/>
                <w:lang w:val="en-US" w:eastAsia="zh-CN"/>
              </w:rPr>
              <w:t>询价申请</w:t>
            </w:r>
            <w:r>
              <w:rPr>
                <w:rFonts w:hint="eastAsia" w:asciiTheme="majorEastAsia" w:hAnsiTheme="majorEastAsia" w:eastAsiaTheme="majorEastAsia" w:cstheme="majorEastAsia"/>
                <w:b/>
                <w:bCs/>
                <w:kern w:val="0"/>
                <w:sz w:val="22"/>
                <w:szCs w:val="22"/>
                <w:highlight w:val="none"/>
              </w:rPr>
              <w:t>人</w:t>
            </w:r>
            <w:r>
              <w:rPr>
                <w:rFonts w:hint="eastAsia" w:asciiTheme="majorEastAsia" w:hAnsiTheme="majorEastAsia" w:eastAsiaTheme="majorEastAsia" w:cstheme="majorEastAsia"/>
                <w:b/>
                <w:bCs/>
                <w:kern w:val="0"/>
                <w:sz w:val="22"/>
                <w:szCs w:val="22"/>
                <w:highlight w:val="none"/>
                <w:lang w:val="en-US" w:eastAsia="zh-CN"/>
              </w:rPr>
              <w:t>询价申请</w:t>
            </w:r>
            <w:r>
              <w:rPr>
                <w:rFonts w:hint="eastAsia" w:asciiTheme="majorEastAsia" w:hAnsiTheme="majorEastAsia" w:eastAsiaTheme="majorEastAsia" w:cstheme="majorEastAsia"/>
                <w:b/>
                <w:bCs/>
                <w:kern w:val="0"/>
                <w:sz w:val="22"/>
                <w:szCs w:val="22"/>
                <w:highlight w:val="none"/>
              </w:rPr>
              <w:t>函中</w:t>
            </w:r>
            <w:r>
              <w:rPr>
                <w:rFonts w:hint="eastAsia" w:asciiTheme="majorEastAsia" w:hAnsiTheme="majorEastAsia" w:eastAsiaTheme="majorEastAsia" w:cstheme="majorEastAsia"/>
                <w:b/>
                <w:bCs/>
                <w:kern w:val="0"/>
                <w:sz w:val="22"/>
                <w:szCs w:val="22"/>
              </w:rPr>
              <w:t>填报的金额、</w:t>
            </w:r>
            <w:r>
              <w:rPr>
                <w:rFonts w:hint="eastAsia" w:asciiTheme="majorEastAsia" w:hAnsiTheme="majorEastAsia" w:eastAsiaTheme="majorEastAsia" w:cstheme="majorEastAsia"/>
                <w:b/>
                <w:bCs/>
                <w:kern w:val="0"/>
                <w:sz w:val="22"/>
                <w:szCs w:val="22"/>
                <w:lang w:eastAsia="zh-CN"/>
              </w:rPr>
              <w:t>询价申请</w:t>
            </w:r>
            <w:r>
              <w:rPr>
                <w:rFonts w:hint="eastAsia" w:asciiTheme="majorEastAsia" w:hAnsiTheme="majorEastAsia" w:eastAsiaTheme="majorEastAsia" w:cstheme="majorEastAsia"/>
                <w:b/>
                <w:bCs/>
                <w:kern w:val="0"/>
                <w:sz w:val="22"/>
                <w:szCs w:val="22"/>
              </w:rPr>
              <w:t>报价文件中</w:t>
            </w:r>
            <w:r>
              <w:rPr>
                <w:rFonts w:hint="eastAsia" w:asciiTheme="majorEastAsia" w:hAnsiTheme="majorEastAsia" w:eastAsiaTheme="majorEastAsia" w:cstheme="majorEastAsia"/>
                <w:b/>
                <w:bCs/>
                <w:kern w:val="0"/>
                <w:sz w:val="22"/>
                <w:szCs w:val="22"/>
                <w:lang w:eastAsia="zh-CN"/>
              </w:rPr>
              <w:t>询价申请</w:t>
            </w:r>
            <w:r>
              <w:rPr>
                <w:rFonts w:hint="eastAsia" w:asciiTheme="majorEastAsia" w:hAnsiTheme="majorEastAsia" w:eastAsiaTheme="majorEastAsia" w:cstheme="majorEastAsia"/>
                <w:b/>
                <w:bCs/>
                <w:kern w:val="0"/>
                <w:sz w:val="22"/>
                <w:szCs w:val="22"/>
              </w:rPr>
              <w:t>总价扉页的金额（修正前）超过</w:t>
            </w:r>
            <w:r>
              <w:rPr>
                <w:rFonts w:hint="eastAsia" w:asciiTheme="majorEastAsia" w:hAnsiTheme="majorEastAsia" w:eastAsiaTheme="majorEastAsia" w:cstheme="majorEastAsia"/>
                <w:b/>
                <w:bCs/>
                <w:kern w:val="0"/>
                <w:sz w:val="22"/>
                <w:szCs w:val="22"/>
                <w:lang w:val="en-US" w:eastAsia="zh-CN"/>
              </w:rPr>
              <w:t>询价</w:t>
            </w:r>
            <w:r>
              <w:rPr>
                <w:rFonts w:hint="eastAsia" w:asciiTheme="majorEastAsia" w:hAnsiTheme="majorEastAsia" w:eastAsiaTheme="majorEastAsia" w:cstheme="majorEastAsia"/>
                <w:b/>
                <w:bCs/>
                <w:kern w:val="0"/>
                <w:sz w:val="22"/>
                <w:szCs w:val="22"/>
              </w:rPr>
              <w:t>文件中公布的</w:t>
            </w:r>
            <w:r>
              <w:rPr>
                <w:rFonts w:hint="eastAsia" w:asciiTheme="majorEastAsia" w:hAnsiTheme="majorEastAsia" w:eastAsiaTheme="majorEastAsia" w:cstheme="majorEastAsia"/>
                <w:b/>
                <w:bCs/>
                <w:kern w:val="0"/>
                <w:sz w:val="22"/>
                <w:szCs w:val="22"/>
                <w:lang w:val="en-US" w:eastAsia="zh-CN"/>
              </w:rPr>
              <w:t>询价</w:t>
            </w:r>
            <w:r>
              <w:rPr>
                <w:rFonts w:hint="eastAsia" w:asciiTheme="majorEastAsia" w:hAnsiTheme="majorEastAsia" w:eastAsiaTheme="majorEastAsia" w:cstheme="majorEastAsia"/>
                <w:b/>
                <w:bCs/>
                <w:kern w:val="0"/>
                <w:sz w:val="22"/>
                <w:szCs w:val="22"/>
              </w:rPr>
              <w:t>控制价的</w:t>
            </w:r>
            <w:r>
              <w:rPr>
                <w:rFonts w:hint="eastAsia" w:asciiTheme="majorEastAsia" w:hAnsiTheme="majorEastAsia" w:eastAsiaTheme="majorEastAsia" w:cstheme="majorEastAsia"/>
                <w:b/>
                <w:bCs/>
                <w:kern w:val="0"/>
                <w:sz w:val="22"/>
                <w:szCs w:val="22"/>
                <w:lang w:eastAsia="zh-CN"/>
              </w:rPr>
              <w:t>，</w:t>
            </w:r>
            <w:r>
              <w:rPr>
                <w:rFonts w:hint="eastAsia" w:asciiTheme="majorEastAsia" w:hAnsiTheme="majorEastAsia" w:eastAsiaTheme="majorEastAsia" w:cstheme="majorEastAsia"/>
                <w:b/>
                <w:bCs/>
                <w:kern w:val="0"/>
                <w:sz w:val="22"/>
                <w:szCs w:val="22"/>
              </w:rPr>
              <w:t>应当否决其</w:t>
            </w:r>
            <w:r>
              <w:rPr>
                <w:rFonts w:hint="eastAsia" w:asciiTheme="majorEastAsia" w:hAnsiTheme="majorEastAsia" w:eastAsiaTheme="majorEastAsia" w:cstheme="majorEastAsia"/>
                <w:b/>
                <w:bCs/>
                <w:kern w:val="0"/>
                <w:sz w:val="22"/>
                <w:szCs w:val="22"/>
                <w:lang w:eastAsia="zh-CN"/>
              </w:rPr>
              <w:t>询价申请。</w:t>
            </w:r>
            <w:r>
              <w:rPr>
                <w:rFonts w:hint="eastAsia" w:asciiTheme="majorEastAsia" w:hAnsiTheme="majorEastAsia" w:eastAsiaTheme="majorEastAsia" w:cstheme="majorEastAsia"/>
                <w:kern w:val="0"/>
                <w:sz w:val="22"/>
                <w:szCs w:val="22"/>
                <w:lang w:val="en-US" w:eastAsia="zh-CN"/>
              </w:rPr>
              <w:t>询价申请报价有算术错误及其他错误的，评审委员会按以下原则要求询价申请人对询价申请报价进行修正，并要求询价申请人书面澄清确认。询价申请人拒不澄清确认的，评审委员会应当否决其询价申请：</w:t>
            </w:r>
          </w:p>
          <w:p w14:paraId="648A0F4E">
            <w:pPr>
              <w:keepNext w:val="0"/>
              <w:keepLines w:val="0"/>
              <w:widowControl/>
              <w:suppressLineNumbers w:val="0"/>
              <w:jc w:val="left"/>
              <w:rPr>
                <w:rFonts w:hint="eastAsia" w:asciiTheme="majorEastAsia" w:hAnsiTheme="majorEastAsia" w:eastAsiaTheme="majorEastAsia" w:cstheme="majorEastAsia"/>
                <w:kern w:val="0"/>
                <w:sz w:val="22"/>
                <w:szCs w:val="22"/>
                <w:lang w:val="en-US" w:eastAsia="zh-CN"/>
              </w:rPr>
            </w:pPr>
            <w:r>
              <w:rPr>
                <w:rFonts w:hint="eastAsia" w:asciiTheme="majorEastAsia" w:hAnsiTheme="majorEastAsia" w:eastAsiaTheme="majorEastAsia" w:cstheme="majorEastAsia"/>
                <w:kern w:val="0"/>
                <w:sz w:val="22"/>
                <w:szCs w:val="22"/>
                <w:lang w:val="en-US" w:eastAsia="zh-CN"/>
              </w:rPr>
              <w:t xml:space="preserve">（1）询价申请文件中的大写金额与小写金额不一致的，以大写金额为准； </w:t>
            </w:r>
          </w:p>
          <w:p w14:paraId="29FA4440">
            <w:pPr>
              <w:keepNext w:val="0"/>
              <w:keepLines w:val="0"/>
              <w:widowControl/>
              <w:suppressLineNumbers w:val="0"/>
              <w:jc w:val="left"/>
              <w:rPr>
                <w:rFonts w:hint="eastAsia" w:asciiTheme="majorEastAsia" w:hAnsiTheme="majorEastAsia" w:eastAsiaTheme="majorEastAsia" w:cstheme="majorEastAsia"/>
                <w:kern w:val="0"/>
                <w:sz w:val="22"/>
                <w:szCs w:val="22"/>
                <w:lang w:val="en-US" w:eastAsia="zh-CN"/>
              </w:rPr>
            </w:pPr>
            <w:r>
              <w:rPr>
                <w:rFonts w:hint="eastAsia" w:asciiTheme="majorEastAsia" w:hAnsiTheme="majorEastAsia" w:eastAsiaTheme="majorEastAsia" w:cstheme="majorEastAsia"/>
                <w:kern w:val="0"/>
                <w:sz w:val="22"/>
                <w:szCs w:val="22"/>
                <w:lang w:val="en-US" w:eastAsia="zh-CN"/>
              </w:rPr>
              <w:t xml:space="preserve">（2）总价金额与单价的金额不一致的，以单价金额为准，但单价金额小数点有明显错误的除外； </w:t>
            </w:r>
          </w:p>
          <w:p w14:paraId="13F96F37">
            <w:pPr>
              <w:keepNext w:val="0"/>
              <w:keepLines w:val="0"/>
              <w:widowControl/>
              <w:suppressLineNumbers w:val="0"/>
              <w:jc w:val="left"/>
              <w:rPr>
                <w:rFonts w:hint="eastAsia" w:asciiTheme="majorEastAsia" w:hAnsiTheme="majorEastAsia" w:eastAsiaTheme="majorEastAsia" w:cstheme="majorEastAsia"/>
                <w:kern w:val="0"/>
                <w:sz w:val="22"/>
                <w:szCs w:val="22"/>
                <w:lang w:val="en-US" w:eastAsia="zh-CN"/>
              </w:rPr>
            </w:pPr>
            <w:r>
              <w:rPr>
                <w:rFonts w:hint="eastAsia" w:asciiTheme="majorEastAsia" w:hAnsiTheme="majorEastAsia" w:eastAsiaTheme="majorEastAsia" w:cstheme="majorEastAsia"/>
                <w:kern w:val="0"/>
                <w:sz w:val="22"/>
                <w:szCs w:val="22"/>
                <w:lang w:val="en-US" w:eastAsia="zh-CN"/>
              </w:rPr>
              <w:t xml:space="preserve">（3）询价申请报价为各分项报价金额之和，询价申请报价与分项报价的合价不一致的，应以各分项合价累计数为准，修正询价申请报价； </w:t>
            </w:r>
          </w:p>
          <w:p w14:paraId="318A957E">
            <w:pPr>
              <w:keepNext w:val="0"/>
              <w:keepLines w:val="0"/>
              <w:widowControl/>
              <w:suppressLineNumbers w:val="0"/>
              <w:jc w:val="left"/>
              <w:rPr>
                <w:rFonts w:hint="eastAsia" w:asciiTheme="majorEastAsia" w:hAnsiTheme="majorEastAsia" w:eastAsiaTheme="majorEastAsia" w:cstheme="majorEastAsia"/>
                <w:kern w:val="0"/>
                <w:sz w:val="22"/>
                <w:szCs w:val="22"/>
                <w:lang w:val="en-US" w:eastAsia="zh-CN"/>
              </w:rPr>
            </w:pPr>
            <w:r>
              <w:rPr>
                <w:rFonts w:hint="eastAsia" w:asciiTheme="majorEastAsia" w:hAnsiTheme="majorEastAsia" w:eastAsiaTheme="majorEastAsia" w:cstheme="majorEastAsia"/>
                <w:kern w:val="0"/>
                <w:sz w:val="22"/>
                <w:szCs w:val="22"/>
                <w:lang w:val="en-US" w:eastAsia="zh-CN"/>
              </w:rPr>
              <w:t>（4）如果分项报价中存在缺漏项，则视为缺漏项价格已包含在其他分项报价之中。</w:t>
            </w:r>
          </w:p>
          <w:p w14:paraId="0FC37A5D">
            <w:pPr>
              <w:keepNext w:val="0"/>
              <w:keepLines w:val="0"/>
              <w:widowControl/>
              <w:suppressLineNumbers w:val="0"/>
              <w:jc w:val="left"/>
              <w:rPr>
                <w:rFonts w:hint="eastAsia" w:asciiTheme="majorEastAsia" w:hAnsiTheme="majorEastAsia" w:eastAsiaTheme="majorEastAsia" w:cstheme="majorEastAsia"/>
                <w:kern w:val="0"/>
                <w:sz w:val="22"/>
                <w:szCs w:val="22"/>
              </w:rPr>
            </w:pPr>
            <w:r>
              <w:rPr>
                <w:rFonts w:hint="eastAsia" w:asciiTheme="majorEastAsia" w:hAnsiTheme="majorEastAsia" w:eastAsiaTheme="majorEastAsia" w:cstheme="majorEastAsia"/>
                <w:kern w:val="0"/>
                <w:sz w:val="22"/>
                <w:szCs w:val="22"/>
                <w:lang w:val="en-US" w:eastAsia="zh-CN"/>
              </w:rPr>
              <w:t>2、本项目评审委员会不对通过价格评审后的询价申请报价进行低于成本评审。</w:t>
            </w:r>
          </w:p>
        </w:tc>
      </w:tr>
    </w:tbl>
    <w:p w14:paraId="55DD8FB8">
      <w:pPr>
        <w:pStyle w:val="4"/>
        <w:ind w:left="359" w:leftChars="171"/>
        <w:outlineLvl w:val="9"/>
        <w:rPr>
          <w:rFonts w:hint="eastAsia" w:ascii="宋体" w:hAnsi="宋体"/>
          <w:szCs w:val="28"/>
        </w:rPr>
      </w:pPr>
    </w:p>
    <w:p w14:paraId="2EA2BD3C">
      <w:pPr>
        <w:rPr>
          <w:rFonts w:hint="eastAsia"/>
        </w:rPr>
      </w:pPr>
      <w:r>
        <w:rPr>
          <w:rFonts w:hint="eastAsia"/>
        </w:rPr>
        <w:br w:type="page"/>
      </w:r>
    </w:p>
    <w:p w14:paraId="2EBD5883">
      <w:pPr>
        <w:pStyle w:val="2"/>
        <w:spacing w:before="340" w:after="330"/>
        <w:ind w:left="359" w:leftChars="171"/>
        <w:jc w:val="center"/>
        <w:rPr>
          <w:rFonts w:hint="eastAsia" w:ascii="宋体" w:hAnsi="宋体" w:eastAsia="宋体" w:cs="宋体"/>
          <w:b/>
          <w:bCs w:val="0"/>
          <w:szCs w:val="32"/>
        </w:rPr>
      </w:pPr>
      <w:bookmarkStart w:id="14" w:name="_Toc18431"/>
      <w:bookmarkStart w:id="15" w:name="_Toc17935"/>
      <w:bookmarkStart w:id="16" w:name="_Toc1072"/>
      <w:r>
        <w:rPr>
          <w:rFonts w:hint="eastAsia" w:ascii="宋体" w:hAnsi="宋体" w:eastAsia="宋体" w:cs="宋体"/>
          <w:b/>
          <w:bCs w:val="0"/>
          <w:szCs w:val="32"/>
        </w:rPr>
        <w:t>第四章 合同条款及格式</w:t>
      </w:r>
      <w:bookmarkEnd w:id="14"/>
      <w:bookmarkEnd w:id="15"/>
      <w:bookmarkEnd w:id="16"/>
    </w:p>
    <w:p w14:paraId="4BC9F409">
      <w:pPr>
        <w:numPr>
          <w:ilvl w:val="1"/>
          <w:numId w:val="0"/>
        </w:numPr>
        <w:jc w:val="right"/>
        <w:rPr>
          <w:rFonts w:ascii="宋体" w:hAnsi="宋体" w:cs="宋体"/>
        </w:rPr>
      </w:pPr>
      <w:r>
        <w:rPr>
          <w:rFonts w:hint="eastAsia" w:ascii="宋体" w:hAnsi="宋体" w:cs="宋体"/>
          <w:b/>
          <w:bCs/>
        </w:rPr>
        <w:t>合同编号：</w:t>
      </w:r>
    </w:p>
    <w:p w14:paraId="3479BDF1">
      <w:pPr>
        <w:ind w:firstLine="560" w:firstLineChars="200"/>
        <w:jc w:val="left"/>
      </w:pPr>
      <w:r>
        <w:rPr>
          <w:rFonts w:hint="eastAsia" w:ascii="宋体" w:hAnsi="宋体" w:cs="宋体"/>
          <w:sz w:val="28"/>
          <w:szCs w:val="28"/>
        </w:rPr>
        <w:t xml:space="preserve">                 </w:t>
      </w:r>
    </w:p>
    <w:p w14:paraId="76EB8655">
      <w:pPr>
        <w:ind w:firstLine="420" w:firstLineChars="200"/>
        <w:jc w:val="left"/>
      </w:pPr>
    </w:p>
    <w:p w14:paraId="140DCD49">
      <w:pPr>
        <w:spacing w:line="300" w:lineRule="auto"/>
        <w:jc w:val="left"/>
        <w:rPr>
          <w:rFonts w:ascii="Arial" w:hAnsi="Arial"/>
          <w:b/>
          <w:bCs/>
          <w:kern w:val="0"/>
          <w:sz w:val="34"/>
          <w:szCs w:val="20"/>
        </w:rPr>
      </w:pPr>
    </w:p>
    <w:p w14:paraId="6913BE6F">
      <w:pPr>
        <w:ind w:firstLine="560" w:firstLineChars="200"/>
        <w:jc w:val="left"/>
      </w:pPr>
      <w:r>
        <w:rPr>
          <w:rFonts w:hint="eastAsia" w:ascii="宋体" w:hAnsi="宋体" w:cs="宋体"/>
          <w:sz w:val="28"/>
          <w:szCs w:val="28"/>
        </w:rPr>
        <w:t xml:space="preserve">                 </w:t>
      </w:r>
    </w:p>
    <w:p w14:paraId="6890B1AD">
      <w:pPr>
        <w:ind w:firstLine="420" w:firstLineChars="200"/>
        <w:jc w:val="left"/>
      </w:pPr>
    </w:p>
    <w:p w14:paraId="15145201">
      <w:pPr>
        <w:ind w:firstLine="420" w:firstLineChars="200"/>
        <w:jc w:val="left"/>
      </w:pPr>
    </w:p>
    <w:p w14:paraId="5B5449E0">
      <w:pPr>
        <w:spacing w:line="300" w:lineRule="auto"/>
        <w:jc w:val="left"/>
        <w:rPr>
          <w:rFonts w:ascii="Arial" w:hAnsi="Arial"/>
          <w:b/>
          <w:bCs/>
          <w:kern w:val="0"/>
          <w:sz w:val="34"/>
          <w:szCs w:val="20"/>
        </w:rPr>
      </w:pPr>
    </w:p>
    <w:p w14:paraId="75D8ABDE">
      <w:pPr>
        <w:spacing w:line="300" w:lineRule="auto"/>
        <w:ind w:left="843" w:hanging="843" w:hangingChars="200"/>
        <w:jc w:val="center"/>
        <w:rPr>
          <w:rFonts w:hint="eastAsia" w:ascii="宋体" w:hAnsi="宋体" w:cs="宋体"/>
          <w:b/>
          <w:bCs/>
          <w:sz w:val="42"/>
          <w:szCs w:val="44"/>
          <w:u w:val="single"/>
        </w:rPr>
      </w:pPr>
      <w:r>
        <w:rPr>
          <w:rFonts w:hint="eastAsia" w:ascii="宋体" w:hAnsi="宋体" w:cs="宋体"/>
          <w:b/>
          <w:bCs/>
          <w:sz w:val="42"/>
          <w:szCs w:val="44"/>
          <w:u w:val="single"/>
        </w:rPr>
        <w:t>成都国万科技服务有限公司</w:t>
      </w:r>
    </w:p>
    <w:p w14:paraId="732DCF82">
      <w:pPr>
        <w:spacing w:line="300" w:lineRule="auto"/>
        <w:ind w:left="843" w:hanging="843" w:hangingChars="200"/>
        <w:jc w:val="center"/>
        <w:rPr>
          <w:rFonts w:ascii="宋体" w:hAnsi="宋体" w:cs="宋体"/>
          <w:b/>
        </w:rPr>
      </w:pPr>
      <w:r>
        <w:rPr>
          <w:rFonts w:hint="eastAsia" w:ascii="宋体" w:hAnsi="宋体" w:cs="宋体"/>
          <w:b/>
          <w:bCs/>
          <w:sz w:val="42"/>
          <w:szCs w:val="44"/>
          <w:u w:val="single"/>
          <w:lang w:val="en-US" w:eastAsia="zh-CN"/>
        </w:rPr>
        <w:t>2025年华为</w:t>
      </w:r>
      <w:r>
        <w:rPr>
          <w:rFonts w:hint="eastAsia" w:ascii="宋体" w:hAnsi="宋体" w:cs="宋体"/>
          <w:b/>
          <w:bCs/>
          <w:sz w:val="42"/>
          <w:szCs w:val="44"/>
          <w:u w:val="single"/>
        </w:rPr>
        <w:t>云</w:t>
      </w:r>
      <w:r>
        <w:rPr>
          <w:rFonts w:hint="eastAsia" w:ascii="宋体" w:hAnsi="宋体" w:cs="宋体"/>
          <w:b/>
          <w:bCs/>
          <w:sz w:val="42"/>
          <w:szCs w:val="44"/>
          <w:u w:val="single"/>
          <w:lang w:val="en-US" w:eastAsia="zh-CN"/>
        </w:rPr>
        <w:t>资源租赁服务</w:t>
      </w:r>
      <w:r>
        <w:rPr>
          <w:rFonts w:hint="eastAsia" w:ascii="宋体" w:hAnsi="宋体" w:cs="宋体"/>
          <w:b/>
          <w:bCs/>
          <w:sz w:val="42"/>
          <w:szCs w:val="44"/>
        </w:rPr>
        <w:t>合同</w:t>
      </w:r>
    </w:p>
    <w:p w14:paraId="4F37A59C">
      <w:pPr>
        <w:spacing w:line="300" w:lineRule="auto"/>
        <w:ind w:firstLine="422" w:firstLineChars="200"/>
        <w:jc w:val="left"/>
        <w:rPr>
          <w:rFonts w:ascii="宋体" w:hAnsi="宋体" w:cs="宋体"/>
          <w:b/>
        </w:rPr>
      </w:pPr>
    </w:p>
    <w:p w14:paraId="41722E05">
      <w:pPr>
        <w:spacing w:line="300" w:lineRule="auto"/>
        <w:ind w:firstLine="422" w:firstLineChars="200"/>
        <w:jc w:val="left"/>
        <w:rPr>
          <w:rFonts w:ascii="宋体" w:hAnsi="宋体" w:cs="宋体"/>
          <w:b/>
          <w:u w:val="single"/>
        </w:rPr>
      </w:pPr>
    </w:p>
    <w:p w14:paraId="504CE862">
      <w:pPr>
        <w:pStyle w:val="8"/>
        <w:ind w:firstLine="420" w:firstLineChars="200"/>
        <w:jc w:val="left"/>
        <w:rPr>
          <w:rFonts w:ascii="宋体" w:hAnsi="宋体" w:cs="宋体"/>
        </w:rPr>
      </w:pPr>
    </w:p>
    <w:p w14:paraId="5B3AF305">
      <w:pPr>
        <w:rPr>
          <w:rFonts w:ascii="宋体" w:hAnsi="宋体" w:cs="宋体"/>
        </w:rPr>
      </w:pPr>
    </w:p>
    <w:p w14:paraId="62C031A9">
      <w:pPr>
        <w:rPr>
          <w:rFonts w:ascii="宋体" w:hAnsi="宋体" w:cs="宋体"/>
        </w:rPr>
      </w:pPr>
    </w:p>
    <w:p w14:paraId="71E5F652">
      <w:pPr>
        <w:rPr>
          <w:rFonts w:ascii="宋体" w:hAnsi="宋体" w:cs="宋体"/>
        </w:rPr>
      </w:pPr>
    </w:p>
    <w:p w14:paraId="3B59963F">
      <w:pPr>
        <w:rPr>
          <w:rFonts w:ascii="宋体" w:hAnsi="宋体" w:cs="宋体"/>
        </w:rPr>
      </w:pPr>
    </w:p>
    <w:p w14:paraId="62F883B9">
      <w:pPr>
        <w:rPr>
          <w:rFonts w:ascii="宋体" w:hAnsi="宋体" w:cs="宋体"/>
        </w:rPr>
      </w:pPr>
    </w:p>
    <w:p w14:paraId="620577FE">
      <w:pPr>
        <w:pStyle w:val="8"/>
        <w:ind w:firstLine="420" w:firstLineChars="200"/>
        <w:jc w:val="left"/>
        <w:rPr>
          <w:rFonts w:ascii="宋体" w:hAnsi="宋体" w:cs="宋体"/>
        </w:rPr>
      </w:pPr>
    </w:p>
    <w:p w14:paraId="140D485C">
      <w:pPr>
        <w:pStyle w:val="8"/>
        <w:ind w:firstLine="420" w:firstLineChars="200"/>
        <w:jc w:val="left"/>
        <w:rPr>
          <w:rFonts w:ascii="宋体" w:hAnsi="宋体" w:cs="宋体"/>
        </w:rPr>
      </w:pPr>
    </w:p>
    <w:p w14:paraId="4151EFFD">
      <w:pPr>
        <w:pStyle w:val="8"/>
        <w:ind w:firstLine="420" w:firstLineChars="200"/>
        <w:jc w:val="left"/>
        <w:rPr>
          <w:rFonts w:ascii="宋体" w:hAnsi="宋体" w:cs="宋体"/>
        </w:rPr>
      </w:pPr>
    </w:p>
    <w:p w14:paraId="5E2D1F74">
      <w:pPr>
        <w:pStyle w:val="8"/>
        <w:ind w:firstLine="420" w:firstLineChars="200"/>
        <w:jc w:val="left"/>
        <w:rPr>
          <w:rFonts w:ascii="宋体" w:hAnsi="宋体" w:cs="宋体"/>
        </w:rPr>
      </w:pPr>
    </w:p>
    <w:p w14:paraId="1B63593D">
      <w:pPr>
        <w:autoSpaceDE w:val="0"/>
        <w:autoSpaceDN w:val="0"/>
        <w:adjustRightInd w:val="0"/>
        <w:spacing w:line="360" w:lineRule="auto"/>
        <w:ind w:firstLine="643" w:firstLineChars="200"/>
        <w:jc w:val="left"/>
        <w:rPr>
          <w:rFonts w:ascii="宋体" w:hAnsi="宋体" w:cs="宋体"/>
          <w:b/>
          <w:bCs/>
          <w:kern w:val="0"/>
          <w:sz w:val="32"/>
          <w:szCs w:val="32"/>
        </w:rPr>
      </w:pPr>
      <w:r>
        <w:rPr>
          <w:rFonts w:hint="eastAsia" w:ascii="宋体" w:hAnsi="宋体" w:cs="宋体"/>
          <w:b/>
          <w:bCs/>
          <w:kern w:val="0"/>
          <w:sz w:val="32"/>
          <w:szCs w:val="32"/>
        </w:rPr>
        <w:t>甲方：</w:t>
      </w:r>
    </w:p>
    <w:p w14:paraId="743780C9">
      <w:pPr>
        <w:autoSpaceDE w:val="0"/>
        <w:autoSpaceDN w:val="0"/>
        <w:adjustRightInd w:val="0"/>
        <w:spacing w:line="360" w:lineRule="auto"/>
        <w:ind w:firstLine="643" w:firstLineChars="200"/>
        <w:jc w:val="left"/>
        <w:rPr>
          <w:rFonts w:ascii="宋体" w:hAnsi="宋体" w:cs="宋体"/>
          <w:b/>
          <w:bCs/>
          <w:kern w:val="0"/>
          <w:sz w:val="32"/>
          <w:szCs w:val="32"/>
        </w:rPr>
      </w:pPr>
      <w:r>
        <w:rPr>
          <w:rFonts w:hint="eastAsia" w:ascii="宋体" w:hAnsi="宋体" w:cs="宋体"/>
          <w:b/>
          <w:bCs/>
          <w:kern w:val="0"/>
          <w:sz w:val="32"/>
          <w:szCs w:val="32"/>
        </w:rPr>
        <w:t>乙方：</w:t>
      </w:r>
    </w:p>
    <w:p w14:paraId="74BFBA79">
      <w:pPr>
        <w:ind w:firstLine="420" w:firstLineChars="200"/>
        <w:jc w:val="left"/>
        <w:rPr>
          <w:rFonts w:ascii="宋体" w:hAnsi="宋体" w:cs="宋体"/>
        </w:rPr>
      </w:pPr>
    </w:p>
    <w:p w14:paraId="656EEC98">
      <w:pPr>
        <w:autoSpaceDE w:val="0"/>
        <w:autoSpaceDN w:val="0"/>
        <w:adjustRightInd w:val="0"/>
        <w:ind w:firstLine="562" w:firstLineChars="200"/>
        <w:jc w:val="center"/>
        <w:rPr>
          <w:rFonts w:ascii="宋体" w:hAnsi="宋体" w:cs="宋体"/>
          <w:b/>
          <w:bCs/>
          <w:sz w:val="28"/>
          <w:szCs w:val="28"/>
        </w:rPr>
      </w:pPr>
      <w:r>
        <w:rPr>
          <w:rFonts w:hint="eastAsia" w:ascii="宋体" w:hAnsi="宋体" w:cs="宋体"/>
          <w:b/>
          <w:bCs/>
          <w:sz w:val="28"/>
          <w:szCs w:val="28"/>
        </w:rPr>
        <w:t>202</w:t>
      </w:r>
      <w:r>
        <w:rPr>
          <w:rFonts w:hint="eastAsia" w:ascii="宋体" w:hAnsi="宋体" w:cs="宋体"/>
          <w:b/>
          <w:bCs/>
          <w:sz w:val="28"/>
          <w:szCs w:val="28"/>
          <w:lang w:val="en-US" w:eastAsia="zh-CN"/>
        </w:rPr>
        <w:t>4</w:t>
      </w:r>
      <w:r>
        <w:rPr>
          <w:rFonts w:hint="eastAsia" w:ascii="宋体" w:hAnsi="宋体" w:cs="宋体"/>
          <w:b/>
          <w:bCs/>
          <w:sz w:val="28"/>
          <w:szCs w:val="28"/>
        </w:rPr>
        <w:t>年 月</w:t>
      </w:r>
    </w:p>
    <w:p w14:paraId="23CAB928">
      <w:pPr>
        <w:autoSpaceDE w:val="0"/>
        <w:autoSpaceDN w:val="0"/>
        <w:adjustRightInd w:val="0"/>
        <w:ind w:firstLine="562" w:firstLineChars="200"/>
        <w:jc w:val="center"/>
        <w:rPr>
          <w:rFonts w:ascii="宋体" w:hAnsi="宋体" w:cs="宋体"/>
          <w:b/>
          <w:bCs/>
          <w:sz w:val="28"/>
          <w:szCs w:val="28"/>
        </w:rPr>
      </w:pPr>
      <w:r>
        <w:rPr>
          <w:rFonts w:hint="eastAsia" w:ascii="宋体" w:hAnsi="宋体" w:cs="宋体"/>
          <w:b/>
          <w:bCs/>
          <w:sz w:val="28"/>
          <w:szCs w:val="28"/>
        </w:rPr>
        <w:t>中国·成都</w:t>
      </w:r>
    </w:p>
    <w:p w14:paraId="0A3DFC4D">
      <w:pPr>
        <w:autoSpaceDE w:val="0"/>
        <w:autoSpaceDN w:val="0"/>
        <w:adjustRightInd w:val="0"/>
        <w:ind w:firstLine="562" w:firstLineChars="200"/>
        <w:jc w:val="center"/>
        <w:rPr>
          <w:rFonts w:ascii="宋体" w:hAnsi="宋体" w:cs="宋体"/>
          <w:b/>
          <w:bCs/>
          <w:sz w:val="28"/>
          <w:szCs w:val="28"/>
        </w:rPr>
      </w:pPr>
    </w:p>
    <w:p w14:paraId="5D4594FE">
      <w:pPr>
        <w:autoSpaceDE w:val="0"/>
        <w:autoSpaceDN w:val="0"/>
        <w:adjustRightInd w:val="0"/>
        <w:ind w:firstLine="562" w:firstLineChars="200"/>
        <w:jc w:val="center"/>
        <w:rPr>
          <w:rFonts w:ascii="宋体" w:hAnsi="宋体" w:cs="宋体"/>
          <w:b/>
          <w:bCs/>
          <w:sz w:val="28"/>
          <w:szCs w:val="28"/>
        </w:rPr>
        <w:sectPr>
          <w:footerReference r:id="rId8" w:type="default"/>
          <w:pgSz w:w="11907" w:h="16839"/>
          <w:pgMar w:top="1701" w:right="1531" w:bottom="1531" w:left="1531" w:header="720" w:footer="720" w:gutter="0"/>
          <w:pgNumType w:fmt="decimal" w:start="1"/>
          <w:cols w:space="720" w:num="1"/>
          <w:docGrid w:linePitch="286" w:charSpace="0"/>
        </w:sectPr>
      </w:pPr>
    </w:p>
    <w:p w14:paraId="655F2344">
      <w:pPr>
        <w:pStyle w:val="7"/>
        <w:spacing w:line="336" w:lineRule="auto"/>
        <w:ind w:firstLine="422"/>
        <w:jc w:val="center"/>
        <w:outlineLvl w:val="0"/>
        <w:rPr>
          <w:rFonts w:hint="eastAsia" w:asciiTheme="majorEastAsia" w:hAnsiTheme="majorEastAsia" w:eastAsiaTheme="majorEastAsia" w:cstheme="majorEastAsia"/>
          <w:b/>
          <w:sz w:val="24"/>
        </w:rPr>
      </w:pPr>
      <w:bookmarkStart w:id="17" w:name="_Toc1570"/>
      <w:bookmarkStart w:id="18" w:name="_Toc7285"/>
      <w:r>
        <w:rPr>
          <w:rFonts w:hint="eastAsia" w:asciiTheme="majorEastAsia" w:hAnsiTheme="majorEastAsia" w:eastAsiaTheme="majorEastAsia" w:cstheme="majorEastAsia"/>
          <w:b/>
          <w:sz w:val="24"/>
        </w:rPr>
        <w:t>第一章：总则</w:t>
      </w:r>
      <w:bookmarkEnd w:id="17"/>
      <w:bookmarkEnd w:id="18"/>
    </w:p>
    <w:p w14:paraId="74BAA3CC">
      <w:pPr>
        <w:pStyle w:val="7"/>
        <w:numPr>
          <w:ilvl w:val="0"/>
          <w:numId w:val="1"/>
        </w:numPr>
        <w:adjustRightInd w:val="0"/>
        <w:spacing w:after="0" w:line="336" w:lineRule="auto"/>
        <w:ind w:left="0" w:firstLine="422" w:firstLineChars="0"/>
        <w:textAlignment w:val="baseline"/>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b/>
          <w:sz w:val="24"/>
        </w:rPr>
        <w:t>定义</w:t>
      </w:r>
    </w:p>
    <w:p w14:paraId="3301EFF7">
      <w:pPr>
        <w:pStyle w:val="7"/>
        <w:numPr>
          <w:ilvl w:val="1"/>
          <w:numId w:val="2"/>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“本项目”：指【成都国万科技服务有限公司</w:t>
      </w:r>
      <w:r>
        <w:rPr>
          <w:rFonts w:hint="eastAsia" w:asciiTheme="majorEastAsia" w:hAnsiTheme="majorEastAsia" w:eastAsiaTheme="majorEastAsia" w:cstheme="majorEastAsia"/>
          <w:sz w:val="24"/>
          <w:lang w:eastAsia="zh-CN"/>
        </w:rPr>
        <w:t>202</w:t>
      </w:r>
      <w:r>
        <w:rPr>
          <w:rFonts w:hint="eastAsia" w:asciiTheme="majorEastAsia" w:hAnsiTheme="majorEastAsia" w:eastAsiaTheme="majorEastAsia" w:cstheme="majorEastAsia"/>
          <w:sz w:val="24"/>
          <w:lang w:val="en-US" w:eastAsia="zh-CN"/>
        </w:rPr>
        <w:t>5</w:t>
      </w:r>
      <w:r>
        <w:rPr>
          <w:rFonts w:hint="eastAsia" w:asciiTheme="majorEastAsia" w:hAnsiTheme="majorEastAsia" w:eastAsiaTheme="majorEastAsia" w:cstheme="majorEastAsia"/>
          <w:sz w:val="24"/>
          <w:lang w:eastAsia="zh-CN"/>
        </w:rPr>
        <w:t>年华为云资源租赁服务</w:t>
      </w:r>
      <w:r>
        <w:rPr>
          <w:rFonts w:hint="eastAsia" w:asciiTheme="majorEastAsia" w:hAnsiTheme="majorEastAsia" w:eastAsiaTheme="majorEastAsia" w:cstheme="majorEastAsia"/>
          <w:sz w:val="24"/>
        </w:rPr>
        <w:t>项目】。</w:t>
      </w:r>
    </w:p>
    <w:p w14:paraId="561339AA">
      <w:pPr>
        <w:pStyle w:val="7"/>
        <w:numPr>
          <w:ilvl w:val="1"/>
          <w:numId w:val="2"/>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“本合同”：指【成都国万科技服务有限公司</w:t>
      </w:r>
      <w:r>
        <w:rPr>
          <w:rFonts w:hint="eastAsia" w:asciiTheme="majorEastAsia" w:hAnsiTheme="majorEastAsia" w:eastAsiaTheme="majorEastAsia" w:cstheme="majorEastAsia"/>
          <w:sz w:val="24"/>
          <w:lang w:eastAsia="zh-CN"/>
        </w:rPr>
        <w:t>202</w:t>
      </w:r>
      <w:r>
        <w:rPr>
          <w:rFonts w:hint="eastAsia" w:asciiTheme="majorEastAsia" w:hAnsiTheme="majorEastAsia" w:eastAsiaTheme="majorEastAsia" w:cstheme="majorEastAsia"/>
          <w:sz w:val="24"/>
          <w:lang w:val="en-US" w:eastAsia="zh-CN"/>
        </w:rPr>
        <w:t>5</w:t>
      </w:r>
      <w:r>
        <w:rPr>
          <w:rFonts w:hint="eastAsia" w:asciiTheme="majorEastAsia" w:hAnsiTheme="majorEastAsia" w:eastAsiaTheme="majorEastAsia" w:cstheme="majorEastAsia"/>
          <w:sz w:val="24"/>
          <w:lang w:eastAsia="zh-CN"/>
        </w:rPr>
        <w:t>年华为云资源租赁服务</w:t>
      </w:r>
      <w:r>
        <w:rPr>
          <w:rFonts w:hint="eastAsia" w:asciiTheme="majorEastAsia" w:hAnsiTheme="majorEastAsia" w:eastAsiaTheme="majorEastAsia" w:cstheme="majorEastAsia"/>
          <w:sz w:val="24"/>
        </w:rPr>
        <w:t>项目】项目采购合同，即合同文本及合同附件所构成的整体。</w:t>
      </w:r>
    </w:p>
    <w:p w14:paraId="3F61C0F6">
      <w:pPr>
        <w:pStyle w:val="7"/>
        <w:numPr>
          <w:ilvl w:val="1"/>
          <w:numId w:val="2"/>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“甲方”：指【                  】，为项目招标方。</w:t>
      </w:r>
    </w:p>
    <w:p w14:paraId="22DBDC66">
      <w:pPr>
        <w:pStyle w:val="7"/>
        <w:numPr>
          <w:ilvl w:val="1"/>
          <w:numId w:val="2"/>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“乙方”：指【                  】，为项目中标方。</w:t>
      </w:r>
    </w:p>
    <w:p w14:paraId="7C1ECBD3">
      <w:pPr>
        <w:pStyle w:val="7"/>
        <w:numPr>
          <w:ilvl w:val="1"/>
          <w:numId w:val="2"/>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合同服务（或称服务）：</w:t>
      </w:r>
      <w:r>
        <w:rPr>
          <w:rFonts w:hint="eastAsia" w:asciiTheme="majorEastAsia" w:hAnsiTheme="majorEastAsia" w:eastAsiaTheme="majorEastAsia" w:cstheme="majorEastAsia"/>
          <w:sz w:val="24"/>
          <w:highlight w:val="none"/>
        </w:rPr>
        <w:t>指本合同中约定的</w:t>
      </w:r>
      <w:r>
        <w:rPr>
          <w:rFonts w:hint="eastAsia" w:asciiTheme="majorEastAsia" w:hAnsiTheme="majorEastAsia" w:eastAsiaTheme="majorEastAsia" w:cstheme="majorEastAsia"/>
          <w:sz w:val="24"/>
          <w:highlight w:val="none"/>
          <w:lang w:val="en-US" w:eastAsia="zh-CN"/>
        </w:rPr>
        <w:t>华为云相关</w:t>
      </w:r>
      <w:r>
        <w:rPr>
          <w:rFonts w:hint="eastAsia" w:asciiTheme="majorEastAsia" w:hAnsiTheme="majorEastAsia" w:eastAsiaTheme="majorEastAsia" w:cstheme="majorEastAsia"/>
          <w:sz w:val="24"/>
          <w:highlight w:val="none"/>
        </w:rPr>
        <w:t>服务</w:t>
      </w:r>
      <w:r>
        <w:rPr>
          <w:rFonts w:hint="eastAsia" w:asciiTheme="majorEastAsia" w:hAnsiTheme="majorEastAsia" w:eastAsiaTheme="majorEastAsia" w:cstheme="majorEastAsia"/>
          <w:sz w:val="24"/>
        </w:rPr>
        <w:t>。</w:t>
      </w:r>
    </w:p>
    <w:p w14:paraId="24BEF4C2">
      <w:pPr>
        <w:pStyle w:val="7"/>
        <w:numPr>
          <w:ilvl w:val="1"/>
          <w:numId w:val="2"/>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云</w:t>
      </w:r>
      <w:r>
        <w:rPr>
          <w:rFonts w:hint="eastAsia" w:asciiTheme="majorEastAsia" w:hAnsiTheme="majorEastAsia" w:eastAsiaTheme="majorEastAsia" w:cstheme="majorEastAsia"/>
          <w:sz w:val="24"/>
          <w:lang w:val="en-US" w:eastAsia="zh-CN"/>
        </w:rPr>
        <w:t>资源</w:t>
      </w:r>
      <w:r>
        <w:rPr>
          <w:rFonts w:hint="eastAsia" w:asciiTheme="majorEastAsia" w:hAnsiTheme="majorEastAsia" w:eastAsiaTheme="majorEastAsia" w:cstheme="majorEastAsia"/>
          <w:sz w:val="24"/>
        </w:rPr>
        <w:t>服务：指本合同中约定的乙方为甲方提供的云</w:t>
      </w:r>
      <w:r>
        <w:rPr>
          <w:rFonts w:hint="eastAsia" w:asciiTheme="majorEastAsia" w:hAnsiTheme="majorEastAsia" w:eastAsiaTheme="majorEastAsia" w:cstheme="majorEastAsia"/>
          <w:sz w:val="24"/>
          <w:lang w:val="en-US" w:eastAsia="zh-CN"/>
        </w:rPr>
        <w:t>资源</w:t>
      </w:r>
      <w:r>
        <w:rPr>
          <w:rFonts w:hint="eastAsia" w:asciiTheme="majorEastAsia" w:hAnsiTheme="majorEastAsia" w:eastAsiaTheme="majorEastAsia" w:cstheme="majorEastAsia"/>
          <w:sz w:val="24"/>
        </w:rPr>
        <w:t>产品服务。</w:t>
      </w:r>
    </w:p>
    <w:p w14:paraId="41FBF09F">
      <w:pPr>
        <w:pStyle w:val="7"/>
        <w:numPr>
          <w:ilvl w:val="1"/>
          <w:numId w:val="2"/>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知识产权：指智力成果，包括但不限于用于本项目的任何创造、发明、专利、专利申请权、实用新型、设计、布图设计、著作权、版权、商标、商号等，以及申请、登记、注册上述权利的权利，同时也包括商业秘密，保密信息，技术秘密等，以及其他在中国范围内法律规定的其他没有列名的知识产权、智慧财产权或工业产权。</w:t>
      </w:r>
    </w:p>
    <w:p w14:paraId="546E3781">
      <w:pPr>
        <w:pStyle w:val="7"/>
        <w:numPr>
          <w:ilvl w:val="1"/>
          <w:numId w:val="2"/>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背景知识产权：指本合同一方在本合同生效之前就已拥有或控制的知识产权或独立于本合同之外拥有或控制的知识产权。</w:t>
      </w:r>
    </w:p>
    <w:p w14:paraId="08977131">
      <w:pPr>
        <w:pStyle w:val="7"/>
        <w:numPr>
          <w:ilvl w:val="1"/>
          <w:numId w:val="2"/>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前景知识产权：指本项目下的合同双方开始项目实施后，因项目合作而新产生的知识产权。</w:t>
      </w:r>
    </w:p>
    <w:p w14:paraId="2479049B">
      <w:pPr>
        <w:pStyle w:val="7"/>
        <w:numPr>
          <w:ilvl w:val="1"/>
          <w:numId w:val="2"/>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工作日：特指除中国法定节假日（含周六、周日）之外的其它公历日。</w:t>
      </w:r>
    </w:p>
    <w:p w14:paraId="632E0EFF">
      <w:pPr>
        <w:pStyle w:val="7"/>
        <w:numPr>
          <w:ilvl w:val="1"/>
          <w:numId w:val="2"/>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日历日：特指每个自然日。</w:t>
      </w:r>
    </w:p>
    <w:p w14:paraId="4008EBAE">
      <w:pPr>
        <w:pStyle w:val="7"/>
        <w:numPr>
          <w:ilvl w:val="1"/>
          <w:numId w:val="2"/>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书面形式：指本合同下采用的纸面和电子邮件两种表现所载内容的形式。</w:t>
      </w:r>
    </w:p>
    <w:p w14:paraId="47ECAC12">
      <w:pPr>
        <w:pStyle w:val="7"/>
        <w:numPr>
          <w:ilvl w:val="0"/>
          <w:numId w:val="1"/>
        </w:numPr>
        <w:adjustRightInd w:val="0"/>
        <w:spacing w:after="0" w:line="336" w:lineRule="auto"/>
        <w:ind w:left="0" w:firstLine="422" w:firstLineChars="0"/>
        <w:textAlignment w:val="baseline"/>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b/>
          <w:sz w:val="24"/>
        </w:rPr>
        <w:t>项目概况</w:t>
      </w:r>
    </w:p>
    <w:p w14:paraId="269BFF50">
      <w:pPr>
        <w:pStyle w:val="7"/>
        <w:numPr>
          <w:ilvl w:val="1"/>
          <w:numId w:val="1"/>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项目名称：</w:t>
      </w:r>
      <w:r>
        <w:rPr>
          <w:rFonts w:hint="eastAsia" w:asciiTheme="majorEastAsia" w:hAnsiTheme="majorEastAsia" w:eastAsiaTheme="majorEastAsia" w:cstheme="majorEastAsia"/>
          <w:sz w:val="24"/>
          <w:u w:val="single"/>
        </w:rPr>
        <w:t xml:space="preserve">                                </w:t>
      </w:r>
      <w:r>
        <w:rPr>
          <w:rFonts w:hint="eastAsia" w:asciiTheme="majorEastAsia" w:hAnsiTheme="majorEastAsia" w:eastAsiaTheme="majorEastAsia" w:cstheme="majorEastAsia"/>
          <w:sz w:val="24"/>
        </w:rPr>
        <w:t>。</w:t>
      </w:r>
    </w:p>
    <w:p w14:paraId="39521C98">
      <w:pPr>
        <w:pStyle w:val="7"/>
        <w:numPr>
          <w:ilvl w:val="1"/>
          <w:numId w:val="1"/>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项目实施地点：</w:t>
      </w:r>
      <w:r>
        <w:rPr>
          <w:rFonts w:hint="eastAsia" w:asciiTheme="majorEastAsia" w:hAnsiTheme="majorEastAsia" w:eastAsiaTheme="majorEastAsia" w:cstheme="majorEastAsia"/>
          <w:sz w:val="24"/>
          <w:u w:val="single"/>
        </w:rPr>
        <w:t xml:space="preserve">                                </w:t>
      </w:r>
      <w:r>
        <w:rPr>
          <w:rFonts w:hint="eastAsia" w:asciiTheme="majorEastAsia" w:hAnsiTheme="majorEastAsia" w:eastAsiaTheme="majorEastAsia" w:cstheme="majorEastAsia"/>
          <w:sz w:val="24"/>
        </w:rPr>
        <w:t>。</w:t>
      </w:r>
    </w:p>
    <w:p w14:paraId="1A42DC3F">
      <w:pPr>
        <w:pStyle w:val="7"/>
        <w:numPr>
          <w:ilvl w:val="1"/>
          <w:numId w:val="1"/>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项目服务内容概况：</w:t>
      </w:r>
      <w:r>
        <w:rPr>
          <w:rFonts w:hint="eastAsia" w:asciiTheme="majorEastAsia" w:hAnsiTheme="majorEastAsia" w:eastAsiaTheme="majorEastAsia" w:cstheme="majorEastAsia"/>
          <w:sz w:val="24"/>
          <w:u w:val="single"/>
        </w:rPr>
        <w:t xml:space="preserve">                            </w:t>
      </w:r>
      <w:r>
        <w:rPr>
          <w:rFonts w:hint="eastAsia" w:asciiTheme="majorEastAsia" w:hAnsiTheme="majorEastAsia" w:eastAsiaTheme="majorEastAsia" w:cstheme="majorEastAsia"/>
          <w:sz w:val="24"/>
        </w:rPr>
        <w:t>。</w:t>
      </w:r>
    </w:p>
    <w:p w14:paraId="6978E108">
      <w:pPr>
        <w:pStyle w:val="7"/>
        <w:numPr>
          <w:ilvl w:val="1"/>
          <w:numId w:val="1"/>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项目服务期：</w:t>
      </w:r>
      <w:r>
        <w:rPr>
          <w:rFonts w:hint="eastAsia" w:asciiTheme="majorEastAsia" w:hAnsiTheme="majorEastAsia" w:eastAsiaTheme="majorEastAsia" w:cstheme="majorEastAsia"/>
          <w:sz w:val="24"/>
          <w:u w:val="single"/>
        </w:rPr>
        <w:t xml:space="preserve"> </w:t>
      </w:r>
      <w:r>
        <w:rPr>
          <w:rFonts w:hint="eastAsia" w:asciiTheme="majorEastAsia" w:hAnsiTheme="majorEastAsia" w:eastAsiaTheme="majorEastAsia" w:cstheme="majorEastAsia"/>
          <w:sz w:val="24"/>
          <w:u w:val="single"/>
          <w:lang w:val="en-US" w:eastAsia="zh-CN"/>
        </w:rPr>
        <w:t>1年，</w:t>
      </w:r>
      <w:r>
        <w:rPr>
          <w:rFonts w:hint="eastAsia" w:asciiTheme="majorEastAsia" w:hAnsiTheme="majorEastAsia" w:eastAsiaTheme="majorEastAsia" w:cstheme="majorEastAsia"/>
          <w:sz w:val="24"/>
          <w:u w:val="single"/>
        </w:rPr>
        <w:t xml:space="preserve">2024年12月31日-2025年12月30日 </w:t>
      </w:r>
      <w:r>
        <w:rPr>
          <w:rFonts w:hint="eastAsia" w:asciiTheme="majorEastAsia" w:hAnsiTheme="majorEastAsia" w:eastAsiaTheme="majorEastAsia" w:cstheme="majorEastAsia"/>
          <w:sz w:val="24"/>
        </w:rPr>
        <w:t>。</w:t>
      </w:r>
    </w:p>
    <w:p w14:paraId="24275099">
      <w:pPr>
        <w:pStyle w:val="7"/>
        <w:numPr>
          <w:ilvl w:val="0"/>
          <w:numId w:val="1"/>
        </w:numPr>
        <w:adjustRightInd w:val="0"/>
        <w:spacing w:after="0" w:line="336" w:lineRule="auto"/>
        <w:ind w:left="0" w:firstLine="422" w:firstLineChars="0"/>
        <w:textAlignment w:val="baseline"/>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b/>
          <w:sz w:val="24"/>
        </w:rPr>
        <w:t>合同价款及付款方式</w:t>
      </w:r>
    </w:p>
    <w:p w14:paraId="7B9C9F23">
      <w:pPr>
        <w:pStyle w:val="7"/>
        <w:numPr>
          <w:ilvl w:val="-1"/>
          <w:numId w:val="0"/>
        </w:numPr>
        <w:adjustRightInd/>
        <w:spacing w:after="0" w:line="336" w:lineRule="auto"/>
        <w:ind w:left="0" w:firstLine="480" w:firstLineChars="200"/>
        <w:textAlignment w:val="auto"/>
        <w:rPr>
          <w:rFonts w:hint="default" w:asciiTheme="majorEastAsia" w:hAnsiTheme="majorEastAsia" w:eastAsiaTheme="majorEastAsia" w:cstheme="majorEastAsia"/>
          <w:sz w:val="24"/>
          <w:highlight w:val="none"/>
          <w:lang w:val="en-US" w:eastAsia="zh-CN"/>
        </w:rPr>
      </w:pPr>
      <w:r>
        <w:rPr>
          <w:rFonts w:hint="eastAsia" w:asciiTheme="majorEastAsia" w:hAnsiTheme="majorEastAsia" w:eastAsiaTheme="majorEastAsia" w:cstheme="majorEastAsia"/>
          <w:sz w:val="24"/>
          <w:lang w:val="en-US" w:eastAsia="zh-CN"/>
        </w:rPr>
        <w:t>3.1</w:t>
      </w:r>
      <w:r>
        <w:rPr>
          <w:rFonts w:hint="eastAsia" w:asciiTheme="majorEastAsia" w:hAnsiTheme="majorEastAsia" w:eastAsiaTheme="majorEastAsia" w:cstheme="majorEastAsia"/>
          <w:sz w:val="24"/>
        </w:rPr>
        <w:t>本项目合同</w:t>
      </w:r>
      <w:r>
        <w:rPr>
          <w:rFonts w:hint="eastAsia" w:asciiTheme="majorEastAsia" w:hAnsiTheme="majorEastAsia" w:eastAsiaTheme="majorEastAsia" w:cstheme="majorEastAsia"/>
          <w:sz w:val="24"/>
          <w:lang w:val="en-US" w:eastAsia="zh-CN"/>
        </w:rPr>
        <w:t>含税暂定总金额</w:t>
      </w:r>
      <w:r>
        <w:rPr>
          <w:rFonts w:hint="eastAsia" w:asciiTheme="majorEastAsia" w:hAnsiTheme="majorEastAsia" w:eastAsiaTheme="majorEastAsia" w:cstheme="majorEastAsia"/>
          <w:sz w:val="24"/>
        </w:rPr>
        <w:t>为人民币（大写）</w:t>
      </w:r>
      <w:r>
        <w:rPr>
          <w:rFonts w:hint="eastAsia" w:asciiTheme="majorEastAsia" w:hAnsiTheme="majorEastAsia" w:eastAsiaTheme="majorEastAsia" w:cstheme="majorEastAsia"/>
          <w:sz w:val="24"/>
          <w:u w:val="single"/>
        </w:rPr>
        <w:t xml:space="preserve">              </w:t>
      </w:r>
      <w:r>
        <w:rPr>
          <w:rFonts w:hint="eastAsia" w:asciiTheme="majorEastAsia" w:hAnsiTheme="majorEastAsia" w:eastAsiaTheme="majorEastAsia" w:cstheme="majorEastAsia"/>
          <w:sz w:val="24"/>
          <w:lang w:val="en-US" w:eastAsia="zh-CN"/>
        </w:rPr>
        <w:t>元</w:t>
      </w:r>
      <w:r>
        <w:rPr>
          <w:rFonts w:hint="eastAsia" w:asciiTheme="majorEastAsia" w:hAnsiTheme="majorEastAsia" w:eastAsiaTheme="majorEastAsia" w:cstheme="majorEastAsia"/>
          <w:sz w:val="24"/>
        </w:rPr>
        <w:t xml:space="preserve">整（¥ </w:t>
      </w:r>
      <w:r>
        <w:rPr>
          <w:rFonts w:hint="eastAsia" w:asciiTheme="majorEastAsia" w:hAnsiTheme="majorEastAsia" w:eastAsiaTheme="majorEastAsia" w:cstheme="majorEastAsia"/>
          <w:sz w:val="24"/>
          <w:u w:val="single"/>
        </w:rPr>
        <w:t xml:space="preserve">             </w:t>
      </w:r>
      <w:r>
        <w:rPr>
          <w:rFonts w:hint="eastAsia" w:asciiTheme="majorEastAsia" w:hAnsiTheme="majorEastAsia" w:eastAsiaTheme="majorEastAsia" w:cstheme="majorEastAsia"/>
          <w:sz w:val="24"/>
        </w:rPr>
        <w:t>）</w:t>
      </w:r>
      <w:r>
        <w:rPr>
          <w:rFonts w:hint="eastAsia" w:asciiTheme="majorEastAsia" w:hAnsiTheme="majorEastAsia" w:eastAsiaTheme="majorEastAsia" w:cstheme="majorEastAsia"/>
          <w:sz w:val="24"/>
          <w:lang w:eastAsia="zh-CN"/>
        </w:rPr>
        <w:t>，</w:t>
      </w:r>
      <w:r>
        <w:rPr>
          <w:rFonts w:hint="eastAsia" w:asciiTheme="majorEastAsia" w:hAnsiTheme="majorEastAsia" w:eastAsiaTheme="majorEastAsia" w:cstheme="majorEastAsia"/>
          <w:sz w:val="24"/>
          <w:lang w:val="en-US" w:eastAsia="zh-CN"/>
        </w:rPr>
        <w:t>其中不含税金额为</w:t>
      </w:r>
      <w:r>
        <w:rPr>
          <w:rFonts w:hint="eastAsia" w:asciiTheme="majorEastAsia" w:hAnsiTheme="majorEastAsia" w:eastAsiaTheme="majorEastAsia" w:cstheme="majorEastAsia"/>
          <w:sz w:val="24"/>
          <w:u w:val="single"/>
          <w:lang w:val="en-US" w:eastAsia="zh-CN"/>
        </w:rPr>
        <w:t xml:space="preserve">     </w:t>
      </w:r>
      <w:r>
        <w:rPr>
          <w:rFonts w:hint="eastAsia" w:asciiTheme="majorEastAsia" w:hAnsiTheme="majorEastAsia" w:eastAsiaTheme="majorEastAsia" w:cstheme="majorEastAsia"/>
          <w:sz w:val="24"/>
          <w:lang w:val="en-US" w:eastAsia="zh-CN"/>
        </w:rPr>
        <w:t>元，增值税税额</w:t>
      </w:r>
      <w:r>
        <w:rPr>
          <w:rFonts w:hint="eastAsia" w:asciiTheme="majorEastAsia" w:hAnsiTheme="majorEastAsia" w:eastAsiaTheme="majorEastAsia" w:cstheme="majorEastAsia"/>
          <w:sz w:val="24"/>
          <w:u w:val="single"/>
          <w:lang w:val="en-US" w:eastAsia="zh-CN"/>
        </w:rPr>
        <w:t xml:space="preserve">    </w:t>
      </w:r>
      <w:r>
        <w:rPr>
          <w:rFonts w:hint="eastAsia" w:asciiTheme="majorEastAsia" w:hAnsiTheme="majorEastAsia" w:eastAsiaTheme="majorEastAsia" w:cstheme="majorEastAsia"/>
          <w:sz w:val="24"/>
          <w:lang w:val="en-US" w:eastAsia="zh-CN"/>
        </w:rPr>
        <w:t>元，增值税税率</w:t>
      </w:r>
      <w:r>
        <w:rPr>
          <w:rFonts w:hint="eastAsia" w:asciiTheme="majorEastAsia" w:hAnsiTheme="majorEastAsia" w:eastAsiaTheme="majorEastAsia" w:cstheme="majorEastAsia"/>
          <w:sz w:val="24"/>
          <w:u w:val="single"/>
          <w:lang w:val="en-US" w:eastAsia="zh-CN"/>
        </w:rPr>
        <w:t xml:space="preserve">    </w:t>
      </w:r>
      <w:r>
        <w:rPr>
          <w:rFonts w:hint="eastAsia" w:asciiTheme="majorEastAsia" w:hAnsiTheme="majorEastAsia" w:eastAsiaTheme="majorEastAsia" w:cstheme="majorEastAsia"/>
          <w:sz w:val="24"/>
          <w:lang w:val="en-US" w:eastAsia="zh-CN"/>
        </w:rPr>
        <w:t>%。金额明细详见附件</w:t>
      </w:r>
      <w:r>
        <w:rPr>
          <w:rFonts w:hint="eastAsia" w:asciiTheme="majorEastAsia" w:hAnsiTheme="majorEastAsia" w:eastAsiaTheme="majorEastAsia" w:cstheme="majorEastAsia"/>
          <w:sz w:val="24"/>
          <w:highlight w:val="none"/>
          <w:lang w:val="en-US" w:eastAsia="zh-CN"/>
        </w:rPr>
        <w:t>：</w:t>
      </w:r>
      <w:r>
        <w:rPr>
          <w:rFonts w:hint="eastAsia" w:asciiTheme="majorEastAsia" w:hAnsiTheme="majorEastAsia" w:eastAsiaTheme="majorEastAsia" w:cstheme="majorEastAsia"/>
          <w:b w:val="0"/>
          <w:bCs w:val="0"/>
          <w:i w:val="0"/>
          <w:iCs w:val="0"/>
          <w:color w:val="auto"/>
          <w:kern w:val="2"/>
          <w:sz w:val="24"/>
          <w:szCs w:val="24"/>
          <w:highlight w:val="none"/>
          <w:u w:val="none"/>
          <w:lang w:val="en-US" w:eastAsia="zh-CN" w:bidi="ar"/>
        </w:rPr>
        <w:t>2025年华为云资源租赁清单</w:t>
      </w:r>
      <w:r>
        <w:rPr>
          <w:rFonts w:hint="eastAsia" w:asciiTheme="majorEastAsia" w:hAnsiTheme="majorEastAsia" w:eastAsiaTheme="majorEastAsia" w:cstheme="majorEastAsia"/>
          <w:b w:val="0"/>
          <w:bCs w:val="0"/>
          <w:i w:val="0"/>
          <w:iCs w:val="0"/>
          <w:kern w:val="2"/>
          <w:sz w:val="24"/>
          <w:szCs w:val="24"/>
          <w:highlight w:val="none"/>
          <w:u w:val="none"/>
          <w:lang w:val="en-US" w:eastAsia="zh-CN" w:bidi="ar"/>
        </w:rPr>
        <w:t>。</w:t>
      </w:r>
      <w:r>
        <w:rPr>
          <w:rFonts w:hint="eastAsia" w:asciiTheme="majorEastAsia" w:hAnsiTheme="majorEastAsia" w:eastAsiaTheme="majorEastAsia" w:cstheme="majorEastAsia"/>
          <w:sz w:val="24"/>
          <w:highlight w:val="none"/>
          <w:lang w:val="en-US" w:eastAsia="zh-CN"/>
        </w:rPr>
        <w:t>若本合同履约期间国家有增值税政策变更，则以本合同不含税价为基数按照国家最新增值税税率计算税金。</w:t>
      </w:r>
      <w:r>
        <w:rPr>
          <w:rFonts w:hint="eastAsia" w:asciiTheme="majorEastAsia" w:hAnsiTheme="majorEastAsia" w:eastAsiaTheme="majorEastAsia" w:cstheme="majorEastAsia"/>
          <w:sz w:val="24"/>
          <w:highlight w:val="none"/>
        </w:rPr>
        <w:t>甲方可根据实际需求对</w:t>
      </w:r>
      <w:r>
        <w:rPr>
          <w:rFonts w:hint="eastAsia" w:asciiTheme="majorEastAsia" w:hAnsiTheme="majorEastAsia" w:eastAsiaTheme="majorEastAsia" w:cstheme="majorEastAsia"/>
          <w:sz w:val="24"/>
          <w:highlight w:val="none"/>
          <w:lang w:val="en-US" w:eastAsia="zh-CN"/>
        </w:rPr>
        <w:t>华为云资源进行采购，按实结算。</w:t>
      </w:r>
    </w:p>
    <w:p w14:paraId="693F80A0">
      <w:pPr>
        <w:pStyle w:val="7"/>
        <w:numPr>
          <w:ilvl w:val="-1"/>
          <w:numId w:val="0"/>
        </w:numPr>
        <w:adjustRightInd/>
        <w:spacing w:after="0" w:line="336" w:lineRule="auto"/>
        <w:ind w:left="0" w:firstLine="480" w:firstLineChars="200"/>
        <w:textAlignment w:val="auto"/>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lang w:val="en-US" w:eastAsia="zh-CN"/>
        </w:rPr>
        <w:t>3.2</w:t>
      </w:r>
      <w:r>
        <w:rPr>
          <w:rFonts w:hint="eastAsia" w:asciiTheme="majorEastAsia" w:hAnsiTheme="majorEastAsia" w:eastAsiaTheme="majorEastAsia" w:cstheme="majorEastAsia"/>
          <w:sz w:val="24"/>
        </w:rPr>
        <w:t>本合同履行过程中，任何税率的提高或降低、现行税收法律法规的废止、最新税收法律法规的实施、任何税收法律法规的解释或适用规则变化等，甲、乙双方均应按照相关税收法律法规承担各自相应缴税义务，如因不可抗力因素如税法变更导致税率变化，需由双方友好协商具体处理方法。</w:t>
      </w:r>
    </w:p>
    <w:p w14:paraId="0C399FC6">
      <w:pPr>
        <w:pStyle w:val="7"/>
        <w:numPr>
          <w:ilvl w:val="-1"/>
          <w:numId w:val="0"/>
        </w:numPr>
        <w:adjustRightInd w:val="0"/>
        <w:spacing w:after="0" w:line="336" w:lineRule="auto"/>
        <w:ind w:left="0" w:firstLine="480" w:firstLineChars="20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lang w:val="en-US" w:eastAsia="zh-CN"/>
        </w:rPr>
        <w:t>3.3</w:t>
      </w:r>
      <w:r>
        <w:rPr>
          <w:rFonts w:hint="eastAsia" w:asciiTheme="majorEastAsia" w:hAnsiTheme="majorEastAsia" w:eastAsiaTheme="majorEastAsia" w:cstheme="majorEastAsia"/>
          <w:sz w:val="24"/>
        </w:rPr>
        <w:t>此合同价款包括乙方所需缴付的国家及地方相关税项、设备及材料采购费用等与实施本项目相关的费用。</w:t>
      </w:r>
    </w:p>
    <w:p w14:paraId="6D23D95A">
      <w:pPr>
        <w:pStyle w:val="7"/>
        <w:numPr>
          <w:ilvl w:val="-1"/>
          <w:numId w:val="0"/>
        </w:numPr>
        <w:adjustRightInd w:val="0"/>
        <w:spacing w:after="0" w:line="336" w:lineRule="auto"/>
        <w:ind w:left="0" w:firstLine="480" w:firstLineChars="20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lang w:val="en-US" w:eastAsia="zh-CN"/>
        </w:rPr>
        <w:t>3.4</w:t>
      </w:r>
      <w:r>
        <w:rPr>
          <w:rFonts w:hint="eastAsia" w:asciiTheme="majorEastAsia" w:hAnsiTheme="majorEastAsia" w:eastAsiaTheme="majorEastAsia" w:cstheme="majorEastAsia"/>
          <w:sz w:val="24"/>
        </w:rPr>
        <w:t>付款方式</w:t>
      </w:r>
    </w:p>
    <w:p w14:paraId="3D4E248C">
      <w:pPr>
        <w:pStyle w:val="7"/>
        <w:numPr>
          <w:ilvl w:val="0"/>
          <w:numId w:val="3"/>
        </w:numPr>
        <w:adjustRightInd w:val="0"/>
        <w:spacing w:after="0" w:line="336" w:lineRule="auto"/>
        <w:ind w:left="0" w:firstLine="480" w:firstLineChars="200"/>
        <w:textAlignment w:val="baseline"/>
        <w:rPr>
          <w:rFonts w:hint="eastAsia" w:asciiTheme="majorEastAsia" w:hAnsiTheme="majorEastAsia" w:eastAsiaTheme="majorEastAsia" w:cstheme="majorEastAsia"/>
          <w:sz w:val="24"/>
          <w:lang w:val="en-US" w:eastAsia="zh-CN"/>
        </w:rPr>
      </w:pPr>
      <w:r>
        <w:rPr>
          <w:rFonts w:hint="eastAsia" w:asciiTheme="majorEastAsia" w:hAnsiTheme="majorEastAsia" w:eastAsiaTheme="majorEastAsia" w:cstheme="majorEastAsia"/>
          <w:sz w:val="24"/>
          <w:lang w:val="en-US" w:eastAsia="zh-CN"/>
        </w:rPr>
        <w:t>根据华为云产品租赁价格清单中续费时间，本合同付款时间暂定分为2024年12月、2025年3月、2025年6月、2025年9月四个批次，甲方有权根据实际情况做出调整。</w:t>
      </w:r>
    </w:p>
    <w:p w14:paraId="1A8B43F4">
      <w:pPr>
        <w:pStyle w:val="7"/>
        <w:numPr>
          <w:ilvl w:val="0"/>
          <w:numId w:val="3"/>
        </w:numPr>
        <w:adjustRightInd w:val="0"/>
        <w:spacing w:after="0" w:line="336" w:lineRule="auto"/>
        <w:ind w:left="0" w:firstLine="480" w:firstLineChars="200"/>
        <w:textAlignment w:val="baseline"/>
        <w:rPr>
          <w:rFonts w:hint="eastAsia" w:asciiTheme="majorEastAsia" w:hAnsiTheme="majorEastAsia" w:eastAsiaTheme="majorEastAsia" w:cstheme="majorEastAsia"/>
          <w:sz w:val="24"/>
          <w:lang w:val="en-US" w:eastAsia="zh-CN"/>
        </w:rPr>
      </w:pPr>
      <w:r>
        <w:rPr>
          <w:rFonts w:hint="eastAsia" w:asciiTheme="majorEastAsia" w:hAnsiTheme="majorEastAsia" w:eastAsiaTheme="majorEastAsia" w:cstheme="majorEastAsia"/>
          <w:sz w:val="24"/>
          <w:lang w:val="en-US" w:eastAsia="zh-CN"/>
        </w:rPr>
        <w:t>甲方根据清单中云资源到期时间提前进行付款，付款比例为甲方当期需使用的云资源租赁费总金额的100%。付款前乙方必须向甲方开具合规的增值税专用发票，否则，甲方有权拒绝付款。由此造成的影响及损失，全部由乙方承担。</w:t>
      </w:r>
    </w:p>
    <w:p w14:paraId="3FD162F3">
      <w:pPr>
        <w:pStyle w:val="7"/>
        <w:numPr>
          <w:ilvl w:val="0"/>
          <w:numId w:val="3"/>
        </w:numPr>
        <w:adjustRightInd w:val="0"/>
        <w:spacing w:after="0" w:line="336" w:lineRule="auto"/>
        <w:ind w:left="0" w:firstLine="480" w:firstLineChars="200"/>
        <w:textAlignment w:val="baseline"/>
        <w:rPr>
          <w:rFonts w:hint="eastAsia" w:asciiTheme="majorEastAsia" w:hAnsiTheme="majorEastAsia" w:eastAsiaTheme="majorEastAsia" w:cstheme="majorEastAsia"/>
          <w:sz w:val="24"/>
          <w:lang w:val="en-US" w:eastAsia="zh-CN"/>
        </w:rPr>
      </w:pPr>
      <w:r>
        <w:rPr>
          <w:rFonts w:hint="eastAsia" w:asciiTheme="majorEastAsia" w:hAnsiTheme="majorEastAsia" w:eastAsiaTheme="majorEastAsia" w:cstheme="majorEastAsia"/>
          <w:sz w:val="24"/>
          <w:lang w:val="en-US" w:eastAsia="zh-CN"/>
        </w:rPr>
        <w:t>甲方收到乙方开具的对应期间的云服务费发票后，乙方可向甲方申请支付对应期间的云服务费；甲方收到申请后应按照本合同约定在</w:t>
      </w:r>
      <w:r>
        <w:rPr>
          <w:rFonts w:hint="eastAsia" w:asciiTheme="majorEastAsia" w:hAnsiTheme="majorEastAsia" w:eastAsiaTheme="majorEastAsia" w:cstheme="majorEastAsia"/>
          <w:sz w:val="24"/>
          <w:highlight w:val="none"/>
          <w:lang w:val="en-US" w:eastAsia="zh-CN"/>
        </w:rPr>
        <w:t>15个工作日内</w:t>
      </w:r>
      <w:r>
        <w:rPr>
          <w:rFonts w:hint="eastAsia" w:asciiTheme="majorEastAsia" w:hAnsiTheme="majorEastAsia" w:eastAsiaTheme="majorEastAsia" w:cstheme="majorEastAsia"/>
          <w:sz w:val="24"/>
          <w:lang w:val="en-US" w:eastAsia="zh-CN"/>
        </w:rPr>
        <w:t>向乙方支付对应期间的云服务费。</w:t>
      </w:r>
    </w:p>
    <w:p w14:paraId="6FDB6AC6">
      <w:pPr>
        <w:pStyle w:val="7"/>
        <w:numPr>
          <w:ilvl w:val="-1"/>
          <w:numId w:val="0"/>
        </w:numPr>
        <w:adjustRightInd w:val="0"/>
        <w:spacing w:after="0" w:line="336" w:lineRule="auto"/>
        <w:ind w:left="0" w:firstLine="480" w:firstLineChars="20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lang w:val="en-US" w:eastAsia="zh-CN"/>
        </w:rPr>
        <w:t>3.5</w:t>
      </w:r>
      <w:r>
        <w:rPr>
          <w:rFonts w:hint="eastAsia" w:asciiTheme="majorEastAsia" w:hAnsiTheme="majorEastAsia" w:eastAsiaTheme="majorEastAsia" w:cstheme="majorEastAsia"/>
          <w:sz w:val="24"/>
        </w:rPr>
        <w:t>本合同发生的一切费用均以人民币结算及支付，支付可采用电汇方式，结算账户信息如下：</w:t>
      </w:r>
    </w:p>
    <w:p w14:paraId="1BDEBDEF">
      <w:pPr>
        <w:pStyle w:val="7"/>
        <w:spacing w:line="336" w:lineRule="auto"/>
        <w:ind w:firstLine="42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lang w:val="en-US" w:eastAsia="zh-CN"/>
        </w:rPr>
        <w:t>账户名称</w:t>
      </w:r>
      <w:r>
        <w:rPr>
          <w:rFonts w:hint="eastAsia" w:asciiTheme="majorEastAsia" w:hAnsiTheme="majorEastAsia" w:eastAsiaTheme="majorEastAsia" w:cstheme="majorEastAsia"/>
          <w:sz w:val="24"/>
        </w:rPr>
        <w:t>：</w:t>
      </w:r>
    </w:p>
    <w:p w14:paraId="13C3459E">
      <w:pPr>
        <w:pStyle w:val="7"/>
        <w:spacing w:line="336" w:lineRule="auto"/>
        <w:ind w:firstLine="0" w:firstLineChars="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账号：</w:t>
      </w:r>
    </w:p>
    <w:p w14:paraId="4DC053CA">
      <w:pPr>
        <w:pStyle w:val="7"/>
        <w:spacing w:line="336" w:lineRule="auto"/>
        <w:ind w:firstLine="42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开户行：</w:t>
      </w:r>
    </w:p>
    <w:p w14:paraId="680866E6">
      <w:pPr>
        <w:pStyle w:val="7"/>
        <w:numPr>
          <w:ilvl w:val="-1"/>
          <w:numId w:val="0"/>
        </w:numPr>
        <w:adjustRightInd w:val="0"/>
        <w:spacing w:after="0" w:line="336" w:lineRule="auto"/>
        <w:ind w:left="420" w:firstLine="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lang w:val="en-US" w:eastAsia="zh-CN"/>
        </w:rPr>
        <w:t>3.6</w:t>
      </w:r>
      <w:r>
        <w:rPr>
          <w:rFonts w:hint="eastAsia" w:asciiTheme="majorEastAsia" w:hAnsiTheme="majorEastAsia" w:eastAsiaTheme="majorEastAsia" w:cstheme="majorEastAsia"/>
          <w:sz w:val="24"/>
        </w:rPr>
        <w:t>具体付款进度和结算方式详见相应条款约定内容。</w:t>
      </w:r>
    </w:p>
    <w:p w14:paraId="0815AE4B">
      <w:pPr>
        <w:pStyle w:val="7"/>
        <w:numPr>
          <w:ilvl w:val="-1"/>
          <w:numId w:val="0"/>
        </w:numPr>
        <w:adjustRightInd w:val="0"/>
        <w:spacing w:after="0" w:line="336" w:lineRule="auto"/>
        <w:ind w:left="420" w:firstLine="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lang w:val="en-US" w:eastAsia="zh-CN"/>
        </w:rPr>
        <w:t>3.7</w:t>
      </w:r>
      <w:r>
        <w:rPr>
          <w:rFonts w:hint="eastAsia" w:asciiTheme="majorEastAsia" w:hAnsiTheme="majorEastAsia" w:eastAsiaTheme="majorEastAsia" w:cstheme="majorEastAsia"/>
          <w:sz w:val="24"/>
        </w:rPr>
        <w:t>双方因执行本合同所发生的银行费用及因支付产生的其它费用，由双方分别承担。</w:t>
      </w:r>
    </w:p>
    <w:p w14:paraId="6F3679A4">
      <w:pPr>
        <w:pStyle w:val="7"/>
        <w:numPr>
          <w:ilvl w:val="-1"/>
          <w:numId w:val="0"/>
        </w:numPr>
        <w:adjustRightInd w:val="0"/>
        <w:spacing w:after="0" w:line="336" w:lineRule="auto"/>
        <w:ind w:left="0" w:firstLine="480" w:firstLineChars="200"/>
        <w:textAlignment w:val="baseline"/>
        <w:rPr>
          <w:rFonts w:hint="eastAsia" w:asciiTheme="majorEastAsia" w:hAnsiTheme="majorEastAsia" w:eastAsiaTheme="majorEastAsia" w:cstheme="majorEastAsia"/>
          <w:sz w:val="24"/>
          <w:highlight w:val="none"/>
          <w:lang w:val="en-US" w:eastAsia="zh-CN"/>
        </w:rPr>
      </w:pPr>
      <w:r>
        <w:rPr>
          <w:rFonts w:hint="eastAsia" w:asciiTheme="majorEastAsia" w:hAnsiTheme="majorEastAsia" w:eastAsiaTheme="majorEastAsia" w:cstheme="majorEastAsia"/>
          <w:sz w:val="24"/>
          <w:highlight w:val="none"/>
          <w:lang w:val="en-US" w:eastAsia="zh-CN"/>
        </w:rPr>
        <w:t>3.8</w:t>
      </w:r>
      <w:r>
        <w:rPr>
          <w:rFonts w:hint="eastAsia" w:asciiTheme="majorEastAsia" w:hAnsiTheme="majorEastAsia" w:eastAsiaTheme="majorEastAsia" w:cstheme="majorEastAsia"/>
          <w:sz w:val="24"/>
          <w:highlight w:val="none"/>
        </w:rPr>
        <w:t>甲方可根据需求退订已采购的云资源，退订规则按照华为云官网退订资源规则执行，退订后的费用可留存在华为云账号下备用，若该费用需要退回到甲方对公账户，则需由甲方给乙方开具红字票，乙方收到红字票后</w:t>
      </w:r>
      <w:r>
        <w:rPr>
          <w:rFonts w:hint="eastAsia" w:asciiTheme="majorEastAsia" w:hAnsiTheme="majorEastAsia" w:eastAsiaTheme="majorEastAsia" w:cstheme="majorEastAsia"/>
          <w:sz w:val="24"/>
          <w:highlight w:val="none"/>
          <w:lang w:val="en-US" w:eastAsia="zh-CN"/>
        </w:rPr>
        <w:t>5日内</w:t>
      </w:r>
      <w:r>
        <w:rPr>
          <w:rFonts w:hint="eastAsia" w:asciiTheme="majorEastAsia" w:hAnsiTheme="majorEastAsia" w:eastAsiaTheme="majorEastAsia" w:cstheme="majorEastAsia"/>
          <w:sz w:val="24"/>
          <w:highlight w:val="none"/>
        </w:rPr>
        <w:t>，将对应款项退回到甲方对公账户</w:t>
      </w:r>
      <w:r>
        <w:rPr>
          <w:rFonts w:hint="eastAsia" w:asciiTheme="majorEastAsia" w:hAnsiTheme="majorEastAsia" w:eastAsiaTheme="majorEastAsia" w:cstheme="majorEastAsia"/>
          <w:sz w:val="24"/>
          <w:highlight w:val="none"/>
          <w:lang w:val="en-US" w:eastAsia="zh-CN"/>
        </w:rPr>
        <w:t>。</w:t>
      </w:r>
    </w:p>
    <w:p w14:paraId="1DD29E0A">
      <w:pPr>
        <w:pStyle w:val="7"/>
        <w:numPr>
          <w:ilvl w:val="0"/>
          <w:numId w:val="1"/>
        </w:numPr>
        <w:adjustRightInd w:val="0"/>
        <w:spacing w:after="0" w:line="336" w:lineRule="auto"/>
        <w:ind w:left="0" w:firstLine="422" w:firstLineChars="0"/>
        <w:textAlignment w:val="baseline"/>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b/>
          <w:sz w:val="24"/>
          <w:lang w:val="en-US" w:eastAsia="zh-CN"/>
        </w:rPr>
        <w:t>履约担保</w:t>
      </w:r>
    </w:p>
    <w:p w14:paraId="518F1FCA">
      <w:pPr>
        <w:pStyle w:val="7"/>
        <w:numPr>
          <w:ilvl w:val="-1"/>
          <w:numId w:val="0"/>
        </w:numPr>
        <w:adjustRightInd w:val="0"/>
        <w:spacing w:after="0" w:line="336" w:lineRule="auto"/>
        <w:ind w:left="422" w:firstLine="0" w:firstLineChars="0"/>
        <w:textAlignment w:val="baseline"/>
        <w:rPr>
          <w:rFonts w:hint="eastAsia" w:asciiTheme="majorEastAsia" w:hAnsiTheme="majorEastAsia" w:eastAsiaTheme="majorEastAsia" w:cstheme="majorEastAsia"/>
          <w:b w:val="0"/>
          <w:bCs/>
          <w:sz w:val="24"/>
          <w:u w:val="none"/>
          <w:lang w:val="en-US"/>
        </w:rPr>
      </w:pPr>
      <w:r>
        <w:rPr>
          <w:rFonts w:hint="eastAsia" w:asciiTheme="majorEastAsia" w:hAnsiTheme="majorEastAsia" w:eastAsiaTheme="majorEastAsia" w:cstheme="majorEastAsia"/>
          <w:b w:val="0"/>
          <w:bCs/>
          <w:sz w:val="24"/>
          <w:lang w:val="en-US" w:eastAsia="zh-CN"/>
        </w:rPr>
        <w:t>4.1 履约保证金金额=中标价×10%，即履约保证金金额（大写）</w:t>
      </w:r>
      <w:r>
        <w:rPr>
          <w:rFonts w:hint="eastAsia" w:asciiTheme="majorEastAsia" w:hAnsiTheme="majorEastAsia" w:eastAsiaTheme="majorEastAsia" w:cstheme="majorEastAsia"/>
          <w:b w:val="0"/>
          <w:bCs/>
          <w:sz w:val="24"/>
          <w:u w:val="single"/>
          <w:lang w:val="en-US" w:eastAsia="zh-CN"/>
        </w:rPr>
        <w:t xml:space="preserve">     </w:t>
      </w:r>
      <w:r>
        <w:rPr>
          <w:rFonts w:hint="eastAsia" w:asciiTheme="majorEastAsia" w:hAnsiTheme="majorEastAsia" w:eastAsiaTheme="majorEastAsia" w:cstheme="majorEastAsia"/>
          <w:b w:val="0"/>
          <w:bCs/>
          <w:sz w:val="24"/>
          <w:u w:val="none"/>
          <w:lang w:val="en-US" w:eastAsia="zh-CN"/>
        </w:rPr>
        <w:t>。</w:t>
      </w:r>
    </w:p>
    <w:p w14:paraId="7FE9A8D7">
      <w:pPr>
        <w:pStyle w:val="7"/>
        <w:numPr>
          <w:ilvl w:val="-1"/>
          <w:numId w:val="0"/>
        </w:numPr>
        <w:adjustRightInd w:val="0"/>
        <w:spacing w:after="0" w:line="336" w:lineRule="auto"/>
        <w:ind w:left="0" w:firstLine="480" w:firstLineChars="200"/>
        <w:textAlignment w:val="baseline"/>
        <w:rPr>
          <w:rFonts w:hint="eastAsia" w:asciiTheme="majorEastAsia" w:hAnsiTheme="majorEastAsia" w:eastAsiaTheme="majorEastAsia" w:cstheme="majorEastAsia"/>
          <w:sz w:val="24"/>
          <w:highlight w:val="none"/>
          <w:lang w:val="en-US"/>
        </w:rPr>
      </w:pPr>
      <w:r>
        <w:rPr>
          <w:rFonts w:hint="eastAsia" w:asciiTheme="majorEastAsia" w:hAnsiTheme="majorEastAsia" w:eastAsiaTheme="majorEastAsia" w:cstheme="majorEastAsia"/>
          <w:sz w:val="24"/>
          <w:highlight w:val="none"/>
          <w:lang w:val="en-US" w:eastAsia="zh-CN"/>
        </w:rPr>
        <w:t xml:space="preserve">4.2 </w:t>
      </w:r>
      <w:r>
        <w:rPr>
          <w:rFonts w:hint="eastAsia" w:asciiTheme="majorEastAsia" w:hAnsiTheme="majorEastAsia" w:eastAsiaTheme="majorEastAsia" w:cstheme="majorEastAsia"/>
          <w:sz w:val="24"/>
          <w:highlight w:val="none"/>
          <w:lang w:val="en-US"/>
        </w:rPr>
        <w:t>履约保证金缴纳方式：现金担保或银行保函或保险保证。</w:t>
      </w:r>
    </w:p>
    <w:p w14:paraId="6B25F9F3">
      <w:pPr>
        <w:pStyle w:val="7"/>
        <w:numPr>
          <w:ilvl w:val="-1"/>
          <w:numId w:val="0"/>
        </w:numPr>
        <w:adjustRightInd w:val="0"/>
        <w:spacing w:after="0" w:line="336" w:lineRule="auto"/>
        <w:ind w:left="0" w:firstLine="480" w:firstLineChars="200"/>
        <w:textAlignment w:val="baseline"/>
        <w:rPr>
          <w:rFonts w:hint="eastAsia" w:asciiTheme="majorEastAsia" w:hAnsiTheme="majorEastAsia" w:eastAsiaTheme="majorEastAsia" w:cstheme="majorEastAsia"/>
          <w:sz w:val="24"/>
          <w:highlight w:val="none"/>
          <w:lang w:val="en-US" w:eastAsia="zh-CN"/>
        </w:rPr>
      </w:pPr>
      <w:r>
        <w:rPr>
          <w:rFonts w:hint="eastAsia" w:asciiTheme="majorEastAsia" w:hAnsiTheme="majorEastAsia" w:eastAsiaTheme="majorEastAsia" w:cstheme="majorEastAsia"/>
          <w:sz w:val="24"/>
          <w:highlight w:val="none"/>
          <w:lang w:val="en-US" w:eastAsia="zh-CN"/>
        </w:rPr>
        <w:t>4.3履约保证金的要求及提交时间：履约保证金须在甲方发出中标通知书后15个工作日内提交。</w:t>
      </w:r>
    </w:p>
    <w:p w14:paraId="7E5954BD">
      <w:pPr>
        <w:pStyle w:val="7"/>
        <w:numPr>
          <w:ilvl w:val="-1"/>
          <w:numId w:val="0"/>
        </w:numPr>
        <w:adjustRightInd w:val="0"/>
        <w:spacing w:after="0" w:line="336" w:lineRule="auto"/>
        <w:ind w:left="0" w:firstLine="480" w:firstLineChars="200"/>
        <w:textAlignment w:val="baseline"/>
        <w:rPr>
          <w:rFonts w:hint="eastAsia" w:asciiTheme="majorEastAsia" w:hAnsiTheme="majorEastAsia" w:eastAsiaTheme="majorEastAsia" w:cstheme="majorEastAsia"/>
          <w:sz w:val="24"/>
          <w:highlight w:val="none"/>
          <w:lang w:val="en-US" w:eastAsia="zh-CN"/>
        </w:rPr>
      </w:pPr>
      <w:r>
        <w:rPr>
          <w:rFonts w:hint="eastAsia" w:asciiTheme="majorEastAsia" w:hAnsiTheme="majorEastAsia" w:eastAsiaTheme="majorEastAsia" w:cstheme="majorEastAsia"/>
          <w:sz w:val="24"/>
          <w:highlight w:val="none"/>
          <w:lang w:val="en-US" w:eastAsia="zh-CN"/>
        </w:rPr>
        <w:t>4.4 未提交合格的履约保证金前，不得申请款项支付；执行本条各项需求所需的费用由乙方承担。</w:t>
      </w:r>
    </w:p>
    <w:p w14:paraId="3E0A52BB">
      <w:pPr>
        <w:pStyle w:val="7"/>
        <w:numPr>
          <w:ilvl w:val="-1"/>
          <w:numId w:val="0"/>
        </w:numPr>
        <w:adjustRightInd w:val="0"/>
        <w:spacing w:after="0" w:line="336" w:lineRule="auto"/>
        <w:ind w:left="0" w:firstLine="480" w:firstLineChars="200"/>
        <w:textAlignment w:val="baseline"/>
        <w:rPr>
          <w:rFonts w:hint="eastAsia" w:asciiTheme="majorEastAsia" w:hAnsiTheme="majorEastAsia" w:eastAsiaTheme="majorEastAsia" w:cstheme="majorEastAsia"/>
          <w:sz w:val="24"/>
          <w:highlight w:val="none"/>
          <w:lang w:val="en-US" w:eastAsia="zh-CN"/>
        </w:rPr>
      </w:pPr>
      <w:r>
        <w:rPr>
          <w:rFonts w:hint="eastAsia" w:asciiTheme="majorEastAsia" w:hAnsiTheme="majorEastAsia" w:eastAsiaTheme="majorEastAsia" w:cstheme="majorEastAsia"/>
          <w:sz w:val="24"/>
          <w:highlight w:val="none"/>
          <w:lang w:val="en-US" w:eastAsia="zh-CN"/>
        </w:rPr>
        <w:t>4.5 履约保证金的退还：合同执行完毕，乙方提交符合甲方要求的申请资料并经甲方签审流程审批后15个工作日内，退还履约保证金的100%（不计息）。</w:t>
      </w:r>
    </w:p>
    <w:p w14:paraId="17F36272">
      <w:pPr>
        <w:pStyle w:val="7"/>
        <w:numPr>
          <w:ilvl w:val="0"/>
          <w:numId w:val="1"/>
        </w:numPr>
        <w:adjustRightInd w:val="0"/>
        <w:spacing w:after="0" w:line="336" w:lineRule="auto"/>
        <w:ind w:left="0" w:firstLine="422" w:firstLineChars="0"/>
        <w:textAlignment w:val="baseline"/>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b/>
          <w:sz w:val="24"/>
        </w:rPr>
        <w:t>甲方权利与义务</w:t>
      </w:r>
    </w:p>
    <w:p w14:paraId="1175CD50">
      <w:pPr>
        <w:pStyle w:val="7"/>
        <w:numPr>
          <w:ilvl w:val="1"/>
          <w:numId w:val="1"/>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甲方的权利</w:t>
      </w:r>
    </w:p>
    <w:p w14:paraId="0F1C80FD">
      <w:pPr>
        <w:pStyle w:val="7"/>
        <w:numPr>
          <w:ilvl w:val="0"/>
          <w:numId w:val="4"/>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甲方确认其依法完全享有本项目云服务使用的权利。</w:t>
      </w:r>
    </w:p>
    <w:p w14:paraId="13436023">
      <w:pPr>
        <w:pStyle w:val="7"/>
        <w:numPr>
          <w:ilvl w:val="0"/>
          <w:numId w:val="4"/>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甲方按照法律法规、本项目招投标文件、本合同所确定的项目服务内容，确定由乙方</w:t>
      </w:r>
      <w:r>
        <w:rPr>
          <w:rFonts w:hint="eastAsia" w:asciiTheme="majorEastAsia" w:hAnsiTheme="majorEastAsia" w:eastAsiaTheme="majorEastAsia" w:cstheme="majorEastAsia"/>
          <w:sz w:val="24"/>
          <w:lang w:val="en-US" w:eastAsia="zh-CN"/>
        </w:rPr>
        <w:t>承担</w:t>
      </w:r>
      <w:r>
        <w:rPr>
          <w:rFonts w:hint="eastAsia" w:asciiTheme="majorEastAsia" w:hAnsiTheme="majorEastAsia" w:eastAsiaTheme="majorEastAsia" w:cstheme="majorEastAsia"/>
          <w:sz w:val="24"/>
        </w:rPr>
        <w:t>本项目范围内所有的</w:t>
      </w:r>
      <w:r>
        <w:rPr>
          <w:rFonts w:hint="eastAsia" w:asciiTheme="majorEastAsia" w:hAnsiTheme="majorEastAsia" w:eastAsiaTheme="majorEastAsia" w:cstheme="majorEastAsia"/>
          <w:sz w:val="24"/>
          <w:lang w:val="en-US" w:eastAsia="zh-CN"/>
        </w:rPr>
        <w:t>云服务</w:t>
      </w:r>
      <w:r>
        <w:rPr>
          <w:rFonts w:hint="eastAsia" w:asciiTheme="majorEastAsia" w:hAnsiTheme="majorEastAsia" w:eastAsiaTheme="majorEastAsia" w:cstheme="majorEastAsia"/>
          <w:sz w:val="24"/>
        </w:rPr>
        <w:t>工作。</w:t>
      </w:r>
    </w:p>
    <w:p w14:paraId="1A346FDB">
      <w:pPr>
        <w:pStyle w:val="7"/>
        <w:numPr>
          <w:ilvl w:val="0"/>
          <w:numId w:val="4"/>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甲方就本项目全部相关活动或行为，均应当严格遵循法律法规，遵循公开透明原则、公平竞争原则和诚实信用原则。</w:t>
      </w:r>
    </w:p>
    <w:p w14:paraId="499BE8DB">
      <w:pPr>
        <w:pStyle w:val="7"/>
        <w:numPr>
          <w:ilvl w:val="0"/>
          <w:numId w:val="4"/>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甲方有权要求乙方按照本项目招投标文件、本合同约定履行其项目实施、交付履行等合同义务；有权对合同执行和质量等事项进行监督检查。</w:t>
      </w:r>
    </w:p>
    <w:p w14:paraId="7059FAD5">
      <w:pPr>
        <w:pStyle w:val="7"/>
        <w:numPr>
          <w:ilvl w:val="1"/>
          <w:numId w:val="1"/>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甲方的义务</w:t>
      </w:r>
    </w:p>
    <w:p w14:paraId="5A23D7A1">
      <w:pPr>
        <w:pStyle w:val="7"/>
        <w:numPr>
          <w:ilvl w:val="0"/>
          <w:numId w:val="5"/>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甲方负责本项目审批等相关流程事项并应向乙方披露进度，协调安排相应的工作环境以便设备安装、调试及软件开发部署和服务实施，为乙方履行项目实施提供必要的协调、支持。</w:t>
      </w:r>
    </w:p>
    <w:p w14:paraId="3D04145A">
      <w:pPr>
        <w:pStyle w:val="7"/>
        <w:numPr>
          <w:ilvl w:val="0"/>
          <w:numId w:val="5"/>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甲方应按照法律规定履行项目审批手续，按照本合同约定的付款节点安排及时支付相关的款项。</w:t>
      </w:r>
    </w:p>
    <w:p w14:paraId="08F3AE0D">
      <w:pPr>
        <w:pStyle w:val="7"/>
        <w:numPr>
          <w:ilvl w:val="0"/>
          <w:numId w:val="5"/>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甲方对在执行合同过程中获知的承包人商业秘密承担保密义务。</w:t>
      </w:r>
    </w:p>
    <w:p w14:paraId="4DA03471">
      <w:pPr>
        <w:pStyle w:val="7"/>
        <w:numPr>
          <w:ilvl w:val="0"/>
          <w:numId w:val="5"/>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甲方在本合同项下的其他义务以及依据国家法律法规应当履行的义务。</w:t>
      </w:r>
    </w:p>
    <w:p w14:paraId="70B790A4">
      <w:pPr>
        <w:pStyle w:val="7"/>
        <w:numPr>
          <w:ilvl w:val="0"/>
          <w:numId w:val="1"/>
        </w:numPr>
        <w:adjustRightInd w:val="0"/>
        <w:spacing w:after="0" w:line="336" w:lineRule="auto"/>
        <w:ind w:left="0" w:firstLine="422" w:firstLineChars="0"/>
        <w:textAlignment w:val="baseline"/>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b/>
          <w:sz w:val="24"/>
        </w:rPr>
        <w:t>乙方的权利与义务</w:t>
      </w:r>
    </w:p>
    <w:p w14:paraId="66554DCF">
      <w:pPr>
        <w:pStyle w:val="7"/>
        <w:numPr>
          <w:ilvl w:val="0"/>
          <w:numId w:val="6"/>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乙方的权利</w:t>
      </w:r>
    </w:p>
    <w:p w14:paraId="1B8EE76F">
      <w:pPr>
        <w:pStyle w:val="7"/>
        <w:numPr>
          <w:ilvl w:val="0"/>
          <w:numId w:val="7"/>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乙方在甲方公布本项目的中标结果并与甲方签订本合同后，取得建设本项目并提供相关产品和服务的有效资格。</w:t>
      </w:r>
    </w:p>
    <w:p w14:paraId="261D6ECE">
      <w:pPr>
        <w:pStyle w:val="7"/>
        <w:numPr>
          <w:ilvl w:val="0"/>
          <w:numId w:val="7"/>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乙方有权要求甲方按照本合同约定履行其义务。</w:t>
      </w:r>
    </w:p>
    <w:p w14:paraId="425827D7">
      <w:pPr>
        <w:pStyle w:val="7"/>
        <w:numPr>
          <w:ilvl w:val="0"/>
          <w:numId w:val="6"/>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乙方的义务</w:t>
      </w:r>
    </w:p>
    <w:p w14:paraId="1247BD05">
      <w:pPr>
        <w:pStyle w:val="7"/>
        <w:numPr>
          <w:ilvl w:val="0"/>
          <w:numId w:val="8"/>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乙方按照本合同约定在规定时间内完成本项目的各项任务。</w:t>
      </w:r>
    </w:p>
    <w:p w14:paraId="0956EF0E">
      <w:pPr>
        <w:pStyle w:val="7"/>
        <w:numPr>
          <w:ilvl w:val="0"/>
          <w:numId w:val="8"/>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乙方应为免费协助甲方迁移（部署）系统，并根据甲方实际业务情况免费提供服务器配置合理性的建议。</w:t>
      </w:r>
    </w:p>
    <w:p w14:paraId="33CD1559">
      <w:pPr>
        <w:pStyle w:val="7"/>
        <w:numPr>
          <w:ilvl w:val="0"/>
          <w:numId w:val="8"/>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乙方应按照招标文件、投标文件的承诺、本合同的要求向甲方提供本项目中标相关的云服务，保证提供的云服务符合国家主管部门规定的质量标准和技术要求。</w:t>
      </w:r>
    </w:p>
    <w:p w14:paraId="7813FF3B">
      <w:pPr>
        <w:pStyle w:val="7"/>
        <w:numPr>
          <w:ilvl w:val="0"/>
          <w:numId w:val="8"/>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当甲方投诉云服务存在质量问题时，乙方应及时予以核实并给出整改意见，与</w:t>
      </w:r>
      <w:r>
        <w:rPr>
          <w:rFonts w:hint="eastAsia" w:asciiTheme="majorEastAsia" w:hAnsiTheme="majorEastAsia" w:eastAsiaTheme="majorEastAsia" w:cstheme="majorEastAsia"/>
          <w:sz w:val="24"/>
          <w:lang w:val="en-US" w:eastAsia="zh-CN"/>
        </w:rPr>
        <w:t>甲方</w:t>
      </w:r>
      <w:r>
        <w:rPr>
          <w:rFonts w:hint="eastAsia" w:asciiTheme="majorEastAsia" w:hAnsiTheme="majorEastAsia" w:eastAsiaTheme="majorEastAsia" w:cstheme="majorEastAsia"/>
          <w:sz w:val="24"/>
        </w:rPr>
        <w:t>达成一致意见后予以整改。</w:t>
      </w:r>
    </w:p>
    <w:p w14:paraId="01DFCE7F">
      <w:pPr>
        <w:pStyle w:val="7"/>
        <w:numPr>
          <w:ilvl w:val="0"/>
          <w:numId w:val="8"/>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乙方在本项目的任何行为均将严格遵守法律、法规的规定，包括但不限于应当符合有关依法纳税、环境保护、知识产权、童工禁用、劳动保护、劳动保险与待遇、安全生产等各方面的规定。</w:t>
      </w:r>
    </w:p>
    <w:p w14:paraId="6AF4186C">
      <w:pPr>
        <w:pStyle w:val="7"/>
        <w:numPr>
          <w:ilvl w:val="0"/>
          <w:numId w:val="8"/>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乙方在合同执行过程中对所获知的国家秘密及甲方的非公开信息承担</w:t>
      </w:r>
      <w:r>
        <w:rPr>
          <w:rFonts w:hint="eastAsia" w:asciiTheme="majorEastAsia" w:hAnsiTheme="majorEastAsia" w:eastAsiaTheme="majorEastAsia" w:cstheme="majorEastAsia"/>
          <w:sz w:val="24"/>
          <w:lang w:val="en-US" w:eastAsia="zh-CN"/>
        </w:rPr>
        <w:t>保密</w:t>
      </w:r>
      <w:r>
        <w:rPr>
          <w:rFonts w:hint="eastAsia" w:asciiTheme="majorEastAsia" w:hAnsiTheme="majorEastAsia" w:eastAsiaTheme="majorEastAsia" w:cstheme="majorEastAsia"/>
          <w:sz w:val="24"/>
        </w:rPr>
        <w:t>义务。</w:t>
      </w:r>
    </w:p>
    <w:p w14:paraId="3B636B3C">
      <w:pPr>
        <w:pStyle w:val="7"/>
        <w:numPr>
          <w:ilvl w:val="0"/>
          <w:numId w:val="8"/>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乙方应履行在本合同项下的其他义务以及依据国家法律法规应当履行的义务。 </w:t>
      </w:r>
    </w:p>
    <w:p w14:paraId="76BC56F4">
      <w:pPr>
        <w:pStyle w:val="7"/>
        <w:numPr>
          <w:ilvl w:val="0"/>
          <w:numId w:val="8"/>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乙方应保护和保障甲方免于承担由于乙方的疏忽不当行为造成的所有索赔、诉讼、损害赔偿、诉讼费、收费及其他的责任；</w:t>
      </w:r>
    </w:p>
    <w:p w14:paraId="415BD6B9">
      <w:pPr>
        <w:pStyle w:val="7"/>
        <w:numPr>
          <w:ilvl w:val="0"/>
          <w:numId w:val="8"/>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乙方应为甲方供应系统、软件在项目质量保证期内免费提供维修、保养、修理和储存备件的服务、软件升级服务；</w:t>
      </w:r>
    </w:p>
    <w:p w14:paraId="3B89263A">
      <w:pPr>
        <w:pStyle w:val="7"/>
        <w:numPr>
          <w:ilvl w:val="0"/>
          <w:numId w:val="8"/>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乙方应提供本项目的云平台技术方案（迁移、部署）、</w:t>
      </w:r>
      <w:r>
        <w:rPr>
          <w:rFonts w:hint="eastAsia" w:asciiTheme="majorEastAsia" w:hAnsiTheme="majorEastAsia" w:eastAsiaTheme="majorEastAsia" w:cstheme="majorEastAsia"/>
          <w:sz w:val="24"/>
          <w:highlight w:val="none"/>
        </w:rPr>
        <w:t>项目验收相关档案资料</w:t>
      </w:r>
      <w:r>
        <w:rPr>
          <w:rFonts w:hint="eastAsia" w:asciiTheme="majorEastAsia" w:hAnsiTheme="majorEastAsia" w:eastAsiaTheme="majorEastAsia" w:cstheme="majorEastAsia"/>
          <w:sz w:val="24"/>
        </w:rPr>
        <w:t>等。</w:t>
      </w:r>
    </w:p>
    <w:p w14:paraId="2ED0C51D">
      <w:pPr>
        <w:pStyle w:val="7"/>
        <w:numPr>
          <w:ilvl w:val="0"/>
          <w:numId w:val="8"/>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应遵守现行的所有法律，不论是国家、省、市的还是影响合同执行并对乙方有约束的法律。如果因乙方或其派遣人员违反了这些法律，从而导致债务、损失、索赔、罚金、处罚等费用，不论其性质如何，甲方不承担任何责任。</w:t>
      </w:r>
    </w:p>
    <w:p w14:paraId="20E34E13">
      <w:pPr>
        <w:pStyle w:val="7"/>
        <w:numPr>
          <w:ilvl w:val="0"/>
          <w:numId w:val="8"/>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当乙方在复核合同文件或材料供应过程中，发现有关供应的任何差错、失误或缺陷后，应立即通知甲方。</w:t>
      </w:r>
    </w:p>
    <w:p w14:paraId="6E4351AD">
      <w:pPr>
        <w:pStyle w:val="7"/>
        <w:numPr>
          <w:ilvl w:val="0"/>
          <w:numId w:val="8"/>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乙方在履行合同过程中应遵守法律，并保证甲方免于承担因乙方违反法律而引起的任何责任。</w:t>
      </w:r>
    </w:p>
    <w:p w14:paraId="0180640D">
      <w:pPr>
        <w:pStyle w:val="7"/>
        <w:numPr>
          <w:ilvl w:val="0"/>
          <w:numId w:val="8"/>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除在合同中另有规定外，合同的单价和总额价已包括了合同中规定的乙方的全部义务,以及为实施和完成本合同供应所必需的一切工作和事宜。</w:t>
      </w:r>
    </w:p>
    <w:p w14:paraId="4ADFDB00">
      <w:pPr>
        <w:pStyle w:val="7"/>
        <w:numPr>
          <w:ilvl w:val="0"/>
          <w:numId w:val="8"/>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乙方应按有关法律规定纳税，应缴纳的税金包括在合同价格内。</w:t>
      </w:r>
    </w:p>
    <w:p w14:paraId="0A6BD117">
      <w:pPr>
        <w:pStyle w:val="7"/>
        <w:numPr>
          <w:ilvl w:val="0"/>
          <w:numId w:val="8"/>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乙方应当确保其提供的技术方案及相关服务安全可靠，不存在任何数据泄露、丢失或篡改的隐患。</w:t>
      </w:r>
    </w:p>
    <w:p w14:paraId="6DB419A7">
      <w:pPr>
        <w:pStyle w:val="7"/>
        <w:numPr>
          <w:ilvl w:val="0"/>
          <w:numId w:val="8"/>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乙方应履行合同约定的其他义务。</w:t>
      </w:r>
    </w:p>
    <w:p w14:paraId="493DF396">
      <w:pPr>
        <w:pStyle w:val="7"/>
        <w:numPr>
          <w:ilvl w:val="0"/>
          <w:numId w:val="1"/>
        </w:numPr>
        <w:adjustRightInd w:val="0"/>
        <w:spacing w:after="0" w:line="336" w:lineRule="auto"/>
        <w:ind w:left="0" w:firstLine="422" w:firstLineChars="0"/>
        <w:textAlignment w:val="baseline"/>
        <w:rPr>
          <w:rFonts w:hint="eastAsia" w:asciiTheme="majorEastAsia" w:hAnsiTheme="majorEastAsia" w:eastAsiaTheme="majorEastAsia" w:cstheme="majorEastAsia"/>
          <w:b/>
          <w:sz w:val="24"/>
          <w:highlight w:val="none"/>
        </w:rPr>
      </w:pPr>
      <w:r>
        <w:rPr>
          <w:rFonts w:hint="eastAsia" w:asciiTheme="majorEastAsia" w:hAnsiTheme="majorEastAsia" w:eastAsiaTheme="majorEastAsia" w:cstheme="majorEastAsia"/>
          <w:b/>
          <w:sz w:val="24"/>
          <w:highlight w:val="none"/>
        </w:rPr>
        <w:t>服务承诺</w:t>
      </w:r>
    </w:p>
    <w:p w14:paraId="376BC318">
      <w:pPr>
        <w:pStyle w:val="7"/>
        <w:numPr>
          <w:ilvl w:val="1"/>
          <w:numId w:val="1"/>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乙方应对所提供的云服务提供完整规范的运维服务。乙方应提供每周7（天）*24（小时）的技术服务热线，随时响应甲方提出的各种技术问题。</w:t>
      </w:r>
    </w:p>
    <w:p w14:paraId="1B67CB06">
      <w:pPr>
        <w:pStyle w:val="7"/>
        <w:numPr>
          <w:ilvl w:val="0"/>
          <w:numId w:val="1"/>
        </w:numPr>
        <w:adjustRightInd w:val="0"/>
        <w:spacing w:after="0" w:line="336" w:lineRule="auto"/>
        <w:ind w:left="0" w:firstLine="422" w:firstLineChars="0"/>
        <w:textAlignment w:val="baseline"/>
        <w:rPr>
          <w:rFonts w:hint="eastAsia" w:asciiTheme="majorEastAsia" w:hAnsiTheme="majorEastAsia" w:eastAsiaTheme="majorEastAsia" w:cstheme="majorEastAsia"/>
          <w:b/>
          <w:sz w:val="24"/>
        </w:rPr>
      </w:pPr>
      <w:bookmarkStart w:id="19" w:name="_Toc27608065"/>
      <w:r>
        <w:rPr>
          <w:rFonts w:hint="eastAsia" w:asciiTheme="majorEastAsia" w:hAnsiTheme="majorEastAsia" w:eastAsiaTheme="majorEastAsia" w:cstheme="majorEastAsia"/>
          <w:b/>
          <w:sz w:val="24"/>
        </w:rPr>
        <w:t>知识产权</w:t>
      </w:r>
      <w:bookmarkEnd w:id="19"/>
      <w:r>
        <w:rPr>
          <w:rFonts w:hint="eastAsia" w:asciiTheme="majorEastAsia" w:hAnsiTheme="majorEastAsia" w:eastAsiaTheme="majorEastAsia" w:cstheme="majorEastAsia"/>
          <w:b/>
          <w:sz w:val="24"/>
        </w:rPr>
        <w:tab/>
      </w:r>
    </w:p>
    <w:p w14:paraId="60ABE297">
      <w:pPr>
        <w:pStyle w:val="7"/>
        <w:numPr>
          <w:ilvl w:val="1"/>
          <w:numId w:val="1"/>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所有甲方已持有的知识产权继续由甲方所有；所有乙方已持有的知识产权，包括产品及服务的知识产权，继续由乙方所有。所有由一方在本协议框架下向另一方提供的图纸、规格、手册、文档、数据和软件的版权归提供方所有，但接收方在缴足相关费用后，可获得有限的非排他性许可，为履行本协议（非其他目的）而使用该版权。上述所有权规定也用于确定双方在寻求、获得和享有知识产权保护方面的权利和义务，尤其当一方认为必须在某些国家采取知识产权保护措施的情况下。</w:t>
      </w:r>
    </w:p>
    <w:p w14:paraId="271F7E00">
      <w:pPr>
        <w:pStyle w:val="7"/>
        <w:numPr>
          <w:ilvl w:val="1"/>
          <w:numId w:val="1"/>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保证甲方在使用本项目的任何一部分的过程中，均免受第三方专利权、商标权或其他知识产权的侵权起诉。系统软件、通用软件必须具有在中国境内的合法使用权或版权的正版软件，涉及到第三方提出侵权或知识产权的起诉及支付版税等责任及费用均由乙方承担，与甲方无关。若因此而给甲方造成的任何损失的（包括但不限于：甲方应诉花费的费用、乙方为甲方提供本协议项下的设备、软件或服务因涉嫌侵权而被停止使用等），甲方有权要求乙方给予赔偿。未经一方同意，另一方不能以该方名义或者以容易引起外部第三方误以为是该方名义的方式从事与本项目无关的涉及知识产权相关活动。甲方在收到第三方赔偿请求时，须及时通知乙方，并提供必要协助和信息；应乙方要求，授权乙方全权处理，未经乙方事先书面同意，不主动就第三方赔偿请求做任何承诺、妥协或自认。</w:t>
      </w:r>
    </w:p>
    <w:p w14:paraId="42A89A82">
      <w:pPr>
        <w:pStyle w:val="7"/>
        <w:numPr>
          <w:ilvl w:val="1"/>
          <w:numId w:val="1"/>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甲、乙任意一方不得自行或者帮助第三方挑战对方商标或者机构标识效力，不申请注册与对方商标相同或与商标构成混淆或近似的商标/商号/域名。</w:t>
      </w:r>
    </w:p>
    <w:p w14:paraId="23F689A4">
      <w:pPr>
        <w:pStyle w:val="7"/>
        <w:numPr>
          <w:ilvl w:val="1"/>
          <w:numId w:val="1"/>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当一方认为另一方侵犯其知识产权时，应当先书面告知，由侵权方承担由此导致的全部责任，包括但不限于违约、侵权赔偿、律师费、差旅费、诉讼费、保全费等。</w:t>
      </w:r>
    </w:p>
    <w:p w14:paraId="7F53EC88">
      <w:pPr>
        <w:pStyle w:val="7"/>
        <w:numPr>
          <w:ilvl w:val="1"/>
          <w:numId w:val="1"/>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若乙方所提交的产品存在侵权行为，所有后果由乙方承担，并赔偿甲方相应经济损失。</w:t>
      </w:r>
    </w:p>
    <w:p w14:paraId="5619D8A3">
      <w:pPr>
        <w:pStyle w:val="7"/>
        <w:numPr>
          <w:ilvl w:val="1"/>
          <w:numId w:val="1"/>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对于甲方安装在云平台上使用的应用软件，其所有权或与该应用软件开发方按照相关合同约定的永久使用权归甲方所有，乙方不能以集成、接口、修改等为由主张任何权利。</w:t>
      </w:r>
    </w:p>
    <w:p w14:paraId="22DE4EF6">
      <w:pPr>
        <w:pStyle w:val="7"/>
        <w:numPr>
          <w:ilvl w:val="1"/>
          <w:numId w:val="1"/>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对于云平台上人工输入、自动采集、软件计算产生的数据及数据库资源，其所有权归甲方所有。未经甲方书面许可，不得将数据泄露给任何第三方，也不得用于任何商业开发或非甲方要求的展览展示。</w:t>
      </w:r>
    </w:p>
    <w:p w14:paraId="69AEF20E">
      <w:pPr>
        <w:pStyle w:val="7"/>
        <w:numPr>
          <w:ilvl w:val="0"/>
          <w:numId w:val="1"/>
        </w:numPr>
        <w:adjustRightInd w:val="0"/>
        <w:spacing w:after="0" w:line="336" w:lineRule="auto"/>
        <w:ind w:left="0" w:firstLine="422" w:firstLineChars="0"/>
        <w:textAlignment w:val="baseline"/>
        <w:rPr>
          <w:rFonts w:hint="eastAsia" w:asciiTheme="majorEastAsia" w:hAnsiTheme="majorEastAsia" w:eastAsiaTheme="majorEastAsia" w:cstheme="majorEastAsia"/>
          <w:b/>
          <w:sz w:val="24"/>
        </w:rPr>
      </w:pPr>
      <w:bookmarkStart w:id="20" w:name="_Toc27608066"/>
      <w:r>
        <w:rPr>
          <w:rFonts w:hint="eastAsia" w:asciiTheme="majorEastAsia" w:hAnsiTheme="majorEastAsia" w:eastAsiaTheme="majorEastAsia" w:cstheme="majorEastAsia"/>
          <w:b/>
          <w:sz w:val="24"/>
        </w:rPr>
        <w:t>保密</w:t>
      </w:r>
      <w:bookmarkEnd w:id="20"/>
    </w:p>
    <w:p w14:paraId="707C09D9">
      <w:pPr>
        <w:pStyle w:val="7"/>
        <w:numPr>
          <w:ilvl w:val="1"/>
          <w:numId w:val="1"/>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本合同项下的“保密内容”（包括技术信息和经营信息）：是指按国家法律、法规和市场规则规定，在与市场主体和市场运营机构相关的信息中属于保密的该部分信息；以及双方为本项目接触和执行过程中涉及到的业务和技术非公开信息；双方约定的秘密事项及相关文件。</w:t>
      </w:r>
    </w:p>
    <w:p w14:paraId="41E8DD1E">
      <w:pPr>
        <w:pStyle w:val="7"/>
        <w:numPr>
          <w:ilvl w:val="1"/>
          <w:numId w:val="1"/>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本合同项下的“政府数据”，是指包括但不限于本</w:t>
      </w:r>
      <w:r>
        <w:rPr>
          <w:rFonts w:hint="eastAsia" w:asciiTheme="majorEastAsia" w:hAnsiTheme="majorEastAsia" w:eastAsiaTheme="majorEastAsia" w:cstheme="majorEastAsia"/>
          <w:sz w:val="24"/>
          <w:highlight w:val="none"/>
        </w:rPr>
        <w:t>项目</w:t>
      </w:r>
      <w:r>
        <w:rPr>
          <w:rFonts w:hint="eastAsia" w:asciiTheme="majorEastAsia" w:hAnsiTheme="majorEastAsia" w:eastAsiaTheme="majorEastAsia" w:cstheme="majorEastAsia"/>
          <w:sz w:val="24"/>
          <w:highlight w:val="none"/>
          <w:lang w:val="en-US" w:eastAsia="zh-CN"/>
        </w:rPr>
        <w:t>实施过程</w:t>
      </w:r>
      <w:r>
        <w:rPr>
          <w:rFonts w:hint="eastAsia" w:asciiTheme="majorEastAsia" w:hAnsiTheme="majorEastAsia" w:eastAsiaTheme="majorEastAsia" w:cstheme="majorEastAsia"/>
          <w:sz w:val="24"/>
        </w:rPr>
        <w:t>中采集以及生成的涉及政府相关部门数据、城市建设及社会服务数据、公民隐私等政府监管和应用数据。</w:t>
      </w:r>
    </w:p>
    <w:p w14:paraId="1E367319">
      <w:pPr>
        <w:pStyle w:val="7"/>
        <w:numPr>
          <w:ilvl w:val="1"/>
          <w:numId w:val="1"/>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甲、乙双方保证严格按照本合同的约定使用项目建设的相关资料（包括但不限于本合同及签订的相关文件、技术资料、经营管理资料等）及相关信息。未经一方书面同意，另一方不得向任何第三方透露因本合同知悉的秘密，包括但不限于政府数据、技术信息、个人隐私，否则应承担因此引起的一切责任及后果。</w:t>
      </w:r>
    </w:p>
    <w:p w14:paraId="3B551C41">
      <w:pPr>
        <w:pStyle w:val="7"/>
        <w:numPr>
          <w:ilvl w:val="1"/>
          <w:numId w:val="1"/>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本合同履行期间或终止后，一方应按照另一方的要求，将上述商业秘密的所有文件或资料等归还另一方，或者以另一方认可的方式予以销毁。</w:t>
      </w:r>
    </w:p>
    <w:p w14:paraId="0F6D30DF">
      <w:pPr>
        <w:pStyle w:val="7"/>
        <w:numPr>
          <w:ilvl w:val="1"/>
          <w:numId w:val="1"/>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本合同保密义务期限为自本合同生效之日起【10】年。</w:t>
      </w:r>
    </w:p>
    <w:p w14:paraId="788CAE40">
      <w:pPr>
        <w:pStyle w:val="7"/>
        <w:numPr>
          <w:ilvl w:val="1"/>
          <w:numId w:val="1"/>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本条所述保密义务不适用于以下情形：</w:t>
      </w:r>
    </w:p>
    <w:p w14:paraId="3BC9D430">
      <w:pPr>
        <w:pStyle w:val="7"/>
        <w:numPr>
          <w:ilvl w:val="0"/>
          <w:numId w:val="9"/>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获取的信息已被合法公开；</w:t>
      </w:r>
    </w:p>
    <w:p w14:paraId="28FEA4F1">
      <w:pPr>
        <w:pStyle w:val="7"/>
        <w:numPr>
          <w:ilvl w:val="0"/>
          <w:numId w:val="9"/>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甲乙双方获取信息拥有方的书面许可；</w:t>
      </w:r>
    </w:p>
    <w:p w14:paraId="696A1921">
      <w:pPr>
        <w:pStyle w:val="7"/>
        <w:numPr>
          <w:ilvl w:val="0"/>
          <w:numId w:val="9"/>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法律法规另有规定或有权机关（例如证交所、司法、行政、仲裁等）要求信息披露的（但信息披露方应在合理时间内提前通知信息所有方，使信息披露得以尽可能采取合理、必要的保护措施）；</w:t>
      </w:r>
    </w:p>
    <w:p w14:paraId="3E756C90">
      <w:pPr>
        <w:pStyle w:val="7"/>
        <w:numPr>
          <w:ilvl w:val="0"/>
          <w:numId w:val="9"/>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一方聘请的律师、会计师作为专业服务人员获悉另一方保密信息，不视为违反本条所述保密信息保护义务（但一方应当要求该专业服务人员恪守保密义务）； </w:t>
      </w:r>
    </w:p>
    <w:p w14:paraId="16FBC171">
      <w:pPr>
        <w:pStyle w:val="7"/>
        <w:numPr>
          <w:ilvl w:val="0"/>
          <w:numId w:val="9"/>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国家法律、法规规定的其他情形。</w:t>
      </w:r>
    </w:p>
    <w:p w14:paraId="5BACF8E8">
      <w:pPr>
        <w:pStyle w:val="7"/>
        <w:numPr>
          <w:ilvl w:val="0"/>
          <w:numId w:val="1"/>
        </w:numPr>
        <w:adjustRightInd w:val="0"/>
        <w:spacing w:after="0" w:line="336" w:lineRule="auto"/>
        <w:ind w:left="0" w:firstLine="422" w:firstLineChars="0"/>
        <w:textAlignment w:val="baseline"/>
        <w:rPr>
          <w:rFonts w:hint="eastAsia" w:asciiTheme="majorEastAsia" w:hAnsiTheme="majorEastAsia" w:eastAsiaTheme="majorEastAsia" w:cstheme="majorEastAsia"/>
          <w:b/>
          <w:sz w:val="24"/>
        </w:rPr>
      </w:pPr>
      <w:bookmarkStart w:id="21" w:name="_Toc27608067"/>
      <w:r>
        <w:rPr>
          <w:rFonts w:hint="eastAsia" w:asciiTheme="majorEastAsia" w:hAnsiTheme="majorEastAsia" w:eastAsiaTheme="majorEastAsia" w:cstheme="majorEastAsia"/>
          <w:b/>
          <w:sz w:val="24"/>
        </w:rPr>
        <w:t>违约赔偿、不可抗力和争议解决</w:t>
      </w:r>
      <w:bookmarkEnd w:id="21"/>
    </w:p>
    <w:p w14:paraId="44EE413F">
      <w:pPr>
        <w:pStyle w:val="7"/>
        <w:numPr>
          <w:ilvl w:val="1"/>
          <w:numId w:val="1"/>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责任划分及赔偿原则</w:t>
      </w:r>
    </w:p>
    <w:p w14:paraId="1BC2A5C3">
      <w:pPr>
        <w:pStyle w:val="7"/>
        <w:numPr>
          <w:ilvl w:val="0"/>
          <w:numId w:val="10"/>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甲乙双方本着诚实信用、公平公正等原则，严格按照本合同的约定，分别履行各自的义务并承担责任。除非法律法规另有强制性规定，甲方、乙方之间的责任划分及赔偿，采用过错责任（故意或过失）原则，即谁过错、谁担责；由过错方（违约方）向无过错方（守约方）承担责任。</w:t>
      </w:r>
    </w:p>
    <w:p w14:paraId="193C97D5">
      <w:pPr>
        <w:pStyle w:val="7"/>
        <w:numPr>
          <w:ilvl w:val="0"/>
          <w:numId w:val="10"/>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本协议生效期内，除非另有约定，甲乙双方不得提前终止本协议。</w:t>
      </w:r>
    </w:p>
    <w:p w14:paraId="7617D8E8">
      <w:pPr>
        <w:pStyle w:val="7"/>
        <w:numPr>
          <w:ilvl w:val="0"/>
          <w:numId w:val="10"/>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本合同在国家法律法规的范围内由甲、乙双方依法履约和执行。因国家法律法规发生变化导致本合同有关条款与之抵触时，甲、乙双方友好协商终止或变更有关条款，双方互不承担任何赔偿责任。</w:t>
      </w:r>
    </w:p>
    <w:p w14:paraId="3A780CB5">
      <w:pPr>
        <w:pStyle w:val="7"/>
        <w:numPr>
          <w:ilvl w:val="0"/>
          <w:numId w:val="10"/>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因司法或行政机关指令等，导致本合同项下的权利义务履约或项目实施受到影响的，如该司法或行政指令构成不可抗力或者意外事件，则甲、乙双方互不承担任何赔偿责任，如有必要双方可以协商调整设备、服务的数量、金额及工期。</w:t>
      </w:r>
    </w:p>
    <w:p w14:paraId="1C324B37">
      <w:pPr>
        <w:pStyle w:val="7"/>
        <w:numPr>
          <w:ilvl w:val="0"/>
          <w:numId w:val="10"/>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甲方延迟付款的，每延期1个日历日，由甲方按延期付款金额的0.5‰向乙方支付违约金，延期付款违约金总额不超过本合同金额的5％。如延期付款超过15个日历日，乙方有权暂停项目交付。</w:t>
      </w:r>
    </w:p>
    <w:p w14:paraId="7A3EB8E0">
      <w:pPr>
        <w:pStyle w:val="7"/>
        <w:numPr>
          <w:ilvl w:val="0"/>
          <w:numId w:val="10"/>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highlight w:val="none"/>
        </w:rPr>
        <w:t>如因乙方的原因未按本合同规定的工期完成，每延期1个日历日，由乙方按延迟交付的设备或服务金额的0.5‰向甲方支付违约金，延期交付违约金总额不超过延迟交付的设备或服务金额的5％。延期90个日历日后，甲方有权与乙方沟通并督促其按时完成</w:t>
      </w:r>
      <w:r>
        <w:rPr>
          <w:rFonts w:hint="eastAsia" w:asciiTheme="majorEastAsia" w:hAnsiTheme="majorEastAsia" w:eastAsiaTheme="majorEastAsia" w:cstheme="majorEastAsia"/>
          <w:sz w:val="24"/>
          <w:highlight w:val="none"/>
          <w:lang w:val="en-US" w:eastAsia="zh-CN"/>
        </w:rPr>
        <w:t>本项目服务内容</w:t>
      </w:r>
      <w:r>
        <w:rPr>
          <w:rFonts w:hint="eastAsia" w:asciiTheme="majorEastAsia" w:hAnsiTheme="majorEastAsia" w:eastAsiaTheme="majorEastAsia" w:cstheme="majorEastAsia"/>
          <w:sz w:val="24"/>
          <w:highlight w:val="none"/>
        </w:rPr>
        <w:t>，甲方同意</w:t>
      </w:r>
      <w:r>
        <w:rPr>
          <w:rFonts w:hint="eastAsia" w:asciiTheme="majorEastAsia" w:hAnsiTheme="majorEastAsia" w:eastAsiaTheme="majorEastAsia" w:cstheme="majorEastAsia"/>
          <w:sz w:val="24"/>
        </w:rPr>
        <w:t>可相应顺延交付工期，或甲方有权终止合同。乙方支付逾期交工违约金，不免除乙方完成及修补缺陷的义务。</w:t>
      </w:r>
    </w:p>
    <w:p w14:paraId="05E1F18D">
      <w:pPr>
        <w:pStyle w:val="7"/>
        <w:numPr>
          <w:ilvl w:val="0"/>
          <w:numId w:val="10"/>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乙方的一般违约的情形及处理：在履行合同过程中发生的下列情况之一的，属乙方违约：</w:t>
      </w:r>
    </w:p>
    <w:p w14:paraId="03FE7C87">
      <w:pPr>
        <w:pStyle w:val="7"/>
        <w:numPr>
          <w:ilvl w:val="4"/>
          <w:numId w:val="11"/>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乙方私自将合同的全部或部分权利转让给其他人，或私自将合同的全部或部分义务转移给其他人；</w:t>
      </w:r>
    </w:p>
    <w:p w14:paraId="14F0C2DF">
      <w:pPr>
        <w:pStyle w:val="7"/>
        <w:numPr>
          <w:ilvl w:val="4"/>
          <w:numId w:val="11"/>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乙方未能按合同进度计划及时完成合同约定的工作，造成工期延误；</w:t>
      </w:r>
    </w:p>
    <w:p w14:paraId="65BB75AC">
      <w:pPr>
        <w:pStyle w:val="7"/>
        <w:numPr>
          <w:ilvl w:val="4"/>
          <w:numId w:val="11"/>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乙方无法继续履行或明确表示不履行或实质上已停止履行合同；</w:t>
      </w:r>
    </w:p>
    <w:p w14:paraId="6EF45BD0">
      <w:pPr>
        <w:pStyle w:val="7"/>
        <w:numPr>
          <w:ilvl w:val="4"/>
          <w:numId w:val="11"/>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乙方不按合同约定履行义务的其他情况。</w:t>
      </w:r>
    </w:p>
    <w:p w14:paraId="023B2152">
      <w:pPr>
        <w:pStyle w:val="7"/>
        <w:spacing w:line="336" w:lineRule="auto"/>
        <w:ind w:firstLine="228" w:firstLineChars="95"/>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对乙方违约的处理：</w:t>
      </w:r>
    </w:p>
    <w:p w14:paraId="4A871F6E">
      <w:pPr>
        <w:pStyle w:val="7"/>
        <w:numPr>
          <w:ilvl w:val="0"/>
          <w:numId w:val="12"/>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乙方无法继续履行或明确表示不履行或实质上已停止履行合同时，甲方可通知乙方立即解除合同，并且乙方应全额赔偿甲方所有经济损失。</w:t>
      </w:r>
    </w:p>
    <w:p w14:paraId="7A3DCB5A">
      <w:pPr>
        <w:pStyle w:val="7"/>
        <w:numPr>
          <w:ilvl w:val="0"/>
          <w:numId w:val="12"/>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乙方发生其他违约情况时，甲方可向乙方发出整改通知，要求其在指定的期限内纠正。乙方应承担其违约所引起的费用增加和（或）工期延误。</w:t>
      </w:r>
    </w:p>
    <w:p w14:paraId="1FD9B5B5">
      <w:pPr>
        <w:pStyle w:val="7"/>
        <w:numPr>
          <w:ilvl w:val="0"/>
          <w:numId w:val="12"/>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乙方违约解除合同:甲方发出整改通知28天后，乙方仍不纠正违约行为的，甲方有权解除合同并向乙方发出解除合同通知。乙方收到甲方解除合同通知后14天内，乙方应撤离现场。</w:t>
      </w:r>
    </w:p>
    <w:p w14:paraId="04B8D572">
      <w:pPr>
        <w:pStyle w:val="7"/>
        <w:numPr>
          <w:ilvl w:val="1"/>
          <w:numId w:val="1"/>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不可抗力和意外事件</w:t>
      </w:r>
    </w:p>
    <w:p w14:paraId="7563B528">
      <w:pPr>
        <w:pStyle w:val="7"/>
        <w:numPr>
          <w:ilvl w:val="0"/>
          <w:numId w:val="13"/>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本项目合同项下的“不可抗力”，是指不可预见、不能避免并且不能克服的客观情形，诸如台风、地震、海啸、火灾、战争、政策、政府行为等人力不可抗拒的情形。</w:t>
      </w:r>
    </w:p>
    <w:p w14:paraId="3039EBA4">
      <w:pPr>
        <w:pStyle w:val="7"/>
        <w:numPr>
          <w:ilvl w:val="0"/>
          <w:numId w:val="13"/>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本合同项下所称“意外事件”，是指难以预测、难以控制且非因合同各方故意或过失而引起的偶发事件，例如非因故意或过失而遭受的交通事故、劫匪、地方政策调整等。</w:t>
      </w:r>
    </w:p>
    <w:p w14:paraId="0633C080">
      <w:pPr>
        <w:pStyle w:val="7"/>
        <w:numPr>
          <w:ilvl w:val="0"/>
          <w:numId w:val="13"/>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因不可抗力导致合同全部或者部分目的不能实现的，在合同全部或部分目的范围内，甲、乙双方互不承担任何赔偿责任，但各方均应本着诚实信用、公平公正、互惠互利的原则积极采取补救措施，避免或者减轻损失并及时报告受害情况；本项目合同方分别承担各自的损失。</w:t>
      </w:r>
    </w:p>
    <w:p w14:paraId="086E8FE4">
      <w:pPr>
        <w:pStyle w:val="7"/>
        <w:numPr>
          <w:ilvl w:val="0"/>
          <w:numId w:val="13"/>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因意外事件产生的工期延误或延期付款，一方可向另一方提出申请，由双方友好协商后可免除赔偿责任。</w:t>
      </w:r>
    </w:p>
    <w:p w14:paraId="096A12CB">
      <w:pPr>
        <w:pStyle w:val="7"/>
        <w:numPr>
          <w:ilvl w:val="0"/>
          <w:numId w:val="13"/>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因不可抗力致使合同目的完全无法实现或者项目延误超过120个工作日的，则由甲、乙双方友好协商是否继续履行或者解除合同。</w:t>
      </w:r>
    </w:p>
    <w:p w14:paraId="07B3D713">
      <w:pPr>
        <w:pStyle w:val="7"/>
        <w:numPr>
          <w:ilvl w:val="1"/>
          <w:numId w:val="1"/>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争议解决</w:t>
      </w:r>
    </w:p>
    <w:p w14:paraId="051B8849">
      <w:pPr>
        <w:pStyle w:val="7"/>
        <w:spacing w:line="336" w:lineRule="auto"/>
        <w:ind w:firstLine="420"/>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sz w:val="24"/>
        </w:rPr>
        <w:t xml:space="preserve">（1）本合同适用中华人民共和国法律。（2）本项目合同方就合同条款的解释或履行以及与本项目密切相关的事项发生争议，应在7个工作日内友好协商解决；协商不成，可依法向甲方所在地有管辖权的人民法院提起诉讼；败诉方应当承担因维权而产生的一切费用支出和损失等，包括但不限于诉讼费、合理的律师费、和解金额、裁定赔偿金额等。 </w:t>
      </w:r>
    </w:p>
    <w:p w14:paraId="6F414110">
      <w:pPr>
        <w:pStyle w:val="7"/>
        <w:numPr>
          <w:ilvl w:val="0"/>
          <w:numId w:val="1"/>
        </w:numPr>
        <w:adjustRightInd w:val="0"/>
        <w:spacing w:after="0" w:line="336" w:lineRule="auto"/>
        <w:ind w:left="0" w:firstLine="422" w:firstLineChars="0"/>
        <w:textAlignment w:val="baseline"/>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b/>
          <w:sz w:val="24"/>
        </w:rPr>
        <w:t>项目变更</w:t>
      </w:r>
      <w:r>
        <w:rPr>
          <w:rFonts w:hint="eastAsia" w:asciiTheme="majorEastAsia" w:hAnsiTheme="majorEastAsia" w:eastAsiaTheme="majorEastAsia" w:cstheme="majorEastAsia"/>
          <w:b/>
          <w:sz w:val="24"/>
        </w:rPr>
        <w:tab/>
      </w:r>
    </w:p>
    <w:p w14:paraId="600F13DC">
      <w:pPr>
        <w:pStyle w:val="7"/>
        <w:numPr>
          <w:ilvl w:val="1"/>
          <w:numId w:val="1"/>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本合同经甲方、乙方签署盖章生效后，未经双方同意，任意一方均不得随意、擅自变更本合同及其条款。如本合同在履行过程中有任何变更、补充、修改或终止，双方应另行签订书面协议。对协议内容做出的任何修改和补充应为书面形式，并由双方法定代表人或授权代表签字并加盖公章或合同专用章后，成为本合同不可分割的部分。</w:t>
      </w:r>
    </w:p>
    <w:p w14:paraId="1666075B">
      <w:pPr>
        <w:pStyle w:val="7"/>
        <w:numPr>
          <w:ilvl w:val="1"/>
          <w:numId w:val="1"/>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highlight w:val="none"/>
        </w:rPr>
        <w:t>乙方遇到不能按时</w:t>
      </w:r>
      <w:r>
        <w:rPr>
          <w:rFonts w:hint="eastAsia" w:asciiTheme="majorEastAsia" w:hAnsiTheme="majorEastAsia" w:eastAsiaTheme="majorEastAsia" w:cstheme="majorEastAsia"/>
          <w:sz w:val="24"/>
          <w:highlight w:val="none"/>
          <w:lang w:val="en-US" w:eastAsia="zh-CN"/>
        </w:rPr>
        <w:t>完成本项目服务内容</w:t>
      </w:r>
      <w:r>
        <w:rPr>
          <w:rFonts w:hint="eastAsia" w:asciiTheme="majorEastAsia" w:hAnsiTheme="majorEastAsia" w:eastAsiaTheme="majorEastAsia" w:cstheme="majorEastAsia"/>
          <w:sz w:val="24"/>
          <w:highlight w:val="none"/>
        </w:rPr>
        <w:t>的情形，</w:t>
      </w:r>
      <w:r>
        <w:rPr>
          <w:rFonts w:hint="eastAsia" w:asciiTheme="majorEastAsia" w:hAnsiTheme="majorEastAsia" w:eastAsiaTheme="majorEastAsia" w:cstheme="majorEastAsia"/>
          <w:sz w:val="24"/>
        </w:rPr>
        <w:t>应及时以书面形式将不能按时</w:t>
      </w:r>
      <w:r>
        <w:rPr>
          <w:rFonts w:hint="eastAsia" w:asciiTheme="majorEastAsia" w:hAnsiTheme="majorEastAsia" w:eastAsiaTheme="majorEastAsia" w:cstheme="majorEastAsia"/>
          <w:sz w:val="24"/>
          <w:lang w:val="en-US" w:eastAsia="zh-CN"/>
        </w:rPr>
        <w:t>完成本项目服务内容</w:t>
      </w:r>
      <w:r>
        <w:rPr>
          <w:rFonts w:hint="eastAsia" w:asciiTheme="majorEastAsia" w:hAnsiTheme="majorEastAsia" w:eastAsiaTheme="majorEastAsia" w:cstheme="majorEastAsia"/>
          <w:sz w:val="24"/>
        </w:rPr>
        <w:t>的理由、延误时间通知甲方。甲方在收到乙方通知后，根据情况决定是否延长</w:t>
      </w:r>
      <w:r>
        <w:rPr>
          <w:rFonts w:hint="eastAsia" w:asciiTheme="majorEastAsia" w:hAnsiTheme="majorEastAsia" w:eastAsiaTheme="majorEastAsia" w:cstheme="majorEastAsia"/>
          <w:sz w:val="24"/>
          <w:lang w:val="en-US" w:eastAsia="zh-CN"/>
        </w:rPr>
        <w:t>项目完成</w:t>
      </w:r>
      <w:r>
        <w:rPr>
          <w:rFonts w:hint="eastAsia" w:asciiTheme="majorEastAsia" w:hAnsiTheme="majorEastAsia" w:eastAsiaTheme="majorEastAsia" w:cstheme="majorEastAsia"/>
          <w:sz w:val="24"/>
        </w:rPr>
        <w:t>时间，并书面告知乙方。在甲方不同意延期的情况下，乙方仍延误工期，则视为乙方违约。</w:t>
      </w:r>
    </w:p>
    <w:p w14:paraId="51FB4C37">
      <w:pPr>
        <w:pStyle w:val="7"/>
        <w:numPr>
          <w:ilvl w:val="0"/>
          <w:numId w:val="1"/>
        </w:numPr>
        <w:adjustRightInd w:val="0"/>
        <w:spacing w:after="0" w:line="336" w:lineRule="auto"/>
        <w:ind w:left="0" w:firstLine="422" w:firstLineChars="0"/>
        <w:textAlignment w:val="baseline"/>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b/>
          <w:sz w:val="24"/>
        </w:rPr>
        <w:t>通知送达</w:t>
      </w:r>
    </w:p>
    <w:p w14:paraId="0F1CD8A2">
      <w:pPr>
        <w:pStyle w:val="7"/>
        <w:numPr>
          <w:ilvl w:val="1"/>
          <w:numId w:val="1"/>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依据本合同要求发出的通知或其他通信，应以中文书写；可经电邮、专人递交或EMS快递服务等方式发送至当事方。送达的具体日期按如下方式确定：</w:t>
      </w:r>
    </w:p>
    <w:p w14:paraId="6977E1AF">
      <w:pPr>
        <w:pStyle w:val="7"/>
        <w:numPr>
          <w:ilvl w:val="0"/>
          <w:numId w:val="14"/>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电邮送达的，以电邮发出并收到邮件送达回执之日为准；</w:t>
      </w:r>
    </w:p>
    <w:p w14:paraId="4A91929B">
      <w:pPr>
        <w:pStyle w:val="7"/>
        <w:numPr>
          <w:ilvl w:val="0"/>
          <w:numId w:val="14"/>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专人送达的，在接收方签署确认或者提供签收回执后，以该签署确认日期或者签收回执所载日期为准（同时存在签署确认日期或者签收回执日期的，以较早者为准）；</w:t>
      </w:r>
    </w:p>
    <w:p w14:paraId="7CC894AF">
      <w:pPr>
        <w:pStyle w:val="7"/>
        <w:numPr>
          <w:ilvl w:val="0"/>
          <w:numId w:val="14"/>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EMS快递送达的，在接收方签署确认或者提供签收回执后，以该签署确认日期或者签收回执所载日期为准（同时存在签署确认日期或者签收回执日期的，以较早者为准）。如双方联系人信息发生变更时，要在十个工作日内通知对方，并获取对方的书面确认。</w:t>
      </w:r>
    </w:p>
    <w:p w14:paraId="6BCA141C">
      <w:pPr>
        <w:pStyle w:val="7"/>
        <w:spacing w:line="336" w:lineRule="auto"/>
        <w:ind w:firstLine="42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如致甲方：</w:t>
      </w:r>
    </w:p>
    <w:p w14:paraId="1C40F16F">
      <w:pPr>
        <w:pStyle w:val="7"/>
        <w:spacing w:line="336" w:lineRule="auto"/>
        <w:ind w:firstLine="42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联系人：                        电子邮箱：</w:t>
      </w:r>
    </w:p>
    <w:p w14:paraId="37A9C53B">
      <w:pPr>
        <w:pStyle w:val="7"/>
        <w:spacing w:line="336" w:lineRule="auto"/>
        <w:ind w:firstLine="42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电话：                        </w:t>
      </w:r>
    </w:p>
    <w:p w14:paraId="58AD7860">
      <w:pPr>
        <w:pStyle w:val="7"/>
        <w:spacing w:line="336" w:lineRule="auto"/>
        <w:ind w:firstLine="42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地址：</w:t>
      </w:r>
    </w:p>
    <w:p w14:paraId="71C86172">
      <w:pPr>
        <w:pStyle w:val="7"/>
        <w:spacing w:line="336" w:lineRule="auto"/>
        <w:ind w:firstLine="42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邮政编码：</w:t>
      </w:r>
    </w:p>
    <w:p w14:paraId="5FEBBF1F">
      <w:pPr>
        <w:pStyle w:val="7"/>
        <w:spacing w:line="336" w:lineRule="auto"/>
        <w:ind w:firstLine="42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如致乙方：</w:t>
      </w:r>
    </w:p>
    <w:p w14:paraId="2305EE3D">
      <w:pPr>
        <w:pStyle w:val="7"/>
        <w:spacing w:line="336" w:lineRule="auto"/>
        <w:ind w:firstLine="42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联系人：                        电子邮箱：</w:t>
      </w:r>
    </w:p>
    <w:p w14:paraId="13FB4E26">
      <w:pPr>
        <w:pStyle w:val="7"/>
        <w:spacing w:line="336" w:lineRule="auto"/>
        <w:ind w:firstLine="42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电话：                       </w:t>
      </w:r>
    </w:p>
    <w:p w14:paraId="3AE519D3">
      <w:pPr>
        <w:pStyle w:val="7"/>
        <w:spacing w:line="336" w:lineRule="auto"/>
        <w:ind w:firstLine="42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地址：</w:t>
      </w:r>
    </w:p>
    <w:p w14:paraId="2A33D27F">
      <w:pPr>
        <w:pStyle w:val="7"/>
        <w:spacing w:line="336" w:lineRule="auto"/>
        <w:ind w:firstLine="42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邮政编码： </w:t>
      </w:r>
    </w:p>
    <w:p w14:paraId="2801E642">
      <w:pPr>
        <w:pStyle w:val="7"/>
        <w:numPr>
          <w:ilvl w:val="0"/>
          <w:numId w:val="1"/>
        </w:numPr>
        <w:adjustRightInd w:val="0"/>
        <w:spacing w:after="0" w:line="336" w:lineRule="auto"/>
        <w:ind w:left="0" w:firstLine="422" w:firstLineChars="0"/>
        <w:textAlignment w:val="baseline"/>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b/>
          <w:sz w:val="24"/>
        </w:rPr>
        <w:t>合同文件构成</w:t>
      </w:r>
    </w:p>
    <w:p w14:paraId="16E96933">
      <w:pPr>
        <w:pStyle w:val="7"/>
        <w:numPr>
          <w:ilvl w:val="1"/>
          <w:numId w:val="1"/>
        </w:numPr>
        <w:adjustRightInd w:val="0"/>
        <w:spacing w:after="0" w:line="336" w:lineRule="auto"/>
        <w:ind w:firstLine="420" w:firstLineChars="0"/>
        <w:textAlignment w:val="baseline"/>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rPr>
        <w:t>下列组成本合同的文件是一个合同整体，彼此应能相互解释，互为说明。当出</w:t>
      </w:r>
      <w:r>
        <w:rPr>
          <w:rFonts w:hint="eastAsia" w:asciiTheme="majorEastAsia" w:hAnsiTheme="majorEastAsia" w:eastAsiaTheme="majorEastAsia" w:cstheme="majorEastAsia"/>
          <w:sz w:val="24"/>
          <w:highlight w:val="none"/>
        </w:rPr>
        <w:t>现相互矛盾时，组成本合同文件的优先解释顺序如下：</w:t>
      </w:r>
    </w:p>
    <w:p w14:paraId="2CF44FDA">
      <w:pPr>
        <w:pStyle w:val="7"/>
        <w:numPr>
          <w:ilvl w:val="0"/>
          <w:numId w:val="15"/>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 xml:space="preserve">履行本合同所签署的相关补充合同； </w:t>
      </w:r>
    </w:p>
    <w:p w14:paraId="53A3FE3C">
      <w:pPr>
        <w:pStyle w:val="7"/>
        <w:numPr>
          <w:ilvl w:val="0"/>
          <w:numId w:val="15"/>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本合同及附件；</w:t>
      </w:r>
    </w:p>
    <w:p w14:paraId="0EBC02E2">
      <w:pPr>
        <w:pStyle w:val="7"/>
        <w:numPr>
          <w:ilvl w:val="0"/>
          <w:numId w:val="15"/>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招投标文件。</w:t>
      </w:r>
    </w:p>
    <w:p w14:paraId="4DD4E1CF">
      <w:pPr>
        <w:pStyle w:val="7"/>
        <w:numPr>
          <w:ilvl w:val="1"/>
          <w:numId w:val="1"/>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highlight w:val="none"/>
        </w:rPr>
        <w:t>本合同条款如与其它文件（包括且不限于本合同附件、招投标文件）有矛盾时，以本合同条款为准。本合同条</w:t>
      </w:r>
      <w:r>
        <w:rPr>
          <w:rFonts w:hint="eastAsia" w:asciiTheme="majorEastAsia" w:hAnsiTheme="majorEastAsia" w:eastAsiaTheme="majorEastAsia" w:cstheme="majorEastAsia"/>
          <w:sz w:val="24"/>
        </w:rPr>
        <w:t>款未能清晰约定的内容，以本合同的附件为准。若本合同附件未能清晰约定的内容，以子项目合同及附件为准。</w:t>
      </w:r>
    </w:p>
    <w:p w14:paraId="49C15079">
      <w:pPr>
        <w:pStyle w:val="7"/>
        <w:numPr>
          <w:ilvl w:val="1"/>
          <w:numId w:val="1"/>
        </w:numPr>
        <w:adjustRightInd w:val="0"/>
        <w:spacing w:after="0" w:line="336" w:lineRule="auto"/>
        <w:ind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同一合同文件的相同内容含糊不清或不相一致的，在不影响项目正常进行的情况下，由甲乙双方协商解决。</w:t>
      </w:r>
    </w:p>
    <w:p w14:paraId="2110752F">
      <w:pPr>
        <w:pStyle w:val="7"/>
        <w:numPr>
          <w:ilvl w:val="0"/>
          <w:numId w:val="1"/>
        </w:numPr>
        <w:adjustRightInd w:val="0"/>
        <w:spacing w:after="0" w:line="336" w:lineRule="auto"/>
        <w:ind w:left="0" w:firstLine="420" w:firstLineChars="0"/>
        <w:textAlignment w:val="baseline"/>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sz w:val="24"/>
        </w:rPr>
        <w:t xml:space="preserve"> </w:t>
      </w:r>
      <w:r>
        <w:rPr>
          <w:rFonts w:hint="eastAsia" w:asciiTheme="majorEastAsia" w:hAnsiTheme="majorEastAsia" w:eastAsiaTheme="majorEastAsia" w:cstheme="majorEastAsia"/>
          <w:b/>
          <w:sz w:val="24"/>
        </w:rPr>
        <w:t>合同生效及其他</w:t>
      </w:r>
    </w:p>
    <w:p w14:paraId="4B78187B">
      <w:pPr>
        <w:pStyle w:val="7"/>
        <w:spacing w:line="336" w:lineRule="auto"/>
        <w:ind w:firstLine="42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lang w:val="en-US" w:eastAsia="zh-CN"/>
        </w:rPr>
        <w:t>14.1</w:t>
      </w:r>
      <w:r>
        <w:rPr>
          <w:rFonts w:hint="eastAsia" w:asciiTheme="majorEastAsia" w:hAnsiTheme="majorEastAsia" w:eastAsiaTheme="majorEastAsia" w:cstheme="majorEastAsia"/>
          <w:sz w:val="24"/>
        </w:rPr>
        <w:t>本合同自各方的法定代表人（或授权代表人）签字并盖章（公章或者合同章）之日起生效，生效时间按照双方在本合同上签署的日期为准，签署日期不一致时，以签署日期孰晚为准。</w:t>
      </w:r>
    </w:p>
    <w:p w14:paraId="58397A7E">
      <w:pPr>
        <w:pStyle w:val="7"/>
        <w:numPr>
          <w:ilvl w:val="-1"/>
          <w:numId w:val="0"/>
        </w:numPr>
        <w:adjustRightInd w:val="0"/>
        <w:spacing w:after="0" w:line="336" w:lineRule="auto"/>
        <w:ind w:left="0" w:firstLine="480" w:firstLineChars="200"/>
        <w:textAlignment w:val="baseline"/>
        <w:rPr>
          <w:rFonts w:hint="eastAsia" w:asciiTheme="majorEastAsia" w:hAnsiTheme="majorEastAsia" w:eastAsiaTheme="majorEastAsia" w:cstheme="majorEastAsia"/>
          <w:sz w:val="24"/>
          <w:lang w:val="en-US" w:eastAsia="zh-CN"/>
        </w:rPr>
      </w:pPr>
      <w:r>
        <w:rPr>
          <w:rFonts w:hint="eastAsia" w:asciiTheme="majorEastAsia" w:hAnsiTheme="majorEastAsia" w:eastAsiaTheme="majorEastAsia" w:cstheme="majorEastAsia"/>
          <w:sz w:val="24"/>
          <w:lang w:val="en-US" w:eastAsia="zh-CN"/>
        </w:rPr>
        <w:t>14.2合同执行中涉及采购资金和采购内容修改或补充的，须经双方书面补充协议，方可作为主合同不可分割的一部分。</w:t>
      </w:r>
    </w:p>
    <w:p w14:paraId="2CEA3018">
      <w:pPr>
        <w:pStyle w:val="7"/>
        <w:numPr>
          <w:ilvl w:val="-1"/>
          <w:numId w:val="0"/>
        </w:numPr>
        <w:adjustRightInd w:val="0"/>
        <w:spacing w:after="0" w:line="336" w:lineRule="auto"/>
        <w:ind w:left="0" w:firstLine="480" w:firstLineChars="200"/>
        <w:textAlignment w:val="baseline"/>
        <w:rPr>
          <w:rFonts w:hint="eastAsia" w:asciiTheme="majorEastAsia" w:hAnsiTheme="majorEastAsia" w:eastAsiaTheme="majorEastAsia" w:cstheme="majorEastAsia"/>
          <w:sz w:val="24"/>
          <w:lang w:val="en-US" w:eastAsia="zh-CN"/>
        </w:rPr>
      </w:pPr>
      <w:r>
        <w:rPr>
          <w:rFonts w:hint="eastAsia" w:asciiTheme="majorEastAsia" w:hAnsiTheme="majorEastAsia" w:eastAsiaTheme="majorEastAsia" w:cstheme="majorEastAsia"/>
          <w:sz w:val="24"/>
          <w:lang w:val="en-US" w:eastAsia="zh-CN"/>
        </w:rPr>
        <w:t>14.3本合同一式4份，甲方2份，乙方2份，自双方签字盖章之日起生效，具有同等法律效力。</w:t>
      </w:r>
    </w:p>
    <w:p w14:paraId="47715DCC">
      <w:pPr>
        <w:pStyle w:val="7"/>
        <w:spacing w:line="336" w:lineRule="auto"/>
        <w:ind w:firstLine="422"/>
        <w:outlineLvl w:val="0"/>
        <w:rPr>
          <w:rFonts w:hint="eastAsia" w:asciiTheme="majorEastAsia" w:hAnsiTheme="majorEastAsia" w:eastAsiaTheme="majorEastAsia" w:cstheme="majorEastAsia"/>
          <w:b/>
          <w:sz w:val="24"/>
          <w:highlight w:val="none"/>
        </w:rPr>
      </w:pPr>
      <w:bookmarkStart w:id="22" w:name="_Toc10789"/>
      <w:bookmarkStart w:id="23" w:name="_Toc5746"/>
      <w:r>
        <w:rPr>
          <w:rFonts w:hint="eastAsia" w:asciiTheme="majorEastAsia" w:hAnsiTheme="majorEastAsia" w:eastAsiaTheme="majorEastAsia" w:cstheme="majorEastAsia"/>
          <w:b/>
          <w:sz w:val="24"/>
          <w:highlight w:val="none"/>
        </w:rPr>
        <w:t>第二章：云</w:t>
      </w:r>
      <w:r>
        <w:rPr>
          <w:rFonts w:hint="eastAsia" w:asciiTheme="majorEastAsia" w:hAnsiTheme="majorEastAsia" w:eastAsiaTheme="majorEastAsia" w:cstheme="majorEastAsia"/>
          <w:b/>
          <w:sz w:val="24"/>
          <w:highlight w:val="none"/>
          <w:lang w:val="en-US" w:eastAsia="zh-CN"/>
        </w:rPr>
        <w:t>资源</w:t>
      </w:r>
      <w:r>
        <w:rPr>
          <w:rFonts w:hint="eastAsia" w:asciiTheme="majorEastAsia" w:hAnsiTheme="majorEastAsia" w:eastAsiaTheme="majorEastAsia" w:cstheme="majorEastAsia"/>
          <w:b/>
          <w:sz w:val="24"/>
          <w:highlight w:val="none"/>
        </w:rPr>
        <w:t>服务</w:t>
      </w:r>
      <w:bookmarkEnd w:id="22"/>
      <w:bookmarkEnd w:id="23"/>
    </w:p>
    <w:p w14:paraId="3DB53F98">
      <w:pPr>
        <w:pStyle w:val="7"/>
        <w:numPr>
          <w:ilvl w:val="0"/>
          <w:numId w:val="16"/>
        </w:numPr>
        <w:adjustRightInd w:val="0"/>
        <w:spacing w:after="0" w:line="336" w:lineRule="auto"/>
        <w:ind w:left="0" w:firstLine="422" w:firstLineChars="0"/>
        <w:textAlignment w:val="baseline"/>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b/>
          <w:sz w:val="24"/>
        </w:rPr>
        <w:t>云服务清单</w:t>
      </w:r>
    </w:p>
    <w:p w14:paraId="4F44C28E">
      <w:pPr>
        <w:pStyle w:val="7"/>
        <w:spacing w:line="336" w:lineRule="auto"/>
        <w:ind w:firstLine="42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本分项部分云服务清单详见《附件1云</w:t>
      </w:r>
      <w:r>
        <w:rPr>
          <w:rFonts w:hint="eastAsia" w:asciiTheme="majorEastAsia" w:hAnsiTheme="majorEastAsia" w:eastAsiaTheme="majorEastAsia" w:cstheme="majorEastAsia"/>
          <w:sz w:val="24"/>
          <w:lang w:val="en-US" w:eastAsia="zh-CN"/>
        </w:rPr>
        <w:t>资源租赁</w:t>
      </w:r>
      <w:r>
        <w:rPr>
          <w:rFonts w:hint="eastAsia" w:asciiTheme="majorEastAsia" w:hAnsiTheme="majorEastAsia" w:eastAsiaTheme="majorEastAsia" w:cstheme="majorEastAsia"/>
          <w:sz w:val="24"/>
        </w:rPr>
        <w:t>清单与价格》，此分项部分税率为6%。</w:t>
      </w:r>
    </w:p>
    <w:p w14:paraId="508A46F1">
      <w:pPr>
        <w:pStyle w:val="7"/>
        <w:numPr>
          <w:ilvl w:val="0"/>
          <w:numId w:val="16"/>
        </w:numPr>
        <w:adjustRightInd w:val="0"/>
        <w:spacing w:after="0" w:line="336" w:lineRule="auto"/>
        <w:ind w:left="0" w:firstLine="422" w:firstLineChars="0"/>
        <w:textAlignment w:val="baseline"/>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b/>
          <w:sz w:val="24"/>
        </w:rPr>
        <w:t>甲方的权利与义务</w:t>
      </w:r>
    </w:p>
    <w:p w14:paraId="16041574">
      <w:pPr>
        <w:pStyle w:val="7"/>
        <w:numPr>
          <w:ilvl w:val="1"/>
          <w:numId w:val="16"/>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除了本合同约定的云服务费以外，甲方不负责因为运营维护云平台而产生的任何额外费用。</w:t>
      </w:r>
    </w:p>
    <w:p w14:paraId="4EFDD34C">
      <w:pPr>
        <w:pStyle w:val="7"/>
        <w:numPr>
          <w:ilvl w:val="1"/>
          <w:numId w:val="16"/>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乙方负责云平台的升级和维护，确保云平台软件版本一直为最新版本。乙方不得以软件升级、迭代、版本更新、代码优化、BUG处理等为由向甲方主张额外费用。</w:t>
      </w:r>
    </w:p>
    <w:p w14:paraId="2466E70B">
      <w:pPr>
        <w:pStyle w:val="7"/>
        <w:numPr>
          <w:ilvl w:val="1"/>
          <w:numId w:val="16"/>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在本协议有效期内，甲方有权使用其账户登录和管理云平台服务，并有权允许、协助或方便其任何最终用户访问或使用甲方订购的云服务或甲方的内容，并承担相应责任。</w:t>
      </w:r>
    </w:p>
    <w:p w14:paraId="313594D4">
      <w:pPr>
        <w:pStyle w:val="7"/>
        <w:numPr>
          <w:ilvl w:val="1"/>
          <w:numId w:val="16"/>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甲方应确保获得了访问及使用云服务相关的全部授权、许可与批准，并依照法律法规的规定获得相关备案、审批与许可，并对内容的准确性、质量、完整性、合法性、可靠性以及适当性承担全部责任。若甲方未满足该要求导致的全部责任由甲方自行承担。</w:t>
      </w:r>
    </w:p>
    <w:p w14:paraId="1260C446">
      <w:pPr>
        <w:pStyle w:val="7"/>
        <w:numPr>
          <w:ilvl w:val="-1"/>
          <w:numId w:val="0"/>
        </w:numPr>
        <w:adjustRightInd w:val="0"/>
        <w:spacing w:after="0" w:line="336" w:lineRule="auto"/>
        <w:ind w:left="0" w:firstLine="480" w:firstLineChars="20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2.5 甲方拥有其华为云账号下的全部使用权限，包括但不限于华为云提供的所有服务，完全的账号和密码管理权和使用权，下载、安装和使用甲方订单中包含的软件。甲方可自行开发维护解决方案，并可允许第三方访问和使用。</w:t>
      </w:r>
    </w:p>
    <w:p w14:paraId="54DC65B5">
      <w:pPr>
        <w:pStyle w:val="7"/>
        <w:numPr>
          <w:ilvl w:val="-1"/>
          <w:numId w:val="0"/>
        </w:numPr>
        <w:adjustRightInd w:val="0"/>
        <w:spacing w:after="0" w:line="336" w:lineRule="auto"/>
        <w:ind w:left="0" w:firstLine="480" w:firstLineChars="20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2.6 本协议签订后，乙方应协助甲方已有的华为云账号“cdguowan”获取相应资源。</w:t>
      </w:r>
    </w:p>
    <w:p w14:paraId="6EB26832">
      <w:pPr>
        <w:pStyle w:val="7"/>
        <w:numPr>
          <w:ilvl w:val="-1"/>
          <w:numId w:val="0"/>
        </w:numPr>
        <w:adjustRightInd w:val="0"/>
        <w:spacing w:after="0" w:line="336" w:lineRule="auto"/>
        <w:ind w:left="0" w:firstLine="480" w:firstLineChars="20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2.7使用义务：甲方应当对与其在线服务账户有关的所有活动负责。甲方应负责维护与使用服务相关的任何非公开身份验证凭证的保密性。如有任何可能的账户或身份验证的误用或任何与服务有关的</w:t>
      </w:r>
      <w:r>
        <w:rPr>
          <w:rFonts w:hint="eastAsia" w:asciiTheme="majorEastAsia" w:hAnsiTheme="majorEastAsia" w:eastAsiaTheme="majorEastAsia" w:cstheme="majorEastAsia"/>
          <w:sz w:val="24"/>
          <w:lang w:val="en-US" w:eastAsia="zh-CN"/>
        </w:rPr>
        <w:t>安全</w:t>
      </w:r>
      <w:r>
        <w:rPr>
          <w:rFonts w:hint="eastAsia" w:asciiTheme="majorEastAsia" w:hAnsiTheme="majorEastAsia" w:eastAsiaTheme="majorEastAsia" w:cstheme="majorEastAsia"/>
          <w:sz w:val="24"/>
        </w:rPr>
        <w:t>以外行为，甲方可立刻通知乙方的客户支持团队。</w:t>
      </w:r>
    </w:p>
    <w:p w14:paraId="64B45C29">
      <w:pPr>
        <w:pStyle w:val="7"/>
        <w:numPr>
          <w:ilvl w:val="-1"/>
          <w:numId w:val="0"/>
        </w:numPr>
        <w:adjustRightInd w:val="0"/>
        <w:spacing w:after="0" w:line="336" w:lineRule="auto"/>
        <w:ind w:left="0" w:firstLine="480" w:firstLineChars="20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2.8在双方之间，除了华为云提供的服务和许可的软件之外，甲方还保有对甲方自有数据及甲方用户数据(合称“甲方数据”)的所有权益。乙方不会获得对甲方数据的任何权利，也不承担因甲方数据产生或与甲方数据有关的任何义务或责任。甲方应获得相关法律法规要求的有关甲方数据的适当审批(如需)。甲方数据由华为云的服务确保数据安全性，乙方承诺无任何渠道接触或获取甲方在华为云上的数据。</w:t>
      </w:r>
    </w:p>
    <w:p w14:paraId="7CA656B0">
      <w:pPr>
        <w:pStyle w:val="7"/>
        <w:numPr>
          <w:ilvl w:val="0"/>
          <w:numId w:val="16"/>
        </w:numPr>
        <w:adjustRightInd w:val="0"/>
        <w:spacing w:after="0" w:line="336" w:lineRule="auto"/>
        <w:ind w:left="0" w:firstLine="422" w:firstLineChars="0"/>
        <w:textAlignment w:val="baseline"/>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b/>
          <w:sz w:val="24"/>
        </w:rPr>
        <w:t>乙方的权利与义务</w:t>
      </w:r>
    </w:p>
    <w:p w14:paraId="17B8FE14">
      <w:pPr>
        <w:pStyle w:val="7"/>
        <w:numPr>
          <w:ilvl w:val="1"/>
          <w:numId w:val="16"/>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按期根据招标文件技术要求提供云服务，并提供迁移、部署方案。同时乙方提供云平台相关的接口支持服务，对于应用程序集成到云平台上的实施过程，乙方不再收取任何集成费、接口费、布署费、实施费、调试费、服务费等。对因乙方原因导致的迟延提供服务，乙方应赔偿甲方损失，赔偿金额从年度云服务费用中扣除。</w:t>
      </w:r>
    </w:p>
    <w:p w14:paraId="11E3CCC8">
      <w:pPr>
        <w:pStyle w:val="7"/>
        <w:numPr>
          <w:ilvl w:val="1"/>
          <w:numId w:val="16"/>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乙方负责云平台的运行维护，保证云服务不出现中断、数据丢失、数据被盗窃或篡改等异常。</w:t>
      </w:r>
    </w:p>
    <w:p w14:paraId="2BE397C3">
      <w:pPr>
        <w:pStyle w:val="7"/>
        <w:numPr>
          <w:ilvl w:val="1"/>
          <w:numId w:val="16"/>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乙方按照本合同约定向甲方提供服务，对甲方投诉及时做出正式回应，不断提高服务质量，满足甲方服务需求。</w:t>
      </w:r>
    </w:p>
    <w:p w14:paraId="5EF66AD9">
      <w:pPr>
        <w:pStyle w:val="7"/>
        <w:numPr>
          <w:ilvl w:val="1"/>
          <w:numId w:val="16"/>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乙方若需要对云服务进行升级，需至少提前</w:t>
      </w:r>
      <w:r>
        <w:rPr>
          <w:rFonts w:hint="eastAsia" w:asciiTheme="majorEastAsia" w:hAnsiTheme="majorEastAsia" w:eastAsiaTheme="majorEastAsia" w:cstheme="majorEastAsia"/>
          <w:sz w:val="24"/>
          <w:highlight w:val="none"/>
        </w:rPr>
        <w:t>3</w:t>
      </w:r>
      <w:r>
        <w:rPr>
          <w:rFonts w:hint="eastAsia" w:asciiTheme="majorEastAsia" w:hAnsiTheme="majorEastAsia" w:eastAsiaTheme="majorEastAsia" w:cstheme="majorEastAsia"/>
          <w:sz w:val="24"/>
        </w:rPr>
        <w:t>个自然日发出公告或通知，在得到甲方书面确认后，方可进行相关操作，并有权利获得甲方在升级期间的支持和配合。</w:t>
      </w:r>
    </w:p>
    <w:p w14:paraId="28E56279">
      <w:pPr>
        <w:pStyle w:val="7"/>
        <w:numPr>
          <w:ilvl w:val="1"/>
          <w:numId w:val="16"/>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在不影响甲方业务连续性的前提下，乙方有权变更、暂停或取消部分云服务中包含的云服务或某种规格、特性、功能、API接口，并提前</w:t>
      </w:r>
      <w:r>
        <w:rPr>
          <w:rFonts w:hint="eastAsia" w:asciiTheme="majorEastAsia" w:hAnsiTheme="majorEastAsia" w:eastAsiaTheme="majorEastAsia" w:cstheme="majorEastAsia"/>
          <w:sz w:val="24"/>
          <w:highlight w:val="none"/>
        </w:rPr>
        <w:t>3</w:t>
      </w:r>
      <w:r>
        <w:rPr>
          <w:rFonts w:hint="eastAsia" w:asciiTheme="majorEastAsia" w:hAnsiTheme="majorEastAsia" w:eastAsiaTheme="majorEastAsia" w:cstheme="majorEastAsia"/>
          <w:sz w:val="24"/>
        </w:rPr>
        <w:t>个自然日通过电子邮件方式通知甲方。</w:t>
      </w:r>
    </w:p>
    <w:p w14:paraId="68DED2D9">
      <w:pPr>
        <w:pStyle w:val="7"/>
        <w:numPr>
          <w:ilvl w:val="1"/>
          <w:numId w:val="16"/>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乙方需要按照招标文件要求启动云服务软件交付部署,经双方友好协商上述条件仍不能满足以致于乙方不能实现本合同之目的，双方可提前解除本合同。</w:t>
      </w:r>
    </w:p>
    <w:p w14:paraId="571AB7B3">
      <w:pPr>
        <w:pStyle w:val="7"/>
        <w:numPr>
          <w:ilvl w:val="1"/>
          <w:numId w:val="16"/>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highlight w:val="none"/>
        </w:rPr>
        <w:t>因法律法规、政府主管部门要求或甲方实际工作需要，甲方需要将部分或全部数据及应用程序迁移到其他指定的政务平台上时，乙方应配合甲方及时完成数据及平台的迁移。</w:t>
      </w:r>
    </w:p>
    <w:p w14:paraId="32D1DD33">
      <w:pPr>
        <w:pStyle w:val="7"/>
        <w:numPr>
          <w:ilvl w:val="1"/>
          <w:numId w:val="16"/>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乙方为甲方及时提供基于华为云的服务，包括但不限于电话、邮件、协调华为云原厂服务支持。</w:t>
      </w:r>
    </w:p>
    <w:p w14:paraId="6C1D5C02">
      <w:pPr>
        <w:pStyle w:val="7"/>
        <w:numPr>
          <w:ilvl w:val="-1"/>
          <w:numId w:val="0"/>
        </w:numPr>
        <w:adjustRightInd w:val="0"/>
        <w:spacing w:after="0" w:line="336" w:lineRule="auto"/>
        <w:ind w:left="420" w:firstLine="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3.9 乙方客服支持团队电话:010-82701782</w:t>
      </w:r>
    </w:p>
    <w:p w14:paraId="4B04A4E9">
      <w:pPr>
        <w:pStyle w:val="7"/>
        <w:numPr>
          <w:ilvl w:val="0"/>
          <w:numId w:val="16"/>
        </w:numPr>
        <w:adjustRightInd w:val="0"/>
        <w:spacing w:after="0" w:line="336" w:lineRule="auto"/>
        <w:ind w:left="0" w:firstLine="422" w:firstLineChars="0"/>
        <w:textAlignment w:val="baseline"/>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b/>
          <w:sz w:val="24"/>
        </w:rPr>
        <w:t>云平台部署及验收</w:t>
      </w:r>
    </w:p>
    <w:p w14:paraId="3AC4A4ED">
      <w:pPr>
        <w:pStyle w:val="7"/>
        <w:numPr>
          <w:ilvl w:val="1"/>
          <w:numId w:val="16"/>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本协议生效后，乙方应在协议生效后</w:t>
      </w:r>
      <w:r>
        <w:rPr>
          <w:rFonts w:hint="eastAsia" w:asciiTheme="majorEastAsia" w:hAnsiTheme="majorEastAsia" w:eastAsiaTheme="majorEastAsia" w:cstheme="majorEastAsia"/>
          <w:sz w:val="24"/>
          <w:highlight w:val="none"/>
        </w:rPr>
        <w:t>5</w:t>
      </w:r>
      <w:r>
        <w:rPr>
          <w:rFonts w:hint="eastAsia" w:asciiTheme="majorEastAsia" w:hAnsiTheme="majorEastAsia" w:eastAsiaTheme="majorEastAsia" w:cstheme="majorEastAsia"/>
          <w:sz w:val="24"/>
        </w:rPr>
        <w:t>个工作日内完成云平台部署及云服务开通（因甲方或最终用户原因导致云平台部署及云服务开通延期的情形除外），乙方应按照《附件</w:t>
      </w:r>
      <w:r>
        <w:rPr>
          <w:rFonts w:hint="eastAsia" w:asciiTheme="majorEastAsia" w:hAnsiTheme="majorEastAsia" w:eastAsiaTheme="majorEastAsia" w:cstheme="majorEastAsia"/>
          <w:sz w:val="24"/>
          <w:lang w:eastAsia="zh-CN"/>
        </w:rPr>
        <w:t>：</w:t>
      </w:r>
      <w:r>
        <w:rPr>
          <w:rFonts w:hint="eastAsia" w:asciiTheme="majorEastAsia" w:hAnsiTheme="majorEastAsia" w:eastAsiaTheme="majorEastAsia" w:cstheme="majorEastAsia"/>
          <w:sz w:val="24"/>
          <w:lang w:val="en-US" w:eastAsia="zh-CN"/>
        </w:rPr>
        <w:t>华为</w:t>
      </w:r>
      <w:r>
        <w:rPr>
          <w:rFonts w:hint="eastAsia" w:asciiTheme="majorEastAsia" w:hAnsiTheme="majorEastAsia" w:eastAsiaTheme="majorEastAsia" w:cstheme="majorEastAsia"/>
          <w:sz w:val="24"/>
        </w:rPr>
        <w:t>云产品</w:t>
      </w:r>
      <w:r>
        <w:rPr>
          <w:rFonts w:hint="eastAsia" w:asciiTheme="majorEastAsia" w:hAnsiTheme="majorEastAsia" w:eastAsiaTheme="majorEastAsia" w:cstheme="majorEastAsia"/>
          <w:sz w:val="24"/>
          <w:lang w:val="en-US" w:eastAsia="zh-CN"/>
        </w:rPr>
        <w:t>租赁价格清单</w:t>
      </w:r>
      <w:r>
        <w:rPr>
          <w:rFonts w:hint="eastAsia" w:asciiTheme="majorEastAsia" w:hAnsiTheme="majorEastAsia" w:eastAsiaTheme="majorEastAsia" w:cstheme="majorEastAsia"/>
          <w:sz w:val="24"/>
        </w:rPr>
        <w:t>》及甲方采购指令提供云服务。</w:t>
      </w:r>
    </w:p>
    <w:p w14:paraId="285EACD8">
      <w:pPr>
        <w:pStyle w:val="7"/>
        <w:numPr>
          <w:ilvl w:val="1"/>
          <w:numId w:val="16"/>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甲方或/及最终用户登录云服务管理控制台后，能够完成下述所有操作，则视为乙方完成云平台部署及云服务交付并开通成功。 </w:t>
      </w:r>
    </w:p>
    <w:p w14:paraId="436E7549">
      <w:pPr>
        <w:pStyle w:val="7"/>
        <w:numPr>
          <w:ilvl w:val="1"/>
          <w:numId w:val="16"/>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甲方或/及最终用户可以在管理控制台查看甲方订单中订购的产品和资源。 </w:t>
      </w:r>
    </w:p>
    <w:p w14:paraId="1E6BB46C">
      <w:pPr>
        <w:pStyle w:val="7"/>
        <w:numPr>
          <w:ilvl w:val="1"/>
          <w:numId w:val="16"/>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甲方或/及最终用户可以在乙方指导下按照乙方提供的指导手册对订单中的产品进行管理和维护操作。</w:t>
      </w:r>
    </w:p>
    <w:p w14:paraId="05A24EA7">
      <w:pPr>
        <w:pStyle w:val="7"/>
        <w:numPr>
          <w:ilvl w:val="1"/>
          <w:numId w:val="16"/>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甲方或/及最终用户可以通过管理控制台在订单约定的云服务资源中开通甲方订购的云服务。</w:t>
      </w:r>
    </w:p>
    <w:p w14:paraId="440CF9B4">
      <w:pPr>
        <w:pStyle w:val="7"/>
        <w:numPr>
          <w:ilvl w:val="1"/>
          <w:numId w:val="16"/>
        </w:numPr>
        <w:adjustRightInd w:val="0"/>
        <w:spacing w:after="0" w:line="336" w:lineRule="auto"/>
        <w:ind w:left="0" w:firstLine="420" w:firstLineChars="0"/>
        <w:textAlignment w:val="baseline"/>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本云服务合同到期后，甲乙双方可以协商续展服务期限，双方权力义务以书面补充协议另外约定，具体价格参考市场公允价格另行协商。如果双方就云服务续展期限及条款未达成一致，乙方应配合甲方将云平台数据及应用程序迁移至甲方指定的平台上。</w:t>
      </w:r>
    </w:p>
    <w:p w14:paraId="7EBFD655">
      <w:pPr>
        <w:pStyle w:val="7"/>
        <w:spacing w:line="336" w:lineRule="auto"/>
        <w:ind w:firstLine="422"/>
        <w:outlineLvl w:val="0"/>
        <w:rPr>
          <w:rFonts w:hint="eastAsia" w:asciiTheme="majorEastAsia" w:hAnsiTheme="majorEastAsia" w:eastAsiaTheme="majorEastAsia" w:cstheme="majorEastAsia"/>
          <w:b/>
          <w:sz w:val="24"/>
        </w:rPr>
      </w:pPr>
      <w:bookmarkStart w:id="24" w:name="_Toc14730"/>
      <w:bookmarkStart w:id="25" w:name="_Toc7884"/>
      <w:r>
        <w:rPr>
          <w:rFonts w:hint="eastAsia" w:asciiTheme="majorEastAsia" w:hAnsiTheme="majorEastAsia" w:eastAsiaTheme="majorEastAsia" w:cstheme="majorEastAsia"/>
          <w:b/>
          <w:sz w:val="24"/>
        </w:rPr>
        <w:t>附件</w:t>
      </w:r>
      <w:bookmarkEnd w:id="24"/>
      <w:bookmarkEnd w:id="25"/>
    </w:p>
    <w:p w14:paraId="3801333A">
      <w:pPr>
        <w:pStyle w:val="7"/>
        <w:spacing w:line="336" w:lineRule="auto"/>
        <w:ind w:firstLine="420"/>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《附件</w:t>
      </w:r>
      <w:r>
        <w:rPr>
          <w:rFonts w:hint="eastAsia" w:asciiTheme="majorEastAsia" w:hAnsiTheme="majorEastAsia" w:eastAsiaTheme="majorEastAsia" w:cstheme="majorEastAsia"/>
          <w:sz w:val="24"/>
          <w:highlight w:val="none"/>
          <w:lang w:eastAsia="zh-CN"/>
        </w:rPr>
        <w:t>：</w:t>
      </w:r>
      <w:r>
        <w:rPr>
          <w:rFonts w:hint="eastAsia" w:asciiTheme="majorEastAsia" w:hAnsiTheme="majorEastAsia" w:eastAsiaTheme="majorEastAsia" w:cstheme="majorEastAsia"/>
          <w:sz w:val="24"/>
          <w:highlight w:val="none"/>
        </w:rPr>
        <w:t>华为云产品租赁价格清单》（</w:t>
      </w:r>
      <w:r>
        <w:rPr>
          <w:rFonts w:hint="eastAsia" w:asciiTheme="majorEastAsia" w:hAnsiTheme="majorEastAsia" w:eastAsiaTheme="majorEastAsia" w:cstheme="majorEastAsia"/>
          <w:sz w:val="24"/>
          <w:highlight w:val="none"/>
          <w:lang w:val="en-US" w:eastAsia="zh-CN"/>
        </w:rPr>
        <w:t>询价申请</w:t>
      </w:r>
      <w:r>
        <w:rPr>
          <w:rFonts w:hint="eastAsia" w:asciiTheme="majorEastAsia" w:hAnsiTheme="majorEastAsia" w:eastAsiaTheme="majorEastAsia" w:cstheme="majorEastAsia"/>
          <w:sz w:val="24"/>
          <w:highlight w:val="none"/>
        </w:rPr>
        <w:t>人报价清单）</w:t>
      </w:r>
    </w:p>
    <w:p w14:paraId="387CCFBA">
      <w:pPr>
        <w:pStyle w:val="8"/>
        <w:spacing w:line="336" w:lineRule="auto"/>
        <w:rPr>
          <w:rFonts w:hint="eastAsia" w:asciiTheme="majorEastAsia" w:hAnsiTheme="majorEastAsia" w:eastAsiaTheme="majorEastAsia" w:cstheme="majorEastAsia"/>
          <w:sz w:val="24"/>
        </w:rPr>
      </w:pPr>
    </w:p>
    <w:p w14:paraId="12564BEF">
      <w:pPr>
        <w:pStyle w:val="9"/>
        <w:spacing w:line="336" w:lineRule="auto"/>
        <w:rPr>
          <w:rFonts w:asciiTheme="majorEastAsia" w:hAnsiTheme="majorEastAsia" w:eastAsiaTheme="majorEastAsia" w:cstheme="majorEastAsia"/>
        </w:rPr>
      </w:pPr>
    </w:p>
    <w:p w14:paraId="044F8284">
      <w:pPr>
        <w:pStyle w:val="9"/>
        <w:spacing w:line="336" w:lineRule="auto"/>
        <w:rPr>
          <w:rFonts w:asciiTheme="majorEastAsia" w:hAnsiTheme="majorEastAsia" w:eastAsiaTheme="majorEastAsia" w:cstheme="majorEastAsia"/>
        </w:rPr>
      </w:pPr>
    </w:p>
    <w:p w14:paraId="5BB1AF20">
      <w:pPr>
        <w:pStyle w:val="9"/>
        <w:spacing w:line="336" w:lineRule="auto"/>
        <w:rPr>
          <w:rFonts w:asciiTheme="majorEastAsia" w:hAnsiTheme="majorEastAsia" w:eastAsiaTheme="majorEastAsia" w:cstheme="majorEastAsia"/>
        </w:rPr>
      </w:pPr>
    </w:p>
    <w:p w14:paraId="1DF8AD33">
      <w:pPr>
        <w:pStyle w:val="9"/>
        <w:spacing w:line="336" w:lineRule="auto"/>
        <w:rPr>
          <w:rFonts w:asciiTheme="majorEastAsia" w:hAnsiTheme="majorEastAsia" w:eastAsiaTheme="majorEastAsia" w:cstheme="majorEastAsia"/>
        </w:rPr>
      </w:pPr>
    </w:p>
    <w:p w14:paraId="2FA04BB0">
      <w:pPr>
        <w:pStyle w:val="9"/>
        <w:spacing w:line="336" w:lineRule="auto"/>
        <w:rPr>
          <w:rFonts w:asciiTheme="majorEastAsia" w:hAnsiTheme="majorEastAsia" w:eastAsiaTheme="majorEastAsia" w:cstheme="majorEastAsia"/>
        </w:rPr>
      </w:pPr>
    </w:p>
    <w:p w14:paraId="51C35AD3">
      <w:pPr>
        <w:pStyle w:val="9"/>
        <w:spacing w:line="336" w:lineRule="auto"/>
        <w:rPr>
          <w:rFonts w:asciiTheme="majorEastAsia" w:hAnsiTheme="majorEastAsia" w:eastAsiaTheme="majorEastAsia" w:cstheme="majorEastAsia"/>
        </w:rPr>
      </w:pPr>
    </w:p>
    <w:p w14:paraId="1B35FD64">
      <w:pPr>
        <w:pStyle w:val="9"/>
        <w:spacing w:line="336" w:lineRule="auto"/>
        <w:rPr>
          <w:rFonts w:asciiTheme="majorEastAsia" w:hAnsiTheme="majorEastAsia" w:eastAsiaTheme="majorEastAsia" w:cstheme="majorEastAsia"/>
        </w:rPr>
      </w:pPr>
    </w:p>
    <w:p w14:paraId="0007A80D">
      <w:pPr>
        <w:pStyle w:val="9"/>
        <w:spacing w:line="336" w:lineRule="auto"/>
        <w:rPr>
          <w:rFonts w:asciiTheme="majorEastAsia" w:hAnsiTheme="majorEastAsia" w:eastAsiaTheme="majorEastAsia" w:cstheme="majorEastAsia"/>
        </w:rPr>
      </w:pPr>
    </w:p>
    <w:p w14:paraId="4AFD14C7">
      <w:pPr>
        <w:pStyle w:val="9"/>
        <w:spacing w:line="336" w:lineRule="auto"/>
        <w:rPr>
          <w:rFonts w:asciiTheme="majorEastAsia" w:hAnsiTheme="majorEastAsia" w:eastAsiaTheme="majorEastAsia" w:cstheme="majorEastAsia"/>
        </w:rPr>
      </w:pPr>
    </w:p>
    <w:p w14:paraId="74E04838">
      <w:pPr>
        <w:pStyle w:val="9"/>
        <w:spacing w:line="336" w:lineRule="auto"/>
        <w:rPr>
          <w:rFonts w:asciiTheme="majorEastAsia" w:hAnsiTheme="majorEastAsia" w:eastAsiaTheme="majorEastAsia" w:cstheme="majorEastAsia"/>
        </w:rPr>
      </w:pPr>
    </w:p>
    <w:p w14:paraId="5C569B6A">
      <w:pPr>
        <w:pStyle w:val="9"/>
        <w:spacing w:line="336" w:lineRule="auto"/>
        <w:rPr>
          <w:rFonts w:asciiTheme="majorEastAsia" w:hAnsiTheme="majorEastAsia" w:eastAsiaTheme="majorEastAsia" w:cstheme="majorEastAsia"/>
        </w:rPr>
      </w:pPr>
    </w:p>
    <w:p w14:paraId="7A8A7B11">
      <w:pPr>
        <w:pStyle w:val="9"/>
        <w:spacing w:line="336" w:lineRule="auto"/>
        <w:rPr>
          <w:rFonts w:asciiTheme="majorEastAsia" w:hAnsiTheme="majorEastAsia" w:eastAsiaTheme="majorEastAsia" w:cstheme="majorEastAsia"/>
        </w:rPr>
      </w:pPr>
    </w:p>
    <w:p w14:paraId="7B8FFEF3">
      <w:pPr>
        <w:pStyle w:val="9"/>
        <w:spacing w:line="336" w:lineRule="auto"/>
        <w:rPr>
          <w:rFonts w:asciiTheme="majorEastAsia" w:hAnsiTheme="majorEastAsia" w:eastAsiaTheme="majorEastAsia" w:cstheme="majorEastAsia"/>
        </w:rPr>
      </w:pPr>
    </w:p>
    <w:p w14:paraId="1A5A3A95">
      <w:pPr>
        <w:pStyle w:val="9"/>
        <w:spacing w:line="336" w:lineRule="auto"/>
        <w:rPr>
          <w:rFonts w:asciiTheme="majorEastAsia" w:hAnsiTheme="majorEastAsia" w:eastAsiaTheme="majorEastAsia" w:cstheme="majorEastAsia"/>
        </w:rPr>
      </w:pPr>
    </w:p>
    <w:p w14:paraId="6EBEE7D9">
      <w:pPr>
        <w:pStyle w:val="9"/>
        <w:spacing w:line="336" w:lineRule="auto"/>
        <w:rPr>
          <w:rFonts w:asciiTheme="majorEastAsia" w:hAnsiTheme="majorEastAsia" w:eastAsiaTheme="majorEastAsia" w:cstheme="majorEastAsia"/>
        </w:rPr>
      </w:pPr>
    </w:p>
    <w:p w14:paraId="39842D77">
      <w:pPr>
        <w:pStyle w:val="2"/>
        <w:spacing w:before="340" w:after="330"/>
        <w:ind w:left="359" w:leftChars="171"/>
        <w:jc w:val="center"/>
        <w:rPr>
          <w:rFonts w:hint="eastAsia" w:ascii="宋体" w:hAnsi="宋体" w:eastAsia="宋体" w:cs="宋体"/>
          <w:b/>
          <w:bCs w:val="0"/>
          <w:szCs w:val="32"/>
        </w:rPr>
      </w:pPr>
      <w:bookmarkStart w:id="26" w:name="_Toc19857"/>
      <w:bookmarkStart w:id="27" w:name="_Toc28204"/>
      <w:bookmarkStart w:id="28" w:name="_Toc12627"/>
      <w:r>
        <w:rPr>
          <w:rFonts w:hint="eastAsia" w:ascii="宋体" w:hAnsi="宋体" w:eastAsia="宋体" w:cs="宋体"/>
          <w:b/>
          <w:bCs w:val="0"/>
          <w:szCs w:val="32"/>
        </w:rPr>
        <w:t xml:space="preserve">第五章 </w:t>
      </w:r>
      <w:r>
        <w:rPr>
          <w:rFonts w:hint="eastAsia" w:ascii="宋体" w:hAnsi="宋体" w:eastAsia="宋体" w:cs="宋体"/>
          <w:b/>
          <w:bCs w:val="0"/>
          <w:kern w:val="44"/>
          <w:sz w:val="32"/>
          <w:szCs w:val="32"/>
        </w:rPr>
        <w:t>技术标准和要求</w:t>
      </w:r>
    </w:p>
    <w:p w14:paraId="119CF10F">
      <w:pPr>
        <w:pStyle w:val="2"/>
        <w:widowControl/>
        <w:spacing w:before="340" w:after="330" w:line="336" w:lineRule="auto"/>
        <w:ind w:left="359" w:leftChars="171"/>
        <w:jc w:val="center"/>
        <w:rPr>
          <w:rFonts w:hint="eastAsia" w:asciiTheme="minorEastAsia" w:hAnsiTheme="minorEastAsia" w:cstheme="minorEastAsia"/>
          <w:b/>
          <w:kern w:val="0"/>
          <w:sz w:val="24"/>
          <w:szCs w:val="24"/>
        </w:rPr>
      </w:pPr>
      <w:r>
        <w:rPr>
          <w:rFonts w:hint="eastAsia" w:ascii="宋体" w:hAnsi="宋体" w:eastAsia="宋体" w:cs="宋体"/>
          <w:b/>
          <w:bCs w:val="0"/>
          <w:sz w:val="28"/>
          <w:szCs w:val="28"/>
        </w:rPr>
        <w:t>成都国万云资源租赁服务要求</w:t>
      </w:r>
      <w:bookmarkEnd w:id="26"/>
      <w:bookmarkEnd w:id="27"/>
      <w:bookmarkEnd w:id="28"/>
    </w:p>
    <w:p w14:paraId="75856C10">
      <w:pPr>
        <w:numPr>
          <w:ilvl w:val="0"/>
          <w:numId w:val="17"/>
        </w:numPr>
        <w:spacing w:line="360" w:lineRule="auto"/>
        <w:ind w:firstLine="420"/>
        <w:jc w:val="left"/>
        <w:outlineLvl w:val="1"/>
        <w:rPr>
          <w:rFonts w:hint="eastAsia" w:asciiTheme="minorEastAsia" w:hAnsiTheme="minorEastAsia" w:eastAsiaTheme="minorEastAsia" w:cstheme="minorEastAsia"/>
          <w:b/>
          <w:bCs/>
          <w:sz w:val="24"/>
          <w:szCs w:val="24"/>
          <w:lang w:eastAsia="zh-Hans"/>
        </w:rPr>
      </w:pPr>
      <w:r>
        <w:rPr>
          <w:rFonts w:hint="eastAsia" w:asciiTheme="minorEastAsia" w:hAnsiTheme="minorEastAsia" w:eastAsiaTheme="minorEastAsia" w:cstheme="minorEastAsia"/>
          <w:b/>
          <w:bCs/>
          <w:sz w:val="24"/>
          <w:szCs w:val="24"/>
          <w:lang w:eastAsia="zh-Hans"/>
        </w:rPr>
        <w:t>运维支持：</w:t>
      </w:r>
    </w:p>
    <w:p w14:paraId="610ED97B">
      <w:pPr>
        <w:numPr>
          <w:ilvl w:val="0"/>
          <w:numId w:val="18"/>
        </w:numPr>
        <w:spacing w:line="360" w:lineRule="auto"/>
        <w:ind w:left="420" w:firstLine="420"/>
        <w:jc w:val="left"/>
        <w:rPr>
          <w:rFonts w:hint="eastAsia" w:asciiTheme="minorEastAsia" w:hAnsiTheme="minorEastAsia" w:eastAsiaTheme="minorEastAsia" w:cstheme="minorEastAsia"/>
          <w:sz w:val="24"/>
          <w:szCs w:val="24"/>
          <w:lang w:eastAsia="zh-Hans"/>
        </w:rPr>
      </w:pPr>
      <w:r>
        <w:rPr>
          <w:rFonts w:hint="eastAsia" w:asciiTheme="minorEastAsia" w:hAnsiTheme="minorEastAsia" w:eastAsiaTheme="minorEastAsia" w:cstheme="minorEastAsia"/>
          <w:sz w:val="24"/>
          <w:szCs w:val="24"/>
          <w:lang w:eastAsia="zh-Hans"/>
        </w:rPr>
        <w:t>提供运维控制台相关使用手册，保障最新，可用，易用；</w:t>
      </w:r>
    </w:p>
    <w:p w14:paraId="0CDA1023">
      <w:pPr>
        <w:numPr>
          <w:ilvl w:val="0"/>
          <w:numId w:val="18"/>
        </w:numPr>
        <w:spacing w:line="360" w:lineRule="auto"/>
        <w:ind w:left="420" w:firstLine="420"/>
        <w:jc w:val="left"/>
        <w:rPr>
          <w:rFonts w:hint="eastAsia" w:asciiTheme="minorEastAsia" w:hAnsiTheme="minorEastAsia" w:eastAsiaTheme="minorEastAsia" w:cstheme="minorEastAsia"/>
          <w:sz w:val="24"/>
          <w:szCs w:val="24"/>
          <w:lang w:eastAsia="zh-Hans"/>
        </w:rPr>
      </w:pPr>
      <w:r>
        <w:rPr>
          <w:rFonts w:hint="eastAsia" w:asciiTheme="minorEastAsia" w:hAnsiTheme="minorEastAsia" w:eastAsiaTheme="minorEastAsia" w:cstheme="minorEastAsia"/>
          <w:sz w:val="24"/>
          <w:szCs w:val="24"/>
          <w:lang w:eastAsia="zh-Hans"/>
        </w:rPr>
        <w:t>提供开放的接口市场，如OCR图像识别等接口，完善的接口文档以及稳定的服务调用支持；</w:t>
      </w:r>
    </w:p>
    <w:p w14:paraId="482048CA">
      <w:pPr>
        <w:numPr>
          <w:ilvl w:val="0"/>
          <w:numId w:val="18"/>
        </w:numPr>
        <w:spacing w:line="360" w:lineRule="auto"/>
        <w:ind w:left="420" w:firstLine="420"/>
        <w:jc w:val="left"/>
        <w:rPr>
          <w:rFonts w:hint="eastAsia" w:asciiTheme="minorEastAsia" w:hAnsiTheme="minorEastAsia" w:eastAsiaTheme="minorEastAsia" w:cstheme="minorEastAsia"/>
          <w:sz w:val="24"/>
          <w:szCs w:val="24"/>
          <w:lang w:eastAsia="zh-Hans"/>
        </w:rPr>
      </w:pPr>
      <w:r>
        <w:rPr>
          <w:rFonts w:hint="eastAsia" w:asciiTheme="minorEastAsia" w:hAnsiTheme="minorEastAsia" w:eastAsiaTheme="minorEastAsia" w:cstheme="minorEastAsia"/>
          <w:sz w:val="24"/>
          <w:szCs w:val="24"/>
          <w:lang w:eastAsia="zh-Hans"/>
        </w:rPr>
        <w:t>运维数据库管理，运维操作抽象化成产品功能：各类数据库产品实时监控报表，数据快速回滚方案，数据库业务性能监控大表，数据库安全审计，数据库权限管理；</w:t>
      </w:r>
    </w:p>
    <w:p w14:paraId="14DCA6B5">
      <w:pPr>
        <w:numPr>
          <w:ilvl w:val="0"/>
          <w:numId w:val="18"/>
        </w:numPr>
        <w:spacing w:line="360" w:lineRule="auto"/>
        <w:ind w:left="420" w:firstLine="420"/>
        <w:jc w:val="left"/>
        <w:rPr>
          <w:rFonts w:hint="eastAsia" w:asciiTheme="minorEastAsia" w:hAnsiTheme="minorEastAsia" w:eastAsiaTheme="minorEastAsia" w:cstheme="minorEastAsia"/>
          <w:sz w:val="24"/>
          <w:szCs w:val="24"/>
          <w:lang w:eastAsia="zh-Hans"/>
        </w:rPr>
      </w:pPr>
      <w:r>
        <w:rPr>
          <w:rFonts w:hint="eastAsia" w:asciiTheme="minorEastAsia" w:hAnsiTheme="minorEastAsia" w:eastAsiaTheme="minorEastAsia" w:cstheme="minorEastAsia"/>
          <w:sz w:val="24"/>
          <w:szCs w:val="24"/>
          <w:lang w:eastAsia="zh-Hans"/>
        </w:rPr>
        <w:t>提供Java技术栈云产品，贴近研发团队的技术栈的云产品服务，具备有一定相关开源技术组件的商用稳定云产品服务,如注册中心，消息中心，网关等云产品；</w:t>
      </w:r>
    </w:p>
    <w:p w14:paraId="519622CF">
      <w:pPr>
        <w:numPr>
          <w:ilvl w:val="0"/>
          <w:numId w:val="18"/>
        </w:numPr>
        <w:spacing w:line="360" w:lineRule="auto"/>
        <w:ind w:left="420" w:firstLine="420"/>
        <w:jc w:val="left"/>
        <w:rPr>
          <w:rFonts w:hint="eastAsia" w:asciiTheme="minorEastAsia" w:hAnsiTheme="minorEastAsia" w:eastAsiaTheme="minorEastAsia" w:cstheme="minorEastAsia"/>
          <w:sz w:val="24"/>
          <w:szCs w:val="24"/>
          <w:lang w:eastAsia="zh-Hans"/>
        </w:rPr>
      </w:pPr>
      <w:r>
        <w:rPr>
          <w:rFonts w:hint="eastAsia" w:asciiTheme="minorEastAsia" w:hAnsiTheme="minorEastAsia" w:eastAsiaTheme="minorEastAsia" w:cstheme="minorEastAsia"/>
          <w:sz w:val="24"/>
          <w:szCs w:val="24"/>
          <w:lang w:eastAsia="zh-Hans"/>
        </w:rPr>
        <w:t>提供云上网络，如VPN互通，线下办公环境与线上环境互通，支持ipsec连接，多感兴趣流模式；多VPC互通 ，云上VPC个别实例与其他VPC互通实现，支持路由控制或者安全规则；WAF防火墙，支持透明桥接至ECS或者负载均衡设备，实例安全组无需放通WAF地址；VPC地址池支持弹性扩容及修改；</w:t>
      </w:r>
    </w:p>
    <w:p w14:paraId="6D5A322F">
      <w:pPr>
        <w:numPr>
          <w:ilvl w:val="0"/>
          <w:numId w:val="18"/>
        </w:numPr>
        <w:spacing w:line="360" w:lineRule="auto"/>
        <w:ind w:left="420" w:firstLine="420"/>
        <w:jc w:val="left"/>
        <w:rPr>
          <w:rFonts w:hint="eastAsia" w:asciiTheme="minorEastAsia" w:hAnsiTheme="minorEastAsia" w:eastAsiaTheme="minorEastAsia" w:cstheme="minorEastAsia"/>
          <w:sz w:val="24"/>
          <w:szCs w:val="24"/>
          <w:lang w:eastAsia="zh-Hans"/>
        </w:rPr>
      </w:pPr>
      <w:r>
        <w:rPr>
          <w:rFonts w:hint="eastAsia" w:asciiTheme="minorEastAsia" w:hAnsiTheme="minorEastAsia" w:eastAsiaTheme="minorEastAsia" w:cstheme="minorEastAsia"/>
          <w:sz w:val="24"/>
          <w:szCs w:val="24"/>
          <w:lang w:eastAsia="zh-Hans"/>
        </w:rPr>
        <w:t>提供IT服务台，如基于特定的通讯工具，建立起及时沟通群，发布日常厂商更新迭代公告，并支持客户日常工作如故障管理，变更管理；</w:t>
      </w:r>
    </w:p>
    <w:p w14:paraId="456644F2">
      <w:pPr>
        <w:numPr>
          <w:ilvl w:val="0"/>
          <w:numId w:val="18"/>
        </w:numPr>
        <w:spacing w:line="360" w:lineRule="auto"/>
        <w:ind w:left="420" w:leftChars="0" w:firstLine="420"/>
        <w:jc w:val="left"/>
        <w:rPr>
          <w:rFonts w:hint="eastAsia" w:asciiTheme="minorEastAsia" w:hAnsiTheme="minorEastAsia" w:eastAsiaTheme="minorEastAsia" w:cstheme="minorEastAsia"/>
          <w:sz w:val="24"/>
          <w:szCs w:val="24"/>
          <w:lang w:eastAsia="zh-Hans"/>
        </w:rPr>
      </w:pPr>
      <w:r>
        <w:rPr>
          <w:rFonts w:hint="eastAsia" w:asciiTheme="minorEastAsia" w:hAnsiTheme="minorEastAsia" w:eastAsiaTheme="minorEastAsia" w:cstheme="minorEastAsia"/>
          <w:sz w:val="24"/>
          <w:szCs w:val="24"/>
          <w:lang w:eastAsia="zh-Hans"/>
        </w:rPr>
        <w:t>提供费用中心，如财务单元，支持多维度的费用报表图表查询显示，支持以项目或实例为维度的费用明细拆分归属；</w:t>
      </w:r>
    </w:p>
    <w:p w14:paraId="2249B169">
      <w:pPr>
        <w:numPr>
          <w:ilvl w:val="0"/>
          <w:numId w:val="17"/>
        </w:numPr>
        <w:spacing w:line="360" w:lineRule="auto"/>
        <w:ind w:firstLine="420"/>
        <w:jc w:val="left"/>
        <w:outlineLvl w:val="1"/>
        <w:rPr>
          <w:rFonts w:hint="eastAsia" w:asciiTheme="minorEastAsia" w:hAnsiTheme="minorEastAsia" w:eastAsiaTheme="minorEastAsia" w:cstheme="minorEastAsia"/>
          <w:b/>
          <w:bCs/>
          <w:sz w:val="24"/>
          <w:szCs w:val="24"/>
          <w:lang w:eastAsia="zh-Hans"/>
        </w:rPr>
      </w:pPr>
      <w:r>
        <w:rPr>
          <w:rFonts w:hint="eastAsia" w:asciiTheme="minorEastAsia" w:hAnsiTheme="minorEastAsia" w:eastAsiaTheme="minorEastAsia" w:cstheme="minorEastAsia"/>
          <w:b/>
          <w:bCs/>
          <w:sz w:val="24"/>
          <w:szCs w:val="24"/>
          <w:lang w:eastAsia="zh-Hans"/>
        </w:rPr>
        <w:t>售后服务时效：</w:t>
      </w:r>
    </w:p>
    <w:p w14:paraId="31B3E907">
      <w:pPr>
        <w:numPr>
          <w:ilvl w:val="0"/>
          <w:numId w:val="19"/>
        </w:numPr>
        <w:spacing w:line="360" w:lineRule="auto"/>
        <w:ind w:left="420" w:firstLine="420"/>
        <w:jc w:val="left"/>
        <w:rPr>
          <w:rFonts w:hint="eastAsia" w:asciiTheme="minorEastAsia" w:hAnsiTheme="minorEastAsia" w:eastAsiaTheme="minorEastAsia" w:cstheme="minorEastAsia"/>
          <w:sz w:val="24"/>
          <w:szCs w:val="24"/>
          <w:lang w:eastAsia="zh-Hans"/>
        </w:rPr>
      </w:pPr>
      <w:r>
        <w:rPr>
          <w:rFonts w:hint="eastAsia" w:asciiTheme="minorEastAsia" w:hAnsiTheme="minorEastAsia" w:eastAsiaTheme="minorEastAsia" w:cstheme="minorEastAsia"/>
          <w:sz w:val="24"/>
          <w:szCs w:val="24"/>
          <w:lang w:eastAsia="zh-Hans"/>
        </w:rPr>
        <w:t>售后热线响应：7*24小时，绑定手机直达人工，优先进线；</w:t>
      </w:r>
    </w:p>
    <w:p w14:paraId="29B378B7">
      <w:pPr>
        <w:numPr>
          <w:ilvl w:val="0"/>
          <w:numId w:val="19"/>
        </w:numPr>
        <w:spacing w:line="360" w:lineRule="auto"/>
        <w:ind w:left="420" w:firstLine="420"/>
        <w:jc w:val="left"/>
        <w:rPr>
          <w:rFonts w:hint="eastAsia" w:asciiTheme="minorEastAsia" w:hAnsiTheme="minorEastAsia" w:eastAsiaTheme="minorEastAsia" w:cstheme="minorEastAsia"/>
          <w:sz w:val="24"/>
          <w:szCs w:val="24"/>
          <w:lang w:eastAsia="zh-Hans"/>
        </w:rPr>
      </w:pPr>
      <w:r>
        <w:rPr>
          <w:rFonts w:hint="eastAsia" w:asciiTheme="minorEastAsia" w:hAnsiTheme="minorEastAsia" w:eastAsiaTheme="minorEastAsia" w:cstheme="minorEastAsia"/>
          <w:sz w:val="24"/>
          <w:szCs w:val="24"/>
          <w:lang w:eastAsia="zh-Hans"/>
        </w:rPr>
        <w:t>工单响应时间：重要工单：响应时间&lt;20分钟，直达高级工程师；</w:t>
      </w:r>
    </w:p>
    <w:p w14:paraId="31C4ACC4">
      <w:pPr>
        <w:spacing w:line="360" w:lineRule="auto"/>
        <w:ind w:left="840" w:firstLine="420"/>
        <w:jc w:val="left"/>
        <w:rPr>
          <w:rFonts w:hint="eastAsia" w:asciiTheme="minorEastAsia" w:hAnsiTheme="minorEastAsia" w:eastAsiaTheme="minorEastAsia" w:cstheme="minorEastAsia"/>
          <w:sz w:val="24"/>
          <w:szCs w:val="24"/>
          <w:lang w:eastAsia="zh-Hans"/>
        </w:rPr>
      </w:pPr>
      <w:r>
        <w:rPr>
          <w:rFonts w:hint="eastAsia" w:asciiTheme="minorEastAsia" w:hAnsiTheme="minorEastAsia" w:eastAsiaTheme="minorEastAsia" w:cstheme="minorEastAsia"/>
          <w:sz w:val="24"/>
          <w:szCs w:val="24"/>
          <w:lang w:eastAsia="zh-Hans"/>
        </w:rPr>
        <w:t>一般工单：响应时间&lt;60分钟；</w:t>
      </w:r>
    </w:p>
    <w:p w14:paraId="0607B6F0">
      <w:pPr>
        <w:numPr>
          <w:ilvl w:val="0"/>
          <w:numId w:val="19"/>
        </w:numPr>
        <w:spacing w:line="360" w:lineRule="auto"/>
        <w:ind w:left="420" w:firstLine="420"/>
        <w:jc w:val="left"/>
        <w:rPr>
          <w:rFonts w:hint="eastAsia" w:asciiTheme="minorEastAsia" w:hAnsiTheme="minorEastAsia" w:eastAsiaTheme="minorEastAsia" w:cstheme="minorEastAsia"/>
          <w:sz w:val="24"/>
          <w:szCs w:val="24"/>
          <w:lang w:eastAsia="zh-Hans"/>
        </w:rPr>
      </w:pPr>
      <w:r>
        <w:rPr>
          <w:rFonts w:hint="eastAsia" w:asciiTheme="minorEastAsia" w:hAnsiTheme="minorEastAsia" w:eastAsiaTheme="minorEastAsia" w:cstheme="minorEastAsia"/>
          <w:sz w:val="24"/>
          <w:szCs w:val="24"/>
          <w:lang w:eastAsia="zh-Hans"/>
        </w:rPr>
        <w:t>官网在线咨询：</w:t>
      </w:r>
    </w:p>
    <w:p w14:paraId="34743C62">
      <w:pPr>
        <w:numPr>
          <w:ilvl w:val="-1"/>
          <w:numId w:val="0"/>
        </w:numPr>
        <w:spacing w:line="360" w:lineRule="auto"/>
        <w:ind w:left="0" w:firstLine="960" w:firstLineChars="400"/>
        <w:jc w:val="left"/>
        <w:rPr>
          <w:rFonts w:hint="eastAsia" w:asciiTheme="minorEastAsia" w:hAnsiTheme="minorEastAsia" w:eastAsiaTheme="minorEastAsia" w:cstheme="minorEastAsia"/>
          <w:sz w:val="24"/>
          <w:szCs w:val="24"/>
          <w:lang w:eastAsia="zh-Hans"/>
        </w:rPr>
      </w:pPr>
      <w:r>
        <w:rPr>
          <w:rFonts w:hint="eastAsia" w:asciiTheme="minorEastAsia" w:hAnsiTheme="minorEastAsia" w:eastAsiaTheme="minorEastAsia" w:cstheme="minorEastAsia"/>
          <w:sz w:val="24"/>
          <w:szCs w:val="24"/>
          <w:lang w:eastAsia="zh-Hans"/>
        </w:rPr>
        <w:t>7*24小时智能服务；7*15小时人工服务（早9:00-晚24:00）；</w:t>
      </w:r>
    </w:p>
    <w:p w14:paraId="5303F192">
      <w:pPr>
        <w:numPr>
          <w:ilvl w:val="0"/>
          <w:numId w:val="19"/>
        </w:numPr>
        <w:spacing w:line="360" w:lineRule="auto"/>
        <w:ind w:left="420" w:firstLine="420"/>
        <w:jc w:val="left"/>
        <w:rPr>
          <w:rFonts w:hint="eastAsia" w:asciiTheme="minorEastAsia" w:hAnsiTheme="minorEastAsia" w:eastAsiaTheme="minorEastAsia" w:cstheme="minorEastAsia"/>
          <w:sz w:val="24"/>
          <w:szCs w:val="24"/>
          <w:lang w:eastAsia="zh-Hans"/>
        </w:rPr>
      </w:pPr>
      <w:r>
        <w:rPr>
          <w:rFonts w:hint="eastAsia" w:asciiTheme="minorEastAsia" w:hAnsiTheme="minorEastAsia" w:eastAsiaTheme="minorEastAsia" w:cstheme="minorEastAsia"/>
          <w:sz w:val="24"/>
          <w:szCs w:val="24"/>
          <w:lang w:eastAsia="zh-Hans"/>
        </w:rPr>
        <w:t>主动风险预警：</w:t>
      </w:r>
    </w:p>
    <w:p w14:paraId="48BDCE9F">
      <w:pPr>
        <w:spacing w:line="360" w:lineRule="auto"/>
        <w:ind w:left="479" w:leftChars="228" w:firstLine="480" w:firstLineChars="200"/>
        <w:jc w:val="left"/>
        <w:rPr>
          <w:rFonts w:hint="eastAsia" w:asciiTheme="minorEastAsia" w:hAnsiTheme="minorEastAsia" w:eastAsiaTheme="minorEastAsia" w:cstheme="minorEastAsia"/>
          <w:sz w:val="24"/>
          <w:szCs w:val="24"/>
          <w:lang w:eastAsia="zh-Hans"/>
        </w:rPr>
      </w:pPr>
      <w:r>
        <w:rPr>
          <w:rFonts w:hint="eastAsia" w:asciiTheme="minorEastAsia" w:hAnsiTheme="minorEastAsia" w:eastAsiaTheme="minorEastAsia" w:cstheme="minorEastAsia"/>
          <w:sz w:val="24"/>
          <w:szCs w:val="24"/>
          <w:lang w:eastAsia="zh-Hans"/>
        </w:rPr>
        <w:t>服务热点，自动检测账户下成本、性能、安全等风险问题，包括：EIP/MQ闲置提醒、VPC配额用尽提醒、ECS/RDS/SLB到期提醒、DDos黑洞封禁/攻击封禁提醒、数据库SQL限流/慢SQL优化/AutoScale建议、安全组Windows远程3389端口暴露风险提醒。</w:t>
      </w:r>
    </w:p>
    <w:p w14:paraId="5FBFCBEB">
      <w:pPr>
        <w:spacing w:line="360" w:lineRule="auto"/>
        <w:ind w:left="0" w:firstLine="960" w:firstLineChars="400"/>
        <w:jc w:val="left"/>
        <w:rPr>
          <w:rFonts w:hint="eastAsia" w:asciiTheme="minorEastAsia" w:hAnsiTheme="minorEastAsia" w:eastAsiaTheme="minorEastAsia" w:cstheme="minorEastAsia"/>
          <w:sz w:val="24"/>
          <w:szCs w:val="24"/>
          <w:lang w:eastAsia="zh-Hans"/>
        </w:rPr>
      </w:pPr>
      <w:r>
        <w:rPr>
          <w:rFonts w:hint="eastAsia" w:asciiTheme="minorEastAsia" w:hAnsiTheme="minorEastAsia" w:eastAsiaTheme="minorEastAsia" w:cstheme="minorEastAsia"/>
          <w:sz w:val="24"/>
          <w:szCs w:val="24"/>
          <w:lang w:eastAsia="zh-Hans"/>
        </w:rPr>
        <w:t>产品到期，系统提醒（包括但不限于邮件，短信，站内信）。</w:t>
      </w:r>
    </w:p>
    <w:p w14:paraId="16421676">
      <w:pPr>
        <w:numPr>
          <w:ilvl w:val="0"/>
          <w:numId w:val="19"/>
        </w:numPr>
        <w:spacing w:line="360" w:lineRule="auto"/>
        <w:ind w:left="420" w:firstLine="420"/>
        <w:jc w:val="left"/>
        <w:rPr>
          <w:rFonts w:hint="eastAsia" w:asciiTheme="minorEastAsia" w:hAnsiTheme="minorEastAsia" w:eastAsiaTheme="minorEastAsia" w:cstheme="minorEastAsia"/>
          <w:sz w:val="24"/>
          <w:szCs w:val="24"/>
          <w:lang w:eastAsia="zh-Hans"/>
        </w:rPr>
      </w:pPr>
      <w:r>
        <w:rPr>
          <w:rFonts w:hint="eastAsia" w:asciiTheme="minorEastAsia" w:hAnsiTheme="minorEastAsia" w:eastAsiaTheme="minorEastAsia" w:cstheme="minorEastAsia"/>
          <w:sz w:val="24"/>
          <w:szCs w:val="24"/>
          <w:lang w:eastAsia="zh-Hans"/>
        </w:rPr>
        <w:t>智能巡检：</w:t>
      </w:r>
    </w:p>
    <w:p w14:paraId="6CEAE697">
      <w:pPr>
        <w:spacing w:line="360" w:lineRule="auto"/>
        <w:ind w:left="0" w:firstLine="960" w:firstLineChars="400"/>
        <w:jc w:val="left"/>
        <w:rPr>
          <w:rFonts w:hint="eastAsia" w:asciiTheme="minorEastAsia" w:hAnsiTheme="minorEastAsia" w:eastAsiaTheme="minorEastAsia" w:cstheme="minorEastAsia"/>
          <w:sz w:val="24"/>
          <w:szCs w:val="24"/>
          <w:lang w:eastAsia="zh-Hans"/>
        </w:rPr>
      </w:pPr>
      <w:r>
        <w:rPr>
          <w:rFonts w:hint="eastAsia" w:asciiTheme="minorEastAsia" w:hAnsiTheme="minorEastAsia" w:eastAsiaTheme="minorEastAsia" w:cstheme="minorEastAsia"/>
          <w:sz w:val="24"/>
          <w:szCs w:val="24"/>
          <w:lang w:eastAsia="zh-Hans"/>
        </w:rPr>
        <w:t>免费使用智能巡检，一键巡检快速识别当前云资源、应用架构的潜在风险。</w:t>
      </w:r>
    </w:p>
    <w:p w14:paraId="5205771C">
      <w:pPr>
        <w:numPr>
          <w:ilvl w:val="0"/>
          <w:numId w:val="17"/>
        </w:numPr>
        <w:spacing w:line="360" w:lineRule="auto"/>
        <w:ind w:firstLine="420"/>
        <w:jc w:val="left"/>
        <w:outlineLvl w:val="1"/>
        <w:rPr>
          <w:rFonts w:hint="eastAsia" w:asciiTheme="minorEastAsia" w:hAnsiTheme="minorEastAsia" w:eastAsiaTheme="minorEastAsia" w:cstheme="minorEastAsia"/>
          <w:b/>
          <w:bCs/>
          <w:sz w:val="24"/>
          <w:szCs w:val="24"/>
          <w:lang w:eastAsia="zh-Hans"/>
        </w:rPr>
      </w:pPr>
      <w:r>
        <w:rPr>
          <w:rFonts w:hint="eastAsia" w:asciiTheme="minorEastAsia" w:hAnsiTheme="minorEastAsia" w:cstheme="minorEastAsia"/>
          <w:b/>
          <w:bCs/>
          <w:sz w:val="24"/>
          <w:szCs w:val="24"/>
        </w:rPr>
        <w:t>2025年华为云资源租赁清单(控制价清单)</w:t>
      </w:r>
      <w:r>
        <w:rPr>
          <w:rFonts w:hint="eastAsia" w:asciiTheme="minorEastAsia" w:hAnsiTheme="minorEastAsia" w:eastAsiaTheme="minorEastAsia" w:cstheme="minorEastAsia"/>
          <w:b/>
          <w:bCs/>
          <w:sz w:val="24"/>
          <w:szCs w:val="24"/>
          <w:lang w:eastAsia="zh-Hans"/>
        </w:rPr>
        <w:t>：</w:t>
      </w:r>
    </w:p>
    <w:tbl>
      <w:tblPr>
        <w:tblStyle w:val="16"/>
        <w:tblW w:w="9804" w:type="dxa"/>
        <w:tblInd w:w="-2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4"/>
        <w:gridCol w:w="1368"/>
        <w:gridCol w:w="2016"/>
        <w:gridCol w:w="600"/>
        <w:gridCol w:w="636"/>
        <w:gridCol w:w="756"/>
        <w:gridCol w:w="816"/>
        <w:gridCol w:w="1140"/>
        <w:gridCol w:w="1344"/>
        <w:gridCol w:w="684"/>
      </w:tblGrid>
      <w:tr w14:paraId="58E47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40" w:hRule="atLeast"/>
        </w:trPr>
        <w:tc>
          <w:tcPr>
            <w:tcW w:w="9804" w:type="dxa"/>
            <w:gridSpan w:val="10"/>
            <w:tcBorders>
              <w:top w:val="single" w:color="000000" w:sz="4" w:space="0"/>
              <w:left w:val="single" w:color="000000" w:sz="4" w:space="0"/>
              <w:bottom w:val="single" w:color="000000" w:sz="4" w:space="0"/>
              <w:right w:val="single" w:color="000000" w:sz="4" w:space="0"/>
            </w:tcBorders>
            <w:noWrap/>
            <w:vAlign w:val="center"/>
          </w:tcPr>
          <w:p w14:paraId="2CA187D4">
            <w:pPr>
              <w:keepNext w:val="0"/>
              <w:keepLines w:val="0"/>
              <w:widowControl/>
              <w:suppressLineNumbers w:val="0"/>
              <w:jc w:val="center"/>
              <w:textAlignment w:val="center"/>
              <w:rPr>
                <w:rFonts w:hint="default" w:ascii="宋体" w:hAnsi="宋体" w:eastAsia="宋体" w:cs="宋体"/>
                <w:b/>
                <w:bCs/>
                <w:i w:val="0"/>
                <w:iCs w:val="0"/>
                <w:color w:val="auto"/>
                <w:sz w:val="44"/>
                <w:szCs w:val="44"/>
                <w:u w:val="none"/>
                <w:lang w:val="en-US"/>
              </w:rPr>
            </w:pPr>
            <w:r>
              <w:rPr>
                <w:rFonts w:hint="eastAsia" w:ascii="宋体" w:hAnsi="宋体" w:eastAsia="宋体" w:cs="宋体"/>
                <w:b/>
                <w:bCs/>
                <w:i w:val="0"/>
                <w:iCs w:val="0"/>
                <w:color w:val="auto"/>
                <w:kern w:val="0"/>
                <w:sz w:val="32"/>
                <w:szCs w:val="32"/>
                <w:u w:val="none"/>
                <w:lang w:val="en-US" w:eastAsia="zh-CN" w:bidi="ar"/>
              </w:rPr>
              <w:t>2025年华为云</w:t>
            </w:r>
            <w:r>
              <w:rPr>
                <w:rFonts w:hint="eastAsia" w:ascii="宋体" w:hAnsi="宋体" w:cs="宋体"/>
                <w:b/>
                <w:bCs/>
                <w:i w:val="0"/>
                <w:iCs w:val="0"/>
                <w:color w:val="auto"/>
                <w:kern w:val="0"/>
                <w:sz w:val="32"/>
                <w:szCs w:val="32"/>
                <w:u w:val="none"/>
                <w:lang w:val="en-US" w:eastAsia="zh-CN" w:bidi="ar"/>
              </w:rPr>
              <w:t>资源</w:t>
            </w:r>
            <w:r>
              <w:rPr>
                <w:rFonts w:hint="eastAsia" w:ascii="宋体" w:hAnsi="宋体" w:eastAsia="宋体" w:cs="宋体"/>
                <w:b/>
                <w:bCs/>
                <w:i w:val="0"/>
                <w:iCs w:val="0"/>
                <w:color w:val="auto"/>
                <w:kern w:val="0"/>
                <w:sz w:val="32"/>
                <w:szCs w:val="32"/>
                <w:u w:val="none"/>
                <w:lang w:val="en-US" w:eastAsia="zh-CN" w:bidi="ar"/>
              </w:rPr>
              <w:t>租赁清单</w:t>
            </w:r>
            <w:r>
              <w:rPr>
                <w:rFonts w:hint="eastAsia" w:ascii="宋体" w:hAnsi="宋体" w:cs="宋体"/>
                <w:b/>
                <w:bCs/>
                <w:i w:val="0"/>
                <w:iCs w:val="0"/>
                <w:color w:val="auto"/>
                <w:kern w:val="0"/>
                <w:sz w:val="32"/>
                <w:szCs w:val="32"/>
                <w:u w:val="none"/>
                <w:lang w:val="en-US" w:eastAsia="zh-CN" w:bidi="ar"/>
              </w:rPr>
              <w:t>(控制价清单)</w:t>
            </w:r>
          </w:p>
        </w:tc>
      </w:tr>
      <w:tr w14:paraId="3C1DA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8" w:hRule="atLeast"/>
        </w:trPr>
        <w:tc>
          <w:tcPr>
            <w:tcW w:w="444" w:type="dxa"/>
            <w:tcBorders>
              <w:top w:val="single" w:color="000000" w:sz="4" w:space="0"/>
              <w:left w:val="single" w:color="000000" w:sz="4" w:space="0"/>
              <w:bottom w:val="single" w:color="000000" w:sz="4" w:space="0"/>
              <w:right w:val="single" w:color="000000" w:sz="4" w:space="0"/>
            </w:tcBorders>
            <w:noWrap w:val="0"/>
            <w:vAlign w:val="center"/>
          </w:tcPr>
          <w:p w14:paraId="3D318C9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序号</w:t>
            </w:r>
          </w:p>
        </w:tc>
        <w:tc>
          <w:tcPr>
            <w:tcW w:w="1368" w:type="dxa"/>
            <w:tcBorders>
              <w:top w:val="single" w:color="000000" w:sz="4" w:space="0"/>
              <w:left w:val="single" w:color="000000" w:sz="4" w:space="0"/>
              <w:bottom w:val="single" w:color="000000" w:sz="4" w:space="0"/>
              <w:right w:val="single" w:color="000000" w:sz="4" w:space="0"/>
            </w:tcBorders>
            <w:noWrap w:val="0"/>
            <w:vAlign w:val="center"/>
          </w:tcPr>
          <w:p w14:paraId="7374461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云资源</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6258D52">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规格要求</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6425614E">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单位</w:t>
            </w:r>
          </w:p>
        </w:tc>
        <w:tc>
          <w:tcPr>
            <w:tcW w:w="636" w:type="dxa"/>
            <w:tcBorders>
              <w:top w:val="single" w:color="000000" w:sz="4" w:space="0"/>
              <w:left w:val="single" w:color="000000" w:sz="4" w:space="0"/>
              <w:bottom w:val="single" w:color="000000" w:sz="4" w:space="0"/>
              <w:right w:val="single" w:color="000000" w:sz="4" w:space="0"/>
            </w:tcBorders>
            <w:noWrap w:val="0"/>
            <w:vAlign w:val="center"/>
          </w:tcPr>
          <w:p w14:paraId="0108E062">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数量</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0107E05E">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2"/>
                <w:szCs w:val="22"/>
                <w:u w:val="none"/>
                <w:lang w:val="en-US" w:eastAsia="zh-CN" w:bidi="ar"/>
              </w:rPr>
              <w:t>资源到期时间</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3E3F81C8">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续费</w:t>
            </w:r>
            <w:r>
              <w:rPr>
                <w:rFonts w:hint="eastAsia" w:ascii="宋体" w:hAnsi="宋体" w:eastAsia="宋体" w:cs="宋体"/>
                <w:b/>
                <w:bCs/>
                <w:i w:val="0"/>
                <w:iCs w:val="0"/>
                <w:color w:val="auto"/>
                <w:kern w:val="0"/>
                <w:sz w:val="22"/>
                <w:szCs w:val="22"/>
                <w:u w:val="none"/>
                <w:lang w:val="en-US" w:eastAsia="zh-CN" w:bidi="ar"/>
              </w:rPr>
              <w:br w:type="textWrapping"/>
            </w:r>
            <w:r>
              <w:rPr>
                <w:rFonts w:hint="eastAsia" w:ascii="宋体" w:hAnsi="宋体" w:eastAsia="宋体" w:cs="宋体"/>
                <w:b/>
                <w:bCs/>
                <w:i w:val="0"/>
                <w:iCs w:val="0"/>
                <w:color w:val="auto"/>
                <w:kern w:val="0"/>
                <w:sz w:val="22"/>
                <w:szCs w:val="22"/>
                <w:u w:val="none"/>
                <w:lang w:val="en-US" w:eastAsia="zh-CN" w:bidi="ar"/>
              </w:rPr>
              <w:t>周期</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0C7AE38F">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单价（元）</w:t>
            </w:r>
          </w:p>
        </w:tc>
        <w:tc>
          <w:tcPr>
            <w:tcW w:w="1344" w:type="dxa"/>
            <w:tcBorders>
              <w:top w:val="single" w:color="000000" w:sz="4" w:space="0"/>
              <w:left w:val="single" w:color="000000" w:sz="4" w:space="0"/>
              <w:bottom w:val="single" w:color="000000" w:sz="4" w:space="0"/>
              <w:right w:val="single" w:color="000000" w:sz="4" w:space="0"/>
            </w:tcBorders>
            <w:noWrap w:val="0"/>
            <w:vAlign w:val="center"/>
          </w:tcPr>
          <w:p w14:paraId="203C4B7A">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费用小计（元）</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69D0EAC8">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备注</w:t>
            </w:r>
          </w:p>
        </w:tc>
      </w:tr>
      <w:tr w14:paraId="2C13E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1"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76A2DCE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0A0B757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主机安全</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395C726">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专业版; </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42A0272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6CB4816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0F1F835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2024-12-28</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18CAC68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713CA11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260.00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165AF18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7020.00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432E8DB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6D83C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7"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6C00528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05DD4DC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弹性负载均衡</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108F82A">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独享、应用型、小型1</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2E4AC67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31781E8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482DB9A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2024-12-28</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0D85EF1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08E794A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2600.00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4D8864F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5200.00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0814535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1FDD9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9"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56D8A15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7F9E84B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数据复制服务 </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A7F4E4E">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DRS同步微型规格（y2y） *1</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2D50C5D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条</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7DBDD4E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1C6BA32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2024-12-28</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53775FE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7438EC1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2496.00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27E3F35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2496.00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40F05BC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7C580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3"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3EBA419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39BA9CF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安全云脑 </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D176322">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标准版（版本升级）</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0CA7763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65D4DB4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2DEC80F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2024-12-28</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4CDA1C6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4513E63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97.50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6EDD947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2632.50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57145B2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0D3D1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7"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0FE6AB4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2DB094F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Web应用防火墙 </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6A805A0">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专业版; </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6710E5C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681ACA9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092F17E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2024-12-29</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737AFA3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75139FC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64220.00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53F497D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64220.00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303A7E2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63F89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6"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5F36D19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2D23677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DDoS防护 </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8838262">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保底防护带:宽10Gbit/s;业务带宽: 100Mbit/s; 防护域名数:50个;  </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0E52FF6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3299E0E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2FD1A0B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2024-12-29</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38C5112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4D1D4D5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44590.00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3958C96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44590.00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6D244A6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3B5FA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05E58BA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0B12505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对象存储服务</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1DB39AD">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标准存储|存储资源包|500GB *1</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34D65B1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6E10079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4EA6B90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2024-12-30</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6C76400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502310D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263.25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56F9D82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526.50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4069B2A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0D862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2"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0F6B211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4E783A9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云容器引擎 </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6B327E2">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虚拟机集群（高可用）|1-50节点 *1</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361E5A7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4B05E26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377C391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28CBF78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7B9F404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8205.60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0806F39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8205.60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15982C9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60B3A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0"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219AF50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7C04CDD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云数据库 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B857A7B">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MySQL | 8.0 | 主备 | 通用型 | 4核16GB; SSD云盘 | 600GB; </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1CF4E67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131F367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231E783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7CC6552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68E6885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12740.00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775096C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25480.00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00A1484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4CB5D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129EE31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710FB86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云数据库 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C88ADBF">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MySQL | 8.0 | 主备 | 通用型 | 8核32GB; SSD云盘 | 600GB; </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4397E99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2D9802B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4F2C67C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520F930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5724B10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19240.00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18CF556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19240.00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52E2CD7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54D66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4"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7A2DFE8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5C94379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弹性公网IP 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DC4193B">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独享 | 静态BGP | 按带宽计费 | 20Mbit/s ; 1个; </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39E7C41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4A528E9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48F842E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558CA60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7E49738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6838.00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2F45D74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20514.00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6D77D61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74E27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8"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3CD92E3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713598E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弹性公网IP 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FB140A0">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独享 | 静态BGP | 按带宽计费 | 80Mbit/s; 1个; </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0ADF1D2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103D4C6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485FBB8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2755A9D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519DABD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31798.00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1DEB97C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31798.00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023B7FD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1663C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50599F0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0149B35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NAT网关 </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11D12D5">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支持10,000连接</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16107D6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4A438CE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24C8F01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12ACB98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3E745D2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1989.00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3964B3F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1989.00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6D6D4B8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12F22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8"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4D15764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35B929C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分布式消息服务RabbitMQ版 </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4C12AEE">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分布式消息服务 RabbitMQ专享规格|7.0个(次) </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0486EA5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19D4934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0E4FC55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0C10132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5F15D70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5395.00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2AF869C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5395.00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3867E8B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62E56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8"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65E5016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368" w:type="dxa"/>
            <w:tcBorders>
              <w:top w:val="single" w:color="000000" w:sz="4" w:space="0"/>
              <w:left w:val="single" w:color="000000" w:sz="4" w:space="0"/>
              <w:bottom w:val="single" w:color="000000" w:sz="4" w:space="0"/>
              <w:right w:val="single" w:color="000000" w:sz="4" w:space="0"/>
            </w:tcBorders>
            <w:noWrap w:val="0"/>
            <w:vAlign w:val="center"/>
          </w:tcPr>
          <w:p w14:paraId="0C063B1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分布式缓存服务Redis版 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C27DD9A">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分布式缓存主备2GB 2副本（X86版）实例 *1</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7CBAD08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372CE64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0C62C3A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4F2C88A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7476B83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877.50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14E3145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877.50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281D0E1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40D33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0"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3A32F03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w:t>
            </w:r>
          </w:p>
        </w:tc>
        <w:tc>
          <w:tcPr>
            <w:tcW w:w="1368" w:type="dxa"/>
            <w:tcBorders>
              <w:top w:val="single" w:color="000000" w:sz="4" w:space="0"/>
              <w:left w:val="single" w:color="000000" w:sz="4" w:space="0"/>
              <w:bottom w:val="single" w:color="000000" w:sz="4" w:space="0"/>
              <w:right w:val="single" w:color="000000" w:sz="4" w:space="0"/>
            </w:tcBorders>
            <w:noWrap w:val="0"/>
            <w:vAlign w:val="center"/>
          </w:tcPr>
          <w:p w14:paraId="57BA03D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分布式缓存服务Redis版 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7F9092B">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分布式缓存主备4GB 2副本（X86版）实例 *1</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1D30D71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45DF492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399BA05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47DF31E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62A94EB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1804.40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29774F9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3608.80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5DBCC14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67F8B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4"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6D18604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17</w:t>
            </w:r>
          </w:p>
        </w:tc>
        <w:tc>
          <w:tcPr>
            <w:tcW w:w="1368" w:type="dxa"/>
            <w:tcBorders>
              <w:top w:val="single" w:color="000000" w:sz="4" w:space="0"/>
              <w:left w:val="single" w:color="000000" w:sz="4" w:space="0"/>
              <w:bottom w:val="single" w:color="000000" w:sz="4" w:space="0"/>
              <w:right w:val="single" w:color="000000" w:sz="4" w:space="0"/>
            </w:tcBorders>
            <w:noWrap w:val="0"/>
            <w:vAlign w:val="center"/>
          </w:tcPr>
          <w:p w14:paraId="1D9E943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6F44D9C">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X86计算|通用计算增强型|c6.xlarge.4|4vCPUs|16GB|Windows Server 2022|通用型SSD|300.0GB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0C94BC6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1EA34EF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6C7ADD8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2024-12-25</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3F987D2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2002ED8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4073.06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48F38C4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4073.06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2EA44B6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531E0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8"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7F6E9C8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6D9A79D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CB4378C">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X86计算|通用计算增强型|c6s.large.2|2vCPUs|4GB|CentOS 7.9|高IO|340.0GB;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4694F88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2AD4A41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692A0F7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3EC4045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7F9ADD0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1654.25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14BE4D2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1654.25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49AEB24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13CD8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1"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3B524EB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20C2077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C549259">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X86计算|通用计算增强型|c6.large.4|2vCPUs|8GB|CentOS 8.0|通用型SSD|340.0GB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70B50F4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09893A7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1D0D8E6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0F79D66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1054B98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2729.53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279758A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2729.53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452B4CC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1763A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5"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3B0C17B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6EA54FD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弹性云服务器4</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F86DEF4">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X86计算|通用计算增强型|c6.xlarge.2|4vCPUs|8GB|CentOS 8.0|通用型SSD|340.0GB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2EB0C99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7F3D0AA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581BEDD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36604F5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0C7E5A7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3668.57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69D7787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3668.57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787EEAA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4998F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5"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4440797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76ADA54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弹性云服务器5</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776505A">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X86计算|通用计算增强型|c6.xlarge.2|4vCPUs|8GB|CentOS 8.0|通用型SSD|1024.0GB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7B29EBB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4145976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4A7E52D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65802CB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7FD260F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6336.17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7C125F4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6336.17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69D4721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17DB1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7"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4C52BB4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4B75EB2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弹性云服务器6</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23C5989">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X86计算|通用计算增强型|c6.xlarge.4|4vCPUs|16GB|CentOS 8.0|通用型SSD|340.0GB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3D3D829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187C797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7444D29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51DFAF8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28A2DE8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4133.06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47A501C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8266.12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0100DEE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42017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5"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46FB363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490C1A4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弹性云服务器7</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7B5D2D2">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X86计算|通用计算增强型|c6.xlarge.4|4vCPUs|16GB|CentOS 8.0|通用型SSD|40.0GB|通用型SSD|300.0GB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0E04F795">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3AAF3331">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59EA251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2C4A2A2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384B1CC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4133.06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7F950D9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16532.24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172DB6E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5024F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0"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50C365F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24</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4F82EDC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弹性云服务器8</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9A8643C">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X86计算|通用计算增强型|c6.xlarge.4|4vCPUs|8GB| CentOS 8.0|通用型SSD|40.0GB|通用型SSD|300.0GB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14F1DB55">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3372A796">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0D61562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4ADB8AA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0DA0CD5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3668.57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4FCF752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3668.57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4463F06B">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p>
        </w:tc>
      </w:tr>
      <w:tr w14:paraId="0D732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6"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7FDA29D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25</w:t>
            </w:r>
          </w:p>
        </w:tc>
        <w:tc>
          <w:tcPr>
            <w:tcW w:w="1368" w:type="dxa"/>
            <w:tcBorders>
              <w:top w:val="single" w:color="000000" w:sz="4" w:space="0"/>
              <w:left w:val="single" w:color="000000" w:sz="4" w:space="0"/>
              <w:bottom w:val="single" w:color="000000" w:sz="4" w:space="0"/>
              <w:right w:val="single" w:color="000000" w:sz="4" w:space="0"/>
            </w:tcBorders>
            <w:noWrap w:val="0"/>
            <w:vAlign w:val="center"/>
          </w:tcPr>
          <w:p w14:paraId="7A453F2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弹性云服务器9</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ACD8EDB">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X86计算|通用计算增强型|c6.xlarge.4|4vCPUs|16GB|CentOS 8.0|通用型SSD|40.0GB|通用型SSD|500.0GB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00F66B6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016826B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197C0BB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76385FE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7380C32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4913.06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680ED70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4913.06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6C9DD32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30481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8"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5C65843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26</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3236BBE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弹性云服务器10</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E3A9B82">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X86计算|内存优化型|m6.xlarge.8|4vCPUs|32GB|CentOS 8.0|高IO|40.0GB 高IO|300.0GB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09DBB59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71C58B6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3D272B8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3EC937C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76E79D1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4318.34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7D38154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12955.02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4CEC6C4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59557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9"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41C53B8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257C69E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弹性云服务器11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C322392">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X86计算|内存优化型|m6.2xlarge.8|8vCPUs|64GB|CentOS 8.0|通用型SSD|340.0GB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63866E5A">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151A99F3">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3556BF1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09D9364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167661A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8725.08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4DC6FE5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8725.08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068A8BE3">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p>
        </w:tc>
      </w:tr>
      <w:tr w14:paraId="324AF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1"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470E6A9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4CD62F2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弹性云服务器12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68BF201">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X86计算|内存优化型|m6.2xlarge.8|8vCPUs|64GB|CentOS 8.0|通用型SSD|540.0GB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38DAF70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5FD747D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54FBD66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350B8AC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0493EB3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9505.08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21F4ADB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9505.08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6F1833F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5F6E2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1"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0CBCC7A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w:t>
            </w:r>
          </w:p>
        </w:tc>
        <w:tc>
          <w:tcPr>
            <w:tcW w:w="1368" w:type="dxa"/>
            <w:tcBorders>
              <w:top w:val="single" w:color="000000" w:sz="4" w:space="0"/>
              <w:left w:val="single" w:color="000000" w:sz="4" w:space="0"/>
              <w:bottom w:val="single" w:color="000000" w:sz="4" w:space="0"/>
              <w:right w:val="single" w:color="000000" w:sz="4" w:space="0"/>
            </w:tcBorders>
            <w:noWrap w:val="0"/>
            <w:vAlign w:val="center"/>
          </w:tcPr>
          <w:p w14:paraId="71C26C7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弹性云服务器13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7ABC809">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X86计算|通用计算增强型|c6.2xlarge.2|8vCPUs|32GB|Ubuntu 22.04|通用型SSD|40.0GB|通用型SSD|300.0GB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3830BE9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1EDC70D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12BEFAA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482944A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256C567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6940.12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7757DD2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6940.12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0E36DFA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737D3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6421908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w:t>
            </w:r>
          </w:p>
        </w:tc>
        <w:tc>
          <w:tcPr>
            <w:tcW w:w="1368" w:type="dxa"/>
            <w:tcBorders>
              <w:top w:val="single" w:color="000000" w:sz="4" w:space="0"/>
              <w:left w:val="single" w:color="000000" w:sz="4" w:space="0"/>
              <w:bottom w:val="single" w:color="000000" w:sz="4" w:space="0"/>
              <w:right w:val="single" w:color="000000" w:sz="4" w:space="0"/>
            </w:tcBorders>
            <w:noWrap w:val="0"/>
            <w:vAlign w:val="center"/>
          </w:tcPr>
          <w:p w14:paraId="60CBA8F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云证书管理服务 </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A886548">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SSL证书 | OV（企业型） | GeoTrust | 泛域名 | 包1年 | 1个; </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2614D87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1381302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416365F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2025-1-6</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7D3D034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0CB3CF9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4555.04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5475057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4555.04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0B66E6A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78B52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3F90B02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1606161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专线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C02DDEC">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2Mbps|端口1GE</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34DA76A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条</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3ED2739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1AFE12F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2025-4-6</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793AAB9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4122126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31076.00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5E8CF32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31076.00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3F31B84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4E89D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3"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2F35C80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32</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3164598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云堡垒机</w:t>
            </w:r>
          </w:p>
        </w:tc>
        <w:tc>
          <w:tcPr>
            <w:tcW w:w="2016" w:type="dxa"/>
            <w:tcBorders>
              <w:top w:val="single" w:color="000000" w:sz="4" w:space="0"/>
              <w:left w:val="single" w:color="000000" w:sz="4" w:space="0"/>
              <w:bottom w:val="single" w:color="000000" w:sz="4" w:space="0"/>
              <w:right w:val="single" w:color="000000" w:sz="4" w:space="0"/>
            </w:tcBorders>
            <w:noWrap/>
            <w:vAlign w:val="center"/>
          </w:tcPr>
          <w:p w14:paraId="0D0D0AC1">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50资产标准版 *1</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6F650DF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3DFB1C4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0ED0B61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2025-5-8</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1063C4A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04CCFBF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12350.00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241E08D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12350.00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05A17E2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49A3E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3"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200AC24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3D493FB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弹性文件服务 </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60DE355">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SFS Turbo标准型|1024.0GB *1</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5FE8E59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5D0FAB9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7E7509A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2025-6-10</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6A29D38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6772EF6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2396.16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1B972FB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2396.16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77F90DB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3FA0E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9"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107C47F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34</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68A72AA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云备份 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0E1A1AF">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云服务器备份存储库 | 5000GB; </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3A1E137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6084CBF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65A2F2C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2025-6-10</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3708895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675CE76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6474.00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764F313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6474.00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0B2B037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473C7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3"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5A23502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35</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78E89DD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云备份 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567ACFB">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文件服务存储库 | 1024GB; </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6402DBC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02C4E70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1FF4463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2025-6-10</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165E064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3D970E6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2320.28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75CAF4F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2320.28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37167C7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4CE33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8"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5B19D49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36</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76A9464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弹性云服务器14</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67E9E71">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X86计算|通用计算增强型|c6.2xlarge.2|8vCPUs|16GB|CentOS 7.9|通用型SSD|40.0GB|通用型SSD|500.0GB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1B9DBCB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6F2FD04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3DB4650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2025-6-10</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10C58A3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3A2B95A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6790.68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3716E4C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13581.36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625FCD3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5157D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8"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4240113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37</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3175E29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弹性云服务器15</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589C40B">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X86计算|通用计算增强型|c6.2xlarge.2|8vCPUs|32GB|CentOS 7.9|通用型SSD|40.0GB|通用型SSD|500.0GB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5FD6F07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1CAA6E9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7587088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2025-6-10</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408B8AB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28AADB1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7720.12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0D10DF7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7720.12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7E57C62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4DF62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0"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5D92EFB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w:t>
            </w:r>
          </w:p>
        </w:tc>
        <w:tc>
          <w:tcPr>
            <w:tcW w:w="1368" w:type="dxa"/>
            <w:tcBorders>
              <w:top w:val="single" w:color="000000" w:sz="4" w:space="0"/>
              <w:left w:val="single" w:color="000000" w:sz="4" w:space="0"/>
              <w:bottom w:val="single" w:color="000000" w:sz="4" w:space="0"/>
              <w:right w:val="single" w:color="000000" w:sz="4" w:space="0"/>
            </w:tcBorders>
            <w:noWrap w:val="0"/>
            <w:vAlign w:val="center"/>
          </w:tcPr>
          <w:p w14:paraId="0ADC48A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弹性云服务器16</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A56724D">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X86计算|通用计算增强型|c6.4xlarge.4|16vCPUs|64GB|CentOS 7.6 通用型SSD|40.0GB 通用型SSD|200.0GB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7FBFDAF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6FD9509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1AB9BBB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2025-9-12</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3B707FB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72C741E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12164.19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704E199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12164.19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551129F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61CDE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44707A4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60FCE9C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弹性云服务器17</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1D445E4">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X86计算|通用计算增强型|c6.8xlarge.2|32vCPUs|64GB|CentOS 7.6|通用型SSD|40.0GB|通用型SSD|200.0GB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04DADF9F">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7E5272EA">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339087D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2025-9-12</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6B84A6F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6E6720A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18762.71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659CE11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37525.42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1AE864AC">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p>
        </w:tc>
      </w:tr>
      <w:tr w14:paraId="43AB1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0"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6C0B1E9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40</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710F9B2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企业邮箱</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08B8448">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华为云企业邮箱,标准版,标准版|</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17F1C52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076B445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35</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669F8F1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2025-9-13</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09AD39E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19287C8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64.35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3E0E8AF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2252.25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0A4B75A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0554F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0291737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41</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1B4DDD5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云数据库 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009F5CF">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MySQL | 5.7 | 主备 | 通用型 | 4核16GB; SSD云盘 | 300GB; </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58EBB54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3B8CD26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1B32176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2025-9-22</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20AC75E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1CA3A2B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9620.00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38DA840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9620.00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19276C6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5134F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6"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5E49BE2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42</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081F392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弹性云服务器18</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F0BCA6B">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X86计算|通用计算增强型|c7.8xlarge.2|32vCPUs|64GB|CentOS 7.9|通用型SSD|40.0GB 通用型SSD|1024GB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44F5757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7F6BA3E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366D448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5FA2032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117D9D2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23384.40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21A0824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23384.40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3973853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66C2E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0"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0842197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43</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1786770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弹性云服务器19</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E37F793">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X86计算|通用计算增强型|c7.8xlarge.2|16vCPUs|64GB|CentOS 7.9|通用型SSD|40.0GB 通用型SSD|300GB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72725A7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5BB3A19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2D446CE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437E957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2A9C636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13606.30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72E51FD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13606.30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7203B4F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6CF06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4"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19DFD36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44</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78DDD10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按需资源预留费用</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A2FB8D4">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预充值费用，不做竞争报价</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5E59F87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33B8098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66EAAF6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460B086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1134DCA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10000.00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0269916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10000.00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371B17D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303B0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76" w:type="dxa"/>
            <w:gridSpan w:val="8"/>
            <w:tcBorders>
              <w:top w:val="single" w:color="000000" w:sz="4" w:space="0"/>
              <w:left w:val="single" w:color="000000" w:sz="4" w:space="0"/>
              <w:bottom w:val="single" w:color="000000" w:sz="4" w:space="0"/>
              <w:right w:val="single" w:color="000000" w:sz="4" w:space="0"/>
            </w:tcBorders>
            <w:noWrap/>
            <w:vAlign w:val="center"/>
          </w:tcPr>
          <w:p w14:paraId="561F686A">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合计（元）</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1D9B7AE0">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 xml:space="preserve">522785.29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298A4DC1">
            <w:pPr>
              <w:jc w:val="left"/>
              <w:rPr>
                <w:rFonts w:hint="eastAsia" w:ascii="宋体" w:hAnsi="宋体" w:eastAsia="宋体" w:cs="宋体"/>
                <w:b/>
                <w:bCs/>
                <w:i w:val="0"/>
                <w:iCs w:val="0"/>
                <w:color w:val="auto"/>
                <w:sz w:val="22"/>
                <w:szCs w:val="22"/>
                <w:u w:val="none"/>
              </w:rPr>
            </w:pPr>
          </w:p>
        </w:tc>
      </w:tr>
    </w:tbl>
    <w:p w14:paraId="4AA7993A">
      <w:pPr>
        <w:spacing w:line="360" w:lineRule="auto"/>
        <w:ind w:left="0"/>
        <w:jc w:val="left"/>
        <w:rPr>
          <w:rFonts w:hint="eastAsia" w:asciiTheme="minorEastAsia" w:hAnsiTheme="minorEastAsia" w:eastAsiaTheme="minorEastAsia" w:cstheme="minorEastAsia"/>
          <w:sz w:val="24"/>
          <w:szCs w:val="24"/>
          <w:lang w:eastAsia="zh-Hans"/>
        </w:rPr>
      </w:pPr>
    </w:p>
    <w:p w14:paraId="5D537D0F">
      <w:pPr>
        <w:widowControl/>
        <w:jc w:val="left"/>
        <w:rPr>
          <w:rFonts w:hint="eastAsia" w:ascii="宋体" w:hAnsi="宋体" w:cs="宋体"/>
          <w:b/>
          <w:kern w:val="0"/>
          <w:sz w:val="28"/>
          <w:szCs w:val="28"/>
        </w:rPr>
      </w:pPr>
    </w:p>
    <w:p w14:paraId="732467B8">
      <w:r>
        <w:br w:type="page"/>
      </w:r>
    </w:p>
    <w:p w14:paraId="2C90EB74">
      <w:pPr>
        <w:pStyle w:val="2"/>
        <w:spacing w:before="340" w:after="330"/>
        <w:ind w:left="359" w:leftChars="171"/>
        <w:jc w:val="center"/>
        <w:rPr>
          <w:rFonts w:hint="eastAsia" w:ascii="宋体" w:hAnsi="宋体" w:eastAsia="宋体" w:cs="宋体"/>
          <w:b/>
          <w:bCs w:val="0"/>
          <w:szCs w:val="32"/>
        </w:rPr>
      </w:pPr>
      <w:bookmarkStart w:id="29" w:name="_Toc15437"/>
      <w:bookmarkStart w:id="30" w:name="_Toc17223"/>
      <w:bookmarkStart w:id="31" w:name="_Toc20149"/>
      <w:r>
        <w:rPr>
          <w:rFonts w:hint="eastAsia" w:ascii="宋体" w:hAnsi="宋体" w:eastAsia="宋体" w:cs="宋体"/>
          <w:b/>
          <w:bCs w:val="0"/>
          <w:szCs w:val="32"/>
        </w:rPr>
        <w:t xml:space="preserve">第六章 </w:t>
      </w:r>
      <w:r>
        <w:rPr>
          <w:rFonts w:hint="eastAsia" w:ascii="宋体" w:hAnsi="宋体" w:eastAsia="宋体" w:cs="宋体"/>
          <w:b/>
          <w:bCs w:val="0"/>
          <w:szCs w:val="32"/>
          <w:lang w:val="en-US" w:eastAsia="zh-CN"/>
        </w:rPr>
        <w:t>询价申请</w:t>
      </w:r>
      <w:r>
        <w:rPr>
          <w:rFonts w:hint="eastAsia" w:ascii="宋体" w:hAnsi="宋体" w:eastAsia="宋体" w:cs="宋体"/>
          <w:b/>
          <w:bCs w:val="0"/>
          <w:szCs w:val="32"/>
        </w:rPr>
        <w:t>文件格式</w:t>
      </w:r>
      <w:bookmarkEnd w:id="29"/>
      <w:bookmarkEnd w:id="30"/>
      <w:bookmarkEnd w:id="31"/>
    </w:p>
    <w:p w14:paraId="1CC5BD6F"/>
    <w:p w14:paraId="692F7A64">
      <w:pPr>
        <w:widowControl/>
        <w:jc w:val="left"/>
      </w:pPr>
      <w:r>
        <w:br w:type="page"/>
      </w:r>
    </w:p>
    <w:p w14:paraId="2315F4C7">
      <w:pPr>
        <w:spacing w:line="360" w:lineRule="auto"/>
        <w:rPr>
          <w:rFonts w:ascii="宋体" w:hAnsi="宋体"/>
          <w:kern w:val="0"/>
          <w:sz w:val="28"/>
          <w:szCs w:val="28"/>
        </w:rPr>
      </w:pPr>
      <w:r>
        <w:rPr>
          <w:rFonts w:hint="eastAsia" w:ascii="宋体" w:hAnsi="宋体"/>
          <w:kern w:val="0"/>
          <w:sz w:val="28"/>
          <w:szCs w:val="28"/>
          <w:lang w:val="en-US" w:eastAsia="zh-CN"/>
        </w:rPr>
        <w:t>询价申请</w:t>
      </w:r>
      <w:r>
        <w:rPr>
          <w:rFonts w:hint="eastAsia" w:ascii="宋体" w:hAnsi="宋体"/>
          <w:kern w:val="0"/>
          <w:sz w:val="28"/>
          <w:szCs w:val="28"/>
        </w:rPr>
        <w:t>文件封面格式</w:t>
      </w:r>
    </w:p>
    <w:p w14:paraId="08D134F7">
      <w:pPr>
        <w:tabs>
          <w:tab w:val="left" w:pos="1875"/>
        </w:tabs>
        <w:spacing w:line="360" w:lineRule="auto"/>
        <w:ind w:left="359" w:leftChars="171" w:firstLine="643"/>
        <w:rPr>
          <w:rFonts w:ascii="宋体" w:hAnsi="宋体"/>
          <w:kern w:val="0"/>
          <w:sz w:val="28"/>
          <w:szCs w:val="28"/>
        </w:rPr>
      </w:pPr>
    </w:p>
    <w:p w14:paraId="0EBE04DB">
      <w:pPr>
        <w:rPr>
          <w:rFonts w:ascii="宋体" w:hAnsi="宋体" w:cs="宋体"/>
          <w:b/>
          <w:sz w:val="28"/>
          <w:szCs w:val="28"/>
        </w:rPr>
      </w:pPr>
    </w:p>
    <w:p w14:paraId="22A6177D">
      <w:pPr>
        <w:pStyle w:val="8"/>
        <w:rPr>
          <w:lang w:val="en-US"/>
        </w:rPr>
      </w:pPr>
    </w:p>
    <w:p w14:paraId="5E6042C4"/>
    <w:p w14:paraId="45B60492">
      <w:pPr>
        <w:pStyle w:val="8"/>
        <w:rPr>
          <w:lang w:val="en-US"/>
        </w:rPr>
      </w:pPr>
    </w:p>
    <w:p w14:paraId="431C2E21">
      <w:pPr>
        <w:rPr>
          <w:rFonts w:hint="eastAsia"/>
        </w:rPr>
      </w:pPr>
    </w:p>
    <w:p w14:paraId="11725EAB">
      <w:pPr>
        <w:jc w:val="center"/>
        <w:rPr>
          <w:rFonts w:hint="eastAsia" w:ascii="宋体" w:hAnsi="宋体" w:cs="宋体"/>
          <w:b/>
          <w:sz w:val="52"/>
          <w:szCs w:val="52"/>
        </w:rPr>
      </w:pPr>
      <w:r>
        <w:rPr>
          <w:rFonts w:hint="eastAsia" w:ascii="宋体" w:hAnsi="宋体" w:cs="宋体"/>
          <w:b/>
          <w:sz w:val="52"/>
          <w:szCs w:val="52"/>
        </w:rPr>
        <w:t>成都国万科技服务有限公司</w:t>
      </w:r>
    </w:p>
    <w:p w14:paraId="3FBA9883">
      <w:pPr>
        <w:jc w:val="center"/>
        <w:rPr>
          <w:rFonts w:ascii="宋体" w:hAnsi="宋体" w:cs="宋体"/>
          <w:szCs w:val="21"/>
        </w:rPr>
      </w:pPr>
      <w:r>
        <w:rPr>
          <w:rFonts w:hint="eastAsia" w:ascii="宋体" w:hAnsi="宋体" w:cs="宋体"/>
          <w:b/>
          <w:sz w:val="52"/>
          <w:szCs w:val="52"/>
          <w:lang w:eastAsia="zh-CN"/>
        </w:rPr>
        <w:t>202</w:t>
      </w:r>
      <w:r>
        <w:rPr>
          <w:rFonts w:hint="eastAsia" w:ascii="宋体" w:hAnsi="宋体" w:cs="宋体"/>
          <w:b/>
          <w:sz w:val="52"/>
          <w:szCs w:val="52"/>
          <w:lang w:val="en-US" w:eastAsia="zh-CN"/>
        </w:rPr>
        <w:t>5</w:t>
      </w:r>
      <w:r>
        <w:rPr>
          <w:rFonts w:hint="eastAsia" w:ascii="宋体" w:hAnsi="宋体" w:cs="宋体"/>
          <w:b/>
          <w:sz w:val="52"/>
          <w:szCs w:val="52"/>
          <w:lang w:eastAsia="zh-CN"/>
        </w:rPr>
        <w:t>年华为云资源租赁服务</w:t>
      </w:r>
      <w:r>
        <w:rPr>
          <w:rFonts w:hint="eastAsia" w:ascii="宋体" w:hAnsi="宋体" w:cs="宋体"/>
          <w:b/>
          <w:sz w:val="52"/>
          <w:szCs w:val="52"/>
        </w:rPr>
        <w:t>项目</w:t>
      </w:r>
    </w:p>
    <w:p w14:paraId="7E02E34D">
      <w:pPr>
        <w:jc w:val="center"/>
        <w:rPr>
          <w:rFonts w:ascii="宋体" w:hAnsi="宋体" w:cs="宋体"/>
          <w:szCs w:val="21"/>
        </w:rPr>
      </w:pPr>
    </w:p>
    <w:p w14:paraId="3B6C86C3">
      <w:pPr>
        <w:jc w:val="center"/>
        <w:rPr>
          <w:rFonts w:ascii="宋体" w:hAnsi="宋体" w:cs="宋体"/>
          <w:szCs w:val="21"/>
        </w:rPr>
      </w:pPr>
    </w:p>
    <w:p w14:paraId="72DCD615">
      <w:pPr>
        <w:jc w:val="center"/>
        <w:rPr>
          <w:rFonts w:ascii="宋体" w:hAnsi="宋体" w:cs="宋体"/>
          <w:szCs w:val="21"/>
        </w:rPr>
      </w:pPr>
    </w:p>
    <w:p w14:paraId="69CE691D">
      <w:pPr>
        <w:jc w:val="center"/>
        <w:rPr>
          <w:rFonts w:ascii="宋体" w:hAnsi="宋体" w:cs="宋体"/>
          <w:b/>
          <w:sz w:val="52"/>
          <w:szCs w:val="52"/>
        </w:rPr>
      </w:pPr>
      <w:r>
        <w:rPr>
          <w:rFonts w:hint="eastAsia" w:ascii="宋体" w:hAnsi="宋体" w:cs="宋体"/>
          <w:b/>
          <w:sz w:val="52"/>
          <w:szCs w:val="52"/>
          <w:lang w:val="en-US" w:eastAsia="zh-CN"/>
        </w:rPr>
        <w:t>询价申请</w:t>
      </w:r>
      <w:r>
        <w:rPr>
          <w:rFonts w:hint="eastAsia" w:ascii="宋体" w:hAnsi="宋体" w:cs="宋体"/>
          <w:b/>
          <w:sz w:val="52"/>
          <w:szCs w:val="52"/>
        </w:rPr>
        <w:t>文件</w:t>
      </w:r>
    </w:p>
    <w:p w14:paraId="36A12B23">
      <w:pPr>
        <w:jc w:val="center"/>
        <w:rPr>
          <w:rFonts w:ascii="宋体" w:hAnsi="宋体" w:cs="宋体"/>
          <w:sz w:val="44"/>
          <w:szCs w:val="44"/>
        </w:rPr>
      </w:pPr>
    </w:p>
    <w:p w14:paraId="3A5009FA">
      <w:pPr>
        <w:jc w:val="both"/>
        <w:rPr>
          <w:rFonts w:ascii="宋体" w:hAnsi="宋体" w:cs="宋体"/>
          <w:szCs w:val="21"/>
        </w:rPr>
      </w:pPr>
    </w:p>
    <w:p w14:paraId="0F33A60D">
      <w:pPr>
        <w:jc w:val="center"/>
        <w:rPr>
          <w:rFonts w:ascii="宋体" w:hAnsi="宋体" w:cs="宋体"/>
          <w:szCs w:val="21"/>
        </w:rPr>
      </w:pPr>
    </w:p>
    <w:p w14:paraId="6FDD3FB1">
      <w:pPr>
        <w:jc w:val="center"/>
        <w:rPr>
          <w:rFonts w:ascii="宋体" w:hAnsi="宋体" w:cs="宋体"/>
          <w:szCs w:val="21"/>
        </w:rPr>
      </w:pPr>
    </w:p>
    <w:p w14:paraId="5BC00ECF">
      <w:pPr>
        <w:jc w:val="center"/>
        <w:rPr>
          <w:rFonts w:ascii="宋体" w:hAnsi="宋体" w:cs="宋体"/>
          <w:szCs w:val="21"/>
        </w:rPr>
      </w:pPr>
    </w:p>
    <w:p w14:paraId="771CC633">
      <w:pPr>
        <w:jc w:val="center"/>
        <w:rPr>
          <w:rFonts w:ascii="宋体" w:hAnsi="宋体" w:cs="宋体"/>
          <w:szCs w:val="21"/>
        </w:rPr>
      </w:pPr>
    </w:p>
    <w:p w14:paraId="76878B9C">
      <w:pPr>
        <w:jc w:val="center"/>
        <w:rPr>
          <w:rFonts w:ascii="宋体" w:hAnsi="宋体" w:cs="宋体"/>
          <w:szCs w:val="21"/>
        </w:rPr>
      </w:pPr>
    </w:p>
    <w:p w14:paraId="3447CDA0">
      <w:pPr>
        <w:spacing w:line="360" w:lineRule="exact"/>
        <w:jc w:val="center"/>
        <w:rPr>
          <w:rFonts w:ascii="宋体" w:hAnsi="宋体" w:cs="宋体"/>
          <w:b/>
          <w:sz w:val="32"/>
          <w:szCs w:val="32"/>
        </w:rPr>
      </w:pPr>
      <w:r>
        <w:rPr>
          <w:rFonts w:hint="eastAsia" w:ascii="宋体" w:hAnsi="宋体" w:cs="宋体"/>
          <w:b/>
          <w:sz w:val="32"/>
          <w:szCs w:val="32"/>
          <w:lang w:val="en-US" w:eastAsia="zh-CN"/>
        </w:rPr>
        <w:t>询价申请</w:t>
      </w:r>
      <w:r>
        <w:rPr>
          <w:rFonts w:hint="eastAsia" w:ascii="宋体" w:hAnsi="宋体" w:cs="宋体"/>
          <w:b/>
          <w:sz w:val="32"/>
          <w:szCs w:val="32"/>
        </w:rPr>
        <w:t>人：</w:t>
      </w:r>
      <w:r>
        <w:rPr>
          <w:rFonts w:hint="eastAsia" w:ascii="宋体" w:hAnsi="宋体" w:cs="宋体"/>
          <w:b/>
          <w:sz w:val="32"/>
          <w:szCs w:val="32"/>
          <w:u w:val="single"/>
        </w:rPr>
        <w:t xml:space="preserve">                          </w:t>
      </w:r>
      <w:r>
        <w:rPr>
          <w:rFonts w:hint="eastAsia" w:ascii="宋体" w:hAnsi="宋体" w:cs="宋体"/>
          <w:b/>
          <w:sz w:val="32"/>
          <w:szCs w:val="32"/>
        </w:rPr>
        <w:t>（盖单位章）</w:t>
      </w:r>
    </w:p>
    <w:p w14:paraId="48704BCE">
      <w:pPr>
        <w:spacing w:line="360" w:lineRule="exact"/>
        <w:jc w:val="center"/>
        <w:rPr>
          <w:rFonts w:ascii="宋体" w:hAnsi="宋体" w:cs="宋体"/>
          <w:b/>
          <w:sz w:val="32"/>
          <w:szCs w:val="32"/>
        </w:rPr>
      </w:pPr>
    </w:p>
    <w:p w14:paraId="283C7467">
      <w:pPr>
        <w:spacing w:line="360" w:lineRule="exact"/>
        <w:jc w:val="center"/>
        <w:rPr>
          <w:rFonts w:ascii="宋体" w:hAnsi="宋体" w:cs="宋体"/>
          <w:b/>
          <w:sz w:val="32"/>
          <w:szCs w:val="32"/>
        </w:rPr>
      </w:pPr>
      <w:r>
        <w:rPr>
          <w:rFonts w:hint="eastAsia" w:ascii="宋体" w:hAnsi="宋体" w:cs="宋体"/>
          <w:b/>
          <w:sz w:val="32"/>
          <w:szCs w:val="32"/>
        </w:rPr>
        <w:t>法定代表人或其委托代理人：</w:t>
      </w:r>
      <w:r>
        <w:rPr>
          <w:rFonts w:hint="eastAsia" w:ascii="宋体" w:hAnsi="宋体" w:cs="宋体"/>
          <w:b/>
          <w:sz w:val="32"/>
          <w:szCs w:val="32"/>
          <w:u w:val="single"/>
        </w:rPr>
        <w:t xml:space="preserve">            </w:t>
      </w:r>
      <w:r>
        <w:rPr>
          <w:rFonts w:hint="eastAsia" w:ascii="宋体" w:hAnsi="宋体" w:cs="宋体"/>
          <w:b/>
          <w:sz w:val="32"/>
          <w:szCs w:val="32"/>
        </w:rPr>
        <w:t>（签字或盖章）</w:t>
      </w:r>
    </w:p>
    <w:p w14:paraId="5A412746">
      <w:pPr>
        <w:spacing w:line="360" w:lineRule="exact"/>
        <w:jc w:val="center"/>
        <w:rPr>
          <w:rFonts w:ascii="宋体" w:hAnsi="宋体" w:cs="宋体"/>
          <w:sz w:val="32"/>
          <w:szCs w:val="32"/>
          <w:u w:val="single"/>
        </w:rPr>
      </w:pPr>
    </w:p>
    <w:p w14:paraId="5B65FB29">
      <w:pPr>
        <w:spacing w:line="360" w:lineRule="exact"/>
        <w:jc w:val="center"/>
        <w:rPr>
          <w:rFonts w:ascii="宋体" w:hAnsi="宋体" w:cs="宋体"/>
          <w:b/>
          <w:sz w:val="32"/>
          <w:szCs w:val="32"/>
        </w:rPr>
      </w:pPr>
      <w:r>
        <w:rPr>
          <w:rFonts w:hint="eastAsia" w:ascii="宋体" w:hAnsi="宋体" w:cs="宋体"/>
          <w:b/>
          <w:sz w:val="32"/>
          <w:szCs w:val="32"/>
          <w:u w:val="single"/>
        </w:rPr>
        <w:t xml:space="preserve">     </w:t>
      </w:r>
      <w:r>
        <w:rPr>
          <w:rFonts w:hint="eastAsia" w:ascii="宋体" w:hAnsi="宋体" w:cs="宋体"/>
          <w:b/>
          <w:sz w:val="32"/>
          <w:szCs w:val="32"/>
        </w:rPr>
        <w:t>年</w:t>
      </w:r>
      <w:r>
        <w:rPr>
          <w:rFonts w:hint="eastAsia" w:ascii="宋体" w:hAnsi="宋体" w:cs="宋体"/>
          <w:b/>
          <w:sz w:val="32"/>
          <w:szCs w:val="32"/>
          <w:u w:val="single"/>
        </w:rPr>
        <w:t xml:space="preserve">    </w:t>
      </w:r>
      <w:r>
        <w:rPr>
          <w:rFonts w:hint="eastAsia" w:ascii="宋体" w:hAnsi="宋体" w:cs="宋体"/>
          <w:b/>
          <w:sz w:val="32"/>
          <w:szCs w:val="32"/>
        </w:rPr>
        <w:t>月</w:t>
      </w:r>
      <w:r>
        <w:rPr>
          <w:rFonts w:hint="eastAsia" w:ascii="宋体" w:hAnsi="宋体" w:cs="宋体"/>
          <w:b/>
          <w:sz w:val="32"/>
          <w:szCs w:val="32"/>
          <w:u w:val="single"/>
        </w:rPr>
        <w:t xml:space="preserve">  </w:t>
      </w:r>
      <w:r>
        <w:rPr>
          <w:rFonts w:hint="eastAsia" w:ascii="宋体" w:hAnsi="宋体" w:cs="宋体"/>
          <w:b/>
          <w:sz w:val="32"/>
          <w:szCs w:val="32"/>
          <w:u w:val="single"/>
          <w:lang w:val="en-US" w:eastAsia="zh-CN"/>
        </w:rPr>
        <w:t xml:space="preserve"> </w:t>
      </w:r>
      <w:r>
        <w:rPr>
          <w:rFonts w:hint="eastAsia" w:ascii="宋体" w:hAnsi="宋体" w:cs="宋体"/>
          <w:b/>
          <w:sz w:val="32"/>
          <w:szCs w:val="32"/>
          <w:u w:val="single"/>
        </w:rPr>
        <w:t xml:space="preserve"> </w:t>
      </w:r>
      <w:r>
        <w:rPr>
          <w:rFonts w:hint="eastAsia" w:ascii="宋体" w:hAnsi="宋体" w:cs="宋体"/>
          <w:b/>
          <w:sz w:val="32"/>
          <w:szCs w:val="32"/>
        </w:rPr>
        <w:t>日</w:t>
      </w:r>
    </w:p>
    <w:p w14:paraId="26DCBA9C">
      <w:pPr>
        <w:tabs>
          <w:tab w:val="left" w:pos="2630"/>
          <w:tab w:val="left" w:pos="4190"/>
          <w:tab w:val="left" w:pos="5435"/>
        </w:tabs>
        <w:autoSpaceDE w:val="0"/>
        <w:autoSpaceDN w:val="0"/>
        <w:adjustRightInd w:val="0"/>
        <w:spacing w:line="360" w:lineRule="auto"/>
        <w:ind w:right="-20" w:firstLine="948" w:firstLineChars="295"/>
        <w:jc w:val="left"/>
        <w:rPr>
          <w:rFonts w:ascii="宋体" w:hAnsi="宋体"/>
          <w:b/>
          <w:kern w:val="0"/>
          <w:sz w:val="32"/>
          <w:szCs w:val="32"/>
        </w:rPr>
      </w:pPr>
    </w:p>
    <w:p w14:paraId="68F8311B">
      <w:pPr>
        <w:spacing w:line="360" w:lineRule="auto"/>
        <w:jc w:val="center"/>
        <w:rPr>
          <w:rFonts w:ascii="宋体" w:hAnsi="宋体"/>
        </w:rPr>
      </w:pPr>
    </w:p>
    <w:p w14:paraId="445ABA44">
      <w:pPr>
        <w:pStyle w:val="8"/>
      </w:pPr>
    </w:p>
    <w:p w14:paraId="11FC4450">
      <w:pPr>
        <w:pStyle w:val="9"/>
      </w:pPr>
    </w:p>
    <w:p w14:paraId="424F47AD">
      <w:pPr>
        <w:pStyle w:val="9"/>
      </w:pPr>
    </w:p>
    <w:p w14:paraId="0F610DEE">
      <w:pPr>
        <w:jc w:val="both"/>
        <w:rPr>
          <w:rFonts w:hint="eastAsia" w:ascii="宋体" w:hAnsi="宋体"/>
          <w:b/>
          <w:sz w:val="28"/>
          <w:szCs w:val="28"/>
        </w:rPr>
      </w:pPr>
    </w:p>
    <w:p w14:paraId="75EA2D66">
      <w:pPr>
        <w:spacing w:line="360" w:lineRule="auto"/>
        <w:jc w:val="center"/>
        <w:rPr>
          <w:rFonts w:hint="eastAsia" w:ascii="宋体" w:hAnsi="宋体"/>
          <w:b/>
          <w:sz w:val="28"/>
          <w:szCs w:val="28"/>
        </w:rPr>
      </w:pPr>
      <w:r>
        <w:rPr>
          <w:rFonts w:hint="eastAsia" w:ascii="宋体" w:hAnsi="宋体"/>
          <w:b/>
          <w:sz w:val="28"/>
          <w:szCs w:val="28"/>
        </w:rPr>
        <w:t>目  录</w:t>
      </w:r>
    </w:p>
    <w:p w14:paraId="48BBD2AF">
      <w:pPr>
        <w:spacing w:line="360" w:lineRule="auto"/>
        <w:jc w:val="center"/>
        <w:rPr>
          <w:rFonts w:hint="eastAsia" w:ascii="宋体" w:hAnsi="宋体"/>
          <w:b/>
          <w:sz w:val="28"/>
          <w:szCs w:val="28"/>
        </w:rPr>
      </w:pPr>
    </w:p>
    <w:p w14:paraId="35BF86B0">
      <w:pPr>
        <w:pStyle w:val="27"/>
        <w:numPr>
          <w:ilvl w:val="0"/>
          <w:numId w:val="20"/>
        </w:numPr>
        <w:spacing w:line="360" w:lineRule="auto"/>
        <w:ind w:firstLineChars="0"/>
        <w:jc w:val="left"/>
        <w:rPr>
          <w:rFonts w:ascii="宋体" w:hAnsi="宋体"/>
          <w:sz w:val="24"/>
        </w:rPr>
      </w:pPr>
      <w:r>
        <w:rPr>
          <w:rFonts w:hint="eastAsia" w:ascii="宋体" w:hAnsi="宋体"/>
          <w:sz w:val="24"/>
          <w:lang w:val="en-US" w:eastAsia="zh-CN"/>
        </w:rPr>
        <w:t>询价申请</w:t>
      </w:r>
      <w:r>
        <w:rPr>
          <w:rFonts w:hint="eastAsia" w:ascii="宋体" w:hAnsi="宋体"/>
          <w:sz w:val="24"/>
        </w:rPr>
        <w:t>函及</w:t>
      </w:r>
      <w:r>
        <w:rPr>
          <w:rFonts w:hint="eastAsia" w:ascii="宋体" w:hAnsi="宋体"/>
          <w:sz w:val="24"/>
          <w:lang w:val="en-US" w:eastAsia="zh-CN"/>
        </w:rPr>
        <w:t>询价申请</w:t>
      </w:r>
      <w:r>
        <w:rPr>
          <w:rFonts w:hint="eastAsia" w:ascii="宋体" w:hAnsi="宋体"/>
          <w:sz w:val="24"/>
        </w:rPr>
        <w:t>函附录</w:t>
      </w:r>
    </w:p>
    <w:p w14:paraId="3E0E99FE">
      <w:pPr>
        <w:pStyle w:val="27"/>
        <w:numPr>
          <w:ilvl w:val="0"/>
          <w:numId w:val="20"/>
        </w:numPr>
        <w:spacing w:line="360" w:lineRule="auto"/>
        <w:ind w:firstLineChars="0"/>
        <w:jc w:val="left"/>
        <w:rPr>
          <w:rFonts w:ascii="宋体" w:hAnsi="宋体"/>
          <w:sz w:val="24"/>
        </w:rPr>
      </w:pPr>
      <w:r>
        <w:rPr>
          <w:rFonts w:hint="eastAsia" w:ascii="宋体" w:hAnsi="宋体"/>
          <w:sz w:val="24"/>
        </w:rPr>
        <w:t>法定代表人身份证明</w:t>
      </w:r>
    </w:p>
    <w:p w14:paraId="12035075">
      <w:pPr>
        <w:pStyle w:val="27"/>
        <w:numPr>
          <w:ilvl w:val="0"/>
          <w:numId w:val="20"/>
        </w:numPr>
        <w:spacing w:line="360" w:lineRule="auto"/>
        <w:ind w:firstLineChars="0"/>
        <w:jc w:val="left"/>
        <w:rPr>
          <w:rFonts w:ascii="宋体" w:hAnsi="宋体"/>
          <w:sz w:val="24"/>
        </w:rPr>
      </w:pPr>
      <w:r>
        <w:rPr>
          <w:rFonts w:hint="eastAsia" w:ascii="宋体" w:hAnsi="宋体"/>
          <w:sz w:val="24"/>
        </w:rPr>
        <w:t>授权委托书</w:t>
      </w:r>
    </w:p>
    <w:p w14:paraId="360E6CD7">
      <w:pPr>
        <w:pStyle w:val="27"/>
        <w:numPr>
          <w:ilvl w:val="0"/>
          <w:numId w:val="20"/>
        </w:numPr>
        <w:spacing w:line="360" w:lineRule="auto"/>
        <w:ind w:firstLineChars="0"/>
        <w:jc w:val="left"/>
        <w:rPr>
          <w:rFonts w:hint="eastAsia" w:ascii="宋体" w:hAnsi="宋体"/>
          <w:sz w:val="24"/>
        </w:rPr>
      </w:pPr>
      <w:r>
        <w:rPr>
          <w:rFonts w:hint="eastAsia" w:ascii="宋体" w:hAnsi="宋体"/>
          <w:sz w:val="24"/>
          <w:lang w:val="en-US" w:eastAsia="zh-CN"/>
        </w:rPr>
        <w:t>营业执照副本</w:t>
      </w:r>
    </w:p>
    <w:p w14:paraId="4BC77268">
      <w:pPr>
        <w:pStyle w:val="27"/>
        <w:numPr>
          <w:ilvl w:val="0"/>
          <w:numId w:val="20"/>
        </w:numPr>
        <w:spacing w:line="360" w:lineRule="auto"/>
        <w:ind w:firstLineChars="0"/>
        <w:jc w:val="left"/>
        <w:rPr>
          <w:rFonts w:ascii="宋体" w:hAnsi="宋体"/>
          <w:sz w:val="24"/>
        </w:rPr>
      </w:pPr>
      <w:r>
        <w:rPr>
          <w:rFonts w:hint="eastAsia" w:ascii="宋体" w:hAnsi="宋体"/>
          <w:sz w:val="24"/>
          <w:lang w:val="en-US" w:eastAsia="zh-CN"/>
        </w:rPr>
        <w:t>报价清单</w:t>
      </w:r>
    </w:p>
    <w:p w14:paraId="0F4F1256">
      <w:pPr>
        <w:pStyle w:val="27"/>
        <w:numPr>
          <w:ilvl w:val="0"/>
          <w:numId w:val="20"/>
        </w:numPr>
        <w:spacing w:line="360" w:lineRule="auto"/>
        <w:ind w:firstLineChars="0"/>
        <w:jc w:val="left"/>
        <w:rPr>
          <w:rFonts w:ascii="宋体" w:hAnsi="宋体"/>
          <w:sz w:val="24"/>
        </w:rPr>
      </w:pPr>
      <w:r>
        <w:rPr>
          <w:rFonts w:hint="eastAsia" w:ascii="宋体" w:hAnsi="宋体"/>
          <w:sz w:val="24"/>
        </w:rPr>
        <w:t>项目管理机构</w:t>
      </w:r>
    </w:p>
    <w:p w14:paraId="7EC4C0FC">
      <w:pPr>
        <w:pStyle w:val="27"/>
        <w:numPr>
          <w:ilvl w:val="0"/>
          <w:numId w:val="20"/>
        </w:numPr>
        <w:spacing w:line="360" w:lineRule="auto"/>
        <w:ind w:firstLineChars="0"/>
        <w:jc w:val="left"/>
        <w:rPr>
          <w:rFonts w:ascii="宋体" w:hAnsi="宋体"/>
          <w:sz w:val="24"/>
        </w:rPr>
      </w:pPr>
      <w:r>
        <w:rPr>
          <w:rFonts w:hint="eastAsia" w:ascii="宋体" w:hAnsi="宋体"/>
          <w:sz w:val="24"/>
          <w:lang w:val="en-US" w:eastAsia="zh-CN"/>
        </w:rPr>
        <w:t>类似业绩汇总表</w:t>
      </w:r>
    </w:p>
    <w:p w14:paraId="29B22BF7">
      <w:pPr>
        <w:pStyle w:val="27"/>
        <w:numPr>
          <w:ilvl w:val="0"/>
          <w:numId w:val="20"/>
        </w:numPr>
        <w:spacing w:line="360" w:lineRule="auto"/>
        <w:ind w:firstLineChars="0"/>
        <w:jc w:val="left"/>
        <w:rPr>
          <w:rFonts w:ascii="宋体" w:hAnsi="宋体"/>
          <w:sz w:val="24"/>
        </w:rPr>
      </w:pPr>
      <w:r>
        <w:rPr>
          <w:rFonts w:hint="eastAsia" w:ascii="宋体" w:hAnsi="宋体"/>
          <w:sz w:val="24"/>
          <w:lang w:val="en-US" w:eastAsia="zh-CN"/>
        </w:rPr>
        <w:t>服务的安排与承诺</w:t>
      </w:r>
    </w:p>
    <w:p w14:paraId="0316600A">
      <w:pPr>
        <w:pStyle w:val="27"/>
        <w:numPr>
          <w:ilvl w:val="0"/>
          <w:numId w:val="20"/>
        </w:numPr>
        <w:spacing w:line="360" w:lineRule="auto"/>
        <w:ind w:firstLineChars="0"/>
        <w:jc w:val="left"/>
        <w:rPr>
          <w:rFonts w:ascii="宋体" w:hAnsi="宋体"/>
          <w:sz w:val="24"/>
        </w:rPr>
      </w:pPr>
      <w:r>
        <w:rPr>
          <w:rFonts w:hint="eastAsia" w:ascii="宋体" w:hAnsi="宋体"/>
          <w:sz w:val="24"/>
          <w:lang w:val="en-US" w:eastAsia="zh-CN"/>
        </w:rPr>
        <w:t>询价申请人基本情况表</w:t>
      </w:r>
    </w:p>
    <w:p w14:paraId="245BA4C4">
      <w:pPr>
        <w:pStyle w:val="27"/>
        <w:numPr>
          <w:ilvl w:val="0"/>
          <w:numId w:val="20"/>
        </w:numPr>
        <w:spacing w:line="360" w:lineRule="auto"/>
        <w:ind w:firstLineChars="0"/>
        <w:jc w:val="left"/>
        <w:rPr>
          <w:rFonts w:ascii="宋体" w:hAnsi="宋体"/>
          <w:sz w:val="24"/>
        </w:rPr>
      </w:pPr>
      <w:r>
        <w:rPr>
          <w:rFonts w:hint="eastAsia" w:ascii="宋体" w:hAnsi="宋体"/>
          <w:sz w:val="24"/>
        </w:rPr>
        <w:t>询价保证金缴纳凭证</w:t>
      </w:r>
    </w:p>
    <w:p w14:paraId="640869B4">
      <w:pPr>
        <w:pStyle w:val="27"/>
        <w:numPr>
          <w:ilvl w:val="0"/>
          <w:numId w:val="20"/>
        </w:numPr>
        <w:spacing w:line="360" w:lineRule="auto"/>
        <w:ind w:firstLineChars="0"/>
        <w:jc w:val="left"/>
        <w:rPr>
          <w:rFonts w:ascii="宋体" w:hAnsi="宋体"/>
          <w:sz w:val="24"/>
        </w:rPr>
      </w:pPr>
      <w:r>
        <w:rPr>
          <w:rFonts w:hint="eastAsia" w:ascii="宋体" w:hAnsi="宋体"/>
          <w:sz w:val="24"/>
          <w:lang w:val="en-US" w:eastAsia="zh-CN"/>
        </w:rPr>
        <w:t>其他材料</w:t>
      </w:r>
    </w:p>
    <w:p w14:paraId="43C6E4C5">
      <w:pPr>
        <w:spacing w:line="360" w:lineRule="auto"/>
        <w:jc w:val="center"/>
        <w:rPr>
          <w:rFonts w:ascii="宋体" w:hAnsi="宋体" w:cs="宋体"/>
          <w:b/>
          <w:sz w:val="28"/>
          <w:szCs w:val="28"/>
        </w:rPr>
      </w:pPr>
    </w:p>
    <w:p w14:paraId="5C7E2112">
      <w:pPr>
        <w:spacing w:line="360" w:lineRule="auto"/>
        <w:jc w:val="left"/>
        <w:rPr>
          <w:rFonts w:ascii="宋体" w:hAnsi="宋体"/>
        </w:rPr>
      </w:pPr>
    </w:p>
    <w:p w14:paraId="6B8E43DC">
      <w:pPr>
        <w:pStyle w:val="8"/>
        <w:spacing w:line="360" w:lineRule="auto"/>
      </w:pPr>
    </w:p>
    <w:p w14:paraId="42F889C8">
      <w:pPr>
        <w:spacing w:line="360" w:lineRule="auto"/>
        <w:jc w:val="left"/>
        <w:rPr>
          <w:rFonts w:ascii="宋体" w:hAnsi="宋体"/>
          <w:szCs w:val="21"/>
        </w:rPr>
      </w:pPr>
      <w:r>
        <w:rPr>
          <w:rFonts w:hint="eastAsia" w:ascii="宋体" w:hAnsi="宋体"/>
          <w:szCs w:val="21"/>
        </w:rPr>
        <w:t>注：上述目录供</w:t>
      </w:r>
      <w:r>
        <w:rPr>
          <w:rFonts w:hint="eastAsia" w:ascii="宋体" w:hAnsi="宋体"/>
          <w:szCs w:val="21"/>
          <w:lang w:val="en-US" w:eastAsia="zh-CN"/>
        </w:rPr>
        <w:t>询价申请</w:t>
      </w:r>
      <w:r>
        <w:rPr>
          <w:rFonts w:hint="eastAsia" w:ascii="宋体" w:hAnsi="宋体"/>
          <w:szCs w:val="21"/>
        </w:rPr>
        <w:t>人参考，</w:t>
      </w:r>
      <w:r>
        <w:rPr>
          <w:rFonts w:hint="eastAsia" w:ascii="宋体" w:hAnsi="宋体"/>
          <w:szCs w:val="21"/>
          <w:lang w:val="en-US" w:eastAsia="zh-CN"/>
        </w:rPr>
        <w:t>询价申请</w:t>
      </w:r>
      <w:r>
        <w:rPr>
          <w:rFonts w:hint="eastAsia" w:ascii="宋体" w:hAnsi="宋体"/>
          <w:szCs w:val="21"/>
        </w:rPr>
        <w:t>人根据情况可自行对</w:t>
      </w:r>
      <w:r>
        <w:rPr>
          <w:rFonts w:hint="eastAsia" w:ascii="宋体" w:hAnsi="宋体"/>
          <w:szCs w:val="21"/>
          <w:lang w:val="en-US" w:eastAsia="zh-CN"/>
        </w:rPr>
        <w:t>询价申请</w:t>
      </w:r>
      <w:r>
        <w:rPr>
          <w:rFonts w:hint="eastAsia" w:ascii="宋体" w:hAnsi="宋体"/>
          <w:szCs w:val="21"/>
        </w:rPr>
        <w:t>文件进行分册，目录可按照具体内容自动生成。</w:t>
      </w:r>
    </w:p>
    <w:p w14:paraId="1ADE6262">
      <w:pPr>
        <w:spacing w:line="360" w:lineRule="auto"/>
        <w:jc w:val="left"/>
        <w:rPr>
          <w:rFonts w:hint="eastAsia" w:ascii="宋体" w:hAnsi="宋体"/>
          <w:szCs w:val="21"/>
        </w:rPr>
      </w:pPr>
    </w:p>
    <w:p w14:paraId="3A92569B">
      <w:pPr>
        <w:spacing w:line="360" w:lineRule="auto"/>
        <w:jc w:val="left"/>
        <w:rPr>
          <w:rFonts w:hint="eastAsia" w:ascii="宋体" w:hAnsi="宋体"/>
          <w:szCs w:val="21"/>
        </w:rPr>
      </w:pPr>
    </w:p>
    <w:p w14:paraId="42542233">
      <w:pPr>
        <w:spacing w:line="360" w:lineRule="auto"/>
        <w:jc w:val="left"/>
        <w:rPr>
          <w:rFonts w:hint="eastAsia" w:ascii="宋体" w:hAnsi="宋体"/>
          <w:szCs w:val="21"/>
        </w:rPr>
      </w:pPr>
    </w:p>
    <w:p w14:paraId="3C27037D">
      <w:pPr>
        <w:spacing w:line="360" w:lineRule="auto"/>
        <w:jc w:val="left"/>
        <w:rPr>
          <w:rFonts w:hint="eastAsia" w:ascii="宋体" w:hAnsi="宋体"/>
          <w:szCs w:val="21"/>
        </w:rPr>
      </w:pPr>
    </w:p>
    <w:p w14:paraId="1448DEB3">
      <w:pPr>
        <w:spacing w:line="360" w:lineRule="auto"/>
        <w:jc w:val="left"/>
        <w:rPr>
          <w:rFonts w:hint="eastAsia" w:ascii="宋体" w:hAnsi="宋体"/>
          <w:szCs w:val="21"/>
        </w:rPr>
      </w:pPr>
    </w:p>
    <w:p w14:paraId="665B9240">
      <w:pPr>
        <w:spacing w:line="360" w:lineRule="auto"/>
        <w:jc w:val="left"/>
        <w:rPr>
          <w:rFonts w:hint="eastAsia" w:ascii="宋体" w:hAnsi="宋体"/>
          <w:szCs w:val="21"/>
        </w:rPr>
      </w:pPr>
    </w:p>
    <w:p w14:paraId="506B800F">
      <w:pPr>
        <w:spacing w:line="360" w:lineRule="auto"/>
        <w:jc w:val="left"/>
        <w:rPr>
          <w:rFonts w:hint="eastAsia" w:ascii="宋体" w:hAnsi="宋体"/>
          <w:szCs w:val="21"/>
        </w:rPr>
      </w:pPr>
    </w:p>
    <w:p w14:paraId="548165E0">
      <w:pPr>
        <w:spacing w:line="360" w:lineRule="auto"/>
        <w:jc w:val="left"/>
        <w:rPr>
          <w:rFonts w:hint="eastAsia" w:ascii="宋体" w:hAnsi="宋体"/>
          <w:szCs w:val="21"/>
        </w:rPr>
      </w:pPr>
    </w:p>
    <w:p w14:paraId="385EFE8A">
      <w:pPr>
        <w:spacing w:line="360" w:lineRule="auto"/>
        <w:jc w:val="left"/>
        <w:rPr>
          <w:rFonts w:hint="eastAsia" w:ascii="宋体" w:hAnsi="宋体" w:eastAsia="宋体" w:cs="Times New Roman"/>
          <w:b/>
          <w:bCs/>
          <w:sz w:val="28"/>
          <w:szCs w:val="28"/>
          <w:lang w:val="en-US" w:eastAsia="zh-CN"/>
        </w:rPr>
      </w:pPr>
    </w:p>
    <w:p w14:paraId="3E168CF9">
      <w:pPr>
        <w:spacing w:line="360" w:lineRule="auto"/>
        <w:jc w:val="center"/>
        <w:rPr>
          <w:rFonts w:hint="eastAsia" w:ascii="宋体" w:hAnsi="宋体" w:eastAsia="宋体" w:cs="Times New Roman"/>
          <w:b/>
          <w:bCs/>
          <w:sz w:val="28"/>
          <w:szCs w:val="28"/>
        </w:rPr>
      </w:pPr>
      <w:r>
        <w:rPr>
          <w:rFonts w:hint="eastAsia" w:ascii="宋体" w:hAnsi="宋体" w:eastAsia="宋体" w:cs="Times New Roman"/>
          <w:b/>
          <w:bCs/>
          <w:sz w:val="28"/>
          <w:szCs w:val="28"/>
          <w:lang w:val="en-US" w:eastAsia="zh-CN"/>
        </w:rPr>
        <w:t>一、询价申请</w:t>
      </w:r>
      <w:r>
        <w:rPr>
          <w:rFonts w:hint="eastAsia" w:ascii="宋体" w:hAnsi="宋体" w:eastAsia="宋体" w:cs="Times New Roman"/>
          <w:b/>
          <w:bCs/>
          <w:sz w:val="28"/>
          <w:szCs w:val="28"/>
        </w:rPr>
        <w:t>函及</w:t>
      </w:r>
      <w:r>
        <w:rPr>
          <w:rFonts w:hint="eastAsia" w:ascii="宋体" w:hAnsi="宋体" w:eastAsia="宋体" w:cs="Times New Roman"/>
          <w:b/>
          <w:bCs/>
          <w:sz w:val="28"/>
          <w:szCs w:val="28"/>
          <w:lang w:val="en-US" w:eastAsia="zh-CN"/>
        </w:rPr>
        <w:t>询价申请</w:t>
      </w:r>
      <w:r>
        <w:rPr>
          <w:rFonts w:hint="eastAsia" w:ascii="宋体" w:hAnsi="宋体" w:eastAsia="宋体" w:cs="Times New Roman"/>
          <w:b/>
          <w:bCs/>
          <w:sz w:val="28"/>
          <w:szCs w:val="28"/>
        </w:rPr>
        <w:t>函附录</w:t>
      </w:r>
    </w:p>
    <w:p w14:paraId="39F90FCF">
      <w:pPr>
        <w:pStyle w:val="8"/>
      </w:pPr>
    </w:p>
    <w:p w14:paraId="06FA1155">
      <w:pPr>
        <w:keepNext/>
        <w:keepLines/>
        <w:spacing w:after="120" w:line="360" w:lineRule="auto"/>
        <w:ind w:left="359" w:leftChars="171"/>
        <w:jc w:val="center"/>
        <w:outlineLvl w:val="3"/>
        <w:rPr>
          <w:rFonts w:ascii="宋体" w:hAnsi="宋体" w:eastAsia="宋体" w:cs="Times New Roman"/>
          <w:b/>
          <w:bCs/>
          <w:sz w:val="28"/>
          <w:szCs w:val="28"/>
        </w:rPr>
      </w:pPr>
      <w:r>
        <w:rPr>
          <w:rFonts w:hint="eastAsia" w:ascii="宋体" w:hAnsi="宋体" w:eastAsia="宋体" w:cs="Times New Roman"/>
          <w:b/>
          <w:bCs/>
          <w:sz w:val="28"/>
          <w:szCs w:val="28"/>
        </w:rPr>
        <w:t>（一）</w:t>
      </w:r>
      <w:r>
        <w:rPr>
          <w:rFonts w:hint="eastAsia" w:ascii="宋体" w:hAnsi="宋体" w:eastAsia="宋体" w:cs="Times New Roman"/>
          <w:b/>
          <w:bCs/>
          <w:sz w:val="28"/>
          <w:szCs w:val="28"/>
          <w:lang w:val="en-US" w:eastAsia="zh-CN"/>
        </w:rPr>
        <w:t>询价申请</w:t>
      </w:r>
      <w:r>
        <w:rPr>
          <w:rFonts w:hint="eastAsia" w:ascii="宋体" w:hAnsi="宋体" w:eastAsia="宋体" w:cs="Times New Roman"/>
          <w:b/>
          <w:bCs/>
          <w:sz w:val="28"/>
          <w:szCs w:val="28"/>
        </w:rPr>
        <w:t>函</w:t>
      </w:r>
    </w:p>
    <w:p w14:paraId="751885B0">
      <w:pPr>
        <w:spacing w:line="360" w:lineRule="auto"/>
        <w:ind w:left="359" w:leftChars="171"/>
        <w:rPr>
          <w:rFonts w:ascii="宋体" w:hAnsi="宋体"/>
          <w:szCs w:val="21"/>
        </w:rPr>
      </w:pPr>
      <w:r>
        <w:rPr>
          <w:rFonts w:hint="eastAsia" w:ascii="宋体" w:hAnsi="宋体"/>
          <w:szCs w:val="21"/>
        </w:rPr>
        <w:t>_______________________（</w:t>
      </w:r>
      <w:r>
        <w:rPr>
          <w:rFonts w:hint="eastAsia" w:ascii="宋体" w:hAnsi="宋体"/>
          <w:szCs w:val="21"/>
          <w:lang w:val="en-US" w:eastAsia="zh-CN"/>
        </w:rPr>
        <w:t>询价</w:t>
      </w:r>
      <w:r>
        <w:rPr>
          <w:rFonts w:hint="eastAsia" w:ascii="宋体" w:hAnsi="宋体"/>
          <w:szCs w:val="21"/>
        </w:rPr>
        <w:t xml:space="preserve">人名称）: </w:t>
      </w:r>
    </w:p>
    <w:p w14:paraId="59A37DC9">
      <w:pPr>
        <w:numPr>
          <w:ilvl w:val="0"/>
          <w:numId w:val="21"/>
        </w:numPr>
        <w:ind w:left="359" w:leftChars="171" w:firstLine="420" w:firstLineChars="200"/>
        <w:rPr>
          <w:rFonts w:hint="eastAsia" w:ascii="宋体" w:hAnsi="宋体" w:eastAsia="宋体" w:cs="宋体"/>
          <w:snapToGrid w:val="0"/>
          <w:color w:val="auto"/>
          <w:kern w:val="0"/>
          <w:sz w:val="24"/>
          <w:szCs w:val="24"/>
          <w:highlight w:val="none"/>
          <w:lang w:val="en-US" w:eastAsia="zh-CN" w:bidi="ar-SA"/>
        </w:rPr>
      </w:pPr>
      <w:r>
        <w:rPr>
          <w:rFonts w:hint="eastAsia" w:ascii="宋体" w:hAnsi="宋体"/>
          <w:szCs w:val="21"/>
        </w:rPr>
        <w:t>我方己仔细研究了</w:t>
      </w:r>
      <w:r>
        <w:rPr>
          <w:rFonts w:hint="eastAsia" w:ascii="宋体" w:hAnsi="宋体" w:cs="宋体"/>
          <w:szCs w:val="21"/>
          <w:u w:val="single"/>
        </w:rPr>
        <w:t xml:space="preserve">             </w:t>
      </w:r>
      <w:r>
        <w:rPr>
          <w:rFonts w:hint="eastAsia" w:ascii="宋体" w:hAnsi="宋体"/>
          <w:szCs w:val="21"/>
          <w:lang w:val="en-US" w:eastAsia="zh-CN"/>
        </w:rPr>
        <w:t>询价申请</w:t>
      </w:r>
      <w:r>
        <w:rPr>
          <w:rFonts w:hint="eastAsia" w:ascii="宋体" w:hAnsi="宋体"/>
          <w:szCs w:val="21"/>
        </w:rPr>
        <w:t>文件的全部内容，愿意以人民币（大写）________（</w:t>
      </w:r>
      <w:r>
        <w:rPr>
          <w:rFonts w:ascii="宋体" w:hAnsi="宋体"/>
          <w:szCs w:val="21"/>
        </w:rPr>
        <w:t>￥</w:t>
      </w:r>
      <w:r>
        <w:rPr>
          <w:rFonts w:hint="eastAsia" w:ascii="宋体" w:hAnsi="宋体"/>
          <w:szCs w:val="21"/>
        </w:rPr>
        <w:t>_______）的含</w:t>
      </w:r>
      <w:r>
        <w:rPr>
          <w:rFonts w:hint="eastAsia" w:ascii="宋体" w:hAnsi="宋体"/>
          <w:szCs w:val="21"/>
          <w:lang w:val="en-US" w:eastAsia="zh-CN"/>
        </w:rPr>
        <w:t>增值</w:t>
      </w:r>
      <w:r>
        <w:rPr>
          <w:rFonts w:hint="eastAsia" w:ascii="宋体" w:hAnsi="宋体"/>
          <w:szCs w:val="21"/>
        </w:rPr>
        <w:t>税总报价，按合同约定实施和完成任务，质量达到符合国家及相关行业标准、要求。</w:t>
      </w:r>
    </w:p>
    <w:p w14:paraId="027CE473">
      <w:pPr>
        <w:numPr>
          <w:ilvl w:val="0"/>
          <w:numId w:val="21"/>
        </w:numPr>
        <w:spacing w:line="360" w:lineRule="auto"/>
        <w:ind w:left="359" w:leftChars="171" w:firstLine="420" w:firstLineChars="200"/>
        <w:rPr>
          <w:rFonts w:hint="eastAsia" w:ascii="宋体" w:hAnsi="宋体" w:eastAsiaTheme="minorEastAsia" w:cstheme="minorBidi"/>
          <w:snapToGrid/>
          <w:color w:val="auto"/>
          <w:kern w:val="2"/>
          <w:sz w:val="21"/>
          <w:szCs w:val="21"/>
          <w:highlight w:val="none"/>
          <w:lang w:val="en-US" w:eastAsia="zh-CN" w:bidi="ar-SA"/>
        </w:rPr>
      </w:pPr>
      <w:r>
        <w:rPr>
          <w:rFonts w:hint="eastAsia" w:ascii="宋体" w:hAnsi="宋体" w:eastAsiaTheme="minorEastAsia" w:cstheme="minorBidi"/>
          <w:snapToGrid/>
          <w:color w:val="auto"/>
          <w:kern w:val="2"/>
          <w:sz w:val="21"/>
          <w:szCs w:val="21"/>
          <w:highlight w:val="none"/>
          <w:lang w:val="en-US" w:eastAsia="en-US" w:bidi="ar-SA"/>
        </w:rPr>
        <w:t>增值税税率</w:t>
      </w:r>
      <w:r>
        <w:rPr>
          <w:rFonts w:hint="eastAsia" w:ascii="宋体" w:hAnsi="宋体" w:eastAsiaTheme="minorEastAsia" w:cstheme="minorBidi"/>
          <w:snapToGrid/>
          <w:color w:val="auto"/>
          <w:kern w:val="2"/>
          <w:sz w:val="21"/>
          <w:szCs w:val="21"/>
          <w:highlight w:val="none"/>
          <w:u w:val="single"/>
          <w:lang w:val="en-US" w:eastAsia="zh-CN" w:bidi="ar-SA"/>
        </w:rPr>
        <w:t xml:space="preserve">   </w:t>
      </w:r>
      <w:r>
        <w:rPr>
          <w:rFonts w:hint="eastAsia" w:ascii="宋体" w:hAnsi="宋体" w:eastAsiaTheme="minorEastAsia" w:cstheme="minorBidi"/>
          <w:snapToGrid/>
          <w:color w:val="auto"/>
          <w:kern w:val="2"/>
          <w:sz w:val="21"/>
          <w:szCs w:val="21"/>
          <w:highlight w:val="none"/>
          <w:u w:val="none"/>
          <w:lang w:val="en-US" w:eastAsia="en-US" w:bidi="ar-SA"/>
        </w:rPr>
        <w:t>%</w:t>
      </w:r>
      <w:r>
        <w:rPr>
          <w:rFonts w:hint="eastAsia" w:ascii="宋体" w:hAnsi="宋体" w:eastAsiaTheme="minorEastAsia" w:cstheme="minorBidi"/>
          <w:snapToGrid/>
          <w:color w:val="auto"/>
          <w:kern w:val="2"/>
          <w:sz w:val="21"/>
          <w:szCs w:val="21"/>
          <w:highlight w:val="none"/>
          <w:lang w:val="en-US" w:eastAsia="zh-CN" w:bidi="ar-SA"/>
        </w:rPr>
        <w:t>。</w:t>
      </w:r>
    </w:p>
    <w:p w14:paraId="2ADCA5A0">
      <w:pPr>
        <w:numPr>
          <w:ilvl w:val="0"/>
          <w:numId w:val="21"/>
        </w:numPr>
        <w:spacing w:line="360" w:lineRule="auto"/>
        <w:ind w:left="359" w:leftChars="171" w:firstLine="420" w:firstLineChars="200"/>
        <w:rPr>
          <w:rFonts w:hint="eastAsia" w:ascii="宋体" w:hAnsi="宋体" w:eastAsiaTheme="minorEastAsia" w:cstheme="minorBidi"/>
          <w:snapToGrid/>
          <w:color w:val="auto"/>
          <w:kern w:val="2"/>
          <w:sz w:val="21"/>
          <w:szCs w:val="21"/>
          <w:highlight w:val="none"/>
          <w:lang w:val="en-US" w:eastAsia="zh-CN" w:bidi="ar-SA"/>
        </w:rPr>
      </w:pPr>
      <w:r>
        <w:rPr>
          <w:rFonts w:hint="eastAsia" w:ascii="宋体" w:hAnsi="宋体" w:cstheme="minorBidi"/>
          <w:snapToGrid/>
          <w:color w:val="auto"/>
          <w:kern w:val="2"/>
          <w:sz w:val="21"/>
          <w:szCs w:val="21"/>
          <w:highlight w:val="none"/>
          <w:lang w:val="en-US" w:eastAsia="zh-CN" w:bidi="ar-SA"/>
        </w:rPr>
        <w:t>服务期限：</w:t>
      </w:r>
      <w:r>
        <w:rPr>
          <w:rFonts w:hint="eastAsia" w:ascii="宋体" w:hAnsi="宋体" w:eastAsiaTheme="minorEastAsia" w:cstheme="minorBidi"/>
          <w:color w:val="auto"/>
          <w:sz w:val="21"/>
          <w:szCs w:val="21"/>
          <w:highlight w:val="none"/>
          <w:lang w:val="en-US" w:eastAsia="zh-CN"/>
        </w:rPr>
        <w:t>2024年12月31日-2025年12月30日</w:t>
      </w:r>
      <w:r>
        <w:rPr>
          <w:rFonts w:hint="eastAsia" w:ascii="宋体" w:hAnsi="宋体" w:cstheme="minorBidi"/>
          <w:color w:val="auto"/>
          <w:sz w:val="21"/>
          <w:szCs w:val="21"/>
          <w:highlight w:val="none"/>
          <w:lang w:val="en-US" w:eastAsia="zh-CN"/>
        </w:rPr>
        <w:t>。</w:t>
      </w:r>
    </w:p>
    <w:p w14:paraId="218C1222">
      <w:pPr>
        <w:spacing w:line="360" w:lineRule="auto"/>
        <w:ind w:left="359" w:leftChars="171" w:firstLine="420" w:firstLineChars="200"/>
        <w:rPr>
          <w:rFonts w:ascii="宋体" w:hAnsi="宋体"/>
          <w:szCs w:val="21"/>
        </w:rPr>
      </w:pPr>
      <w:r>
        <w:rPr>
          <w:rFonts w:hint="eastAsia" w:ascii="宋体" w:hAnsi="宋体"/>
          <w:szCs w:val="21"/>
          <w:lang w:val="en-US" w:eastAsia="zh-CN"/>
        </w:rPr>
        <w:t>4</w:t>
      </w:r>
      <w:r>
        <w:rPr>
          <w:rFonts w:hint="eastAsia" w:ascii="宋体" w:hAnsi="宋体"/>
          <w:szCs w:val="21"/>
        </w:rPr>
        <w:t>．我方承诺在</w:t>
      </w:r>
      <w:r>
        <w:rPr>
          <w:rFonts w:hint="eastAsia" w:ascii="宋体" w:hAnsi="宋体"/>
          <w:szCs w:val="21"/>
          <w:lang w:val="en-US" w:eastAsia="zh-CN"/>
        </w:rPr>
        <w:t>询价</w:t>
      </w:r>
      <w:r>
        <w:rPr>
          <w:rFonts w:hint="eastAsia" w:ascii="宋体" w:hAnsi="宋体"/>
          <w:szCs w:val="21"/>
        </w:rPr>
        <w:t>有效期内不修改、撤销</w:t>
      </w:r>
      <w:r>
        <w:rPr>
          <w:rFonts w:hint="eastAsia" w:ascii="宋体" w:hAnsi="宋体"/>
          <w:szCs w:val="21"/>
          <w:lang w:val="en-US" w:eastAsia="zh-CN"/>
        </w:rPr>
        <w:t>询价申请</w:t>
      </w:r>
      <w:r>
        <w:rPr>
          <w:rFonts w:hint="eastAsia" w:ascii="宋体" w:hAnsi="宋体"/>
          <w:szCs w:val="21"/>
        </w:rPr>
        <w:t>文件。</w:t>
      </w:r>
    </w:p>
    <w:p w14:paraId="0B1C5D47">
      <w:pPr>
        <w:spacing w:line="360" w:lineRule="auto"/>
        <w:ind w:left="359" w:leftChars="171" w:firstLine="420" w:firstLineChars="200"/>
        <w:rPr>
          <w:rFonts w:ascii="宋体" w:hAnsi="宋体"/>
          <w:szCs w:val="21"/>
        </w:rPr>
      </w:pPr>
      <w:r>
        <w:rPr>
          <w:rFonts w:hint="eastAsia" w:ascii="宋体" w:hAnsi="宋体"/>
          <w:szCs w:val="21"/>
          <w:lang w:val="en-US" w:eastAsia="zh-CN"/>
        </w:rPr>
        <w:t>5</w:t>
      </w:r>
      <w:r>
        <w:rPr>
          <w:rFonts w:hint="eastAsia" w:ascii="宋体" w:hAnsi="宋体"/>
          <w:szCs w:val="21"/>
        </w:rPr>
        <w:t>．如我方中</w:t>
      </w:r>
      <w:r>
        <w:rPr>
          <w:rFonts w:hint="eastAsia" w:ascii="宋体" w:hAnsi="宋体"/>
          <w:szCs w:val="21"/>
          <w:lang w:val="en-US" w:eastAsia="zh-CN"/>
        </w:rPr>
        <w:t>标</w:t>
      </w:r>
      <w:r>
        <w:rPr>
          <w:rFonts w:hint="eastAsia" w:ascii="宋体" w:hAnsi="宋体"/>
          <w:szCs w:val="21"/>
        </w:rPr>
        <w:t>：</w:t>
      </w:r>
    </w:p>
    <w:p w14:paraId="4C6ED6E2">
      <w:pPr>
        <w:spacing w:line="360" w:lineRule="auto"/>
        <w:ind w:left="359" w:leftChars="171" w:firstLine="420" w:firstLineChars="200"/>
        <w:rPr>
          <w:rFonts w:ascii="宋体" w:hAnsi="宋体"/>
          <w:szCs w:val="21"/>
        </w:rPr>
      </w:pPr>
      <w:r>
        <w:rPr>
          <w:rFonts w:hint="eastAsia" w:ascii="宋体" w:hAnsi="宋体"/>
          <w:szCs w:val="21"/>
        </w:rPr>
        <w:t>(l）我方承诺在收到中</w:t>
      </w:r>
      <w:r>
        <w:rPr>
          <w:rFonts w:hint="eastAsia" w:ascii="宋体" w:hAnsi="宋体"/>
          <w:szCs w:val="21"/>
          <w:lang w:val="en-US" w:eastAsia="zh-CN"/>
        </w:rPr>
        <w:t>标</w:t>
      </w:r>
      <w:r>
        <w:rPr>
          <w:rFonts w:hint="eastAsia" w:ascii="宋体" w:hAnsi="宋体"/>
          <w:szCs w:val="21"/>
        </w:rPr>
        <w:t>通知书后，在中</w:t>
      </w:r>
      <w:r>
        <w:rPr>
          <w:rFonts w:hint="eastAsia" w:ascii="宋体" w:hAnsi="宋体"/>
          <w:szCs w:val="21"/>
          <w:lang w:val="en-US" w:eastAsia="zh-CN"/>
        </w:rPr>
        <w:t>标</w:t>
      </w:r>
      <w:r>
        <w:rPr>
          <w:rFonts w:hint="eastAsia" w:ascii="宋体" w:hAnsi="宋体"/>
          <w:szCs w:val="21"/>
        </w:rPr>
        <w:t>通知书规定的期限内与你方签订合同。</w:t>
      </w:r>
    </w:p>
    <w:p w14:paraId="6FB1608B">
      <w:pPr>
        <w:spacing w:line="360" w:lineRule="auto"/>
        <w:ind w:left="359" w:leftChars="171" w:firstLine="420" w:firstLineChars="200"/>
        <w:rPr>
          <w:rFonts w:ascii="宋体" w:hAnsi="宋体"/>
          <w:szCs w:val="21"/>
        </w:rPr>
      </w:pPr>
      <w:r>
        <w:rPr>
          <w:rFonts w:hint="eastAsia" w:ascii="宋体" w:hAnsi="宋体"/>
          <w:szCs w:val="21"/>
        </w:rPr>
        <w:t>(2）随同本</w:t>
      </w:r>
      <w:r>
        <w:rPr>
          <w:rFonts w:hint="eastAsia" w:ascii="宋体" w:hAnsi="宋体"/>
          <w:szCs w:val="21"/>
          <w:lang w:eastAsia="zh-CN"/>
        </w:rPr>
        <w:t>询价申请</w:t>
      </w:r>
      <w:r>
        <w:rPr>
          <w:rFonts w:hint="eastAsia" w:ascii="宋体" w:hAnsi="宋体"/>
          <w:szCs w:val="21"/>
        </w:rPr>
        <w:t>函递交的</w:t>
      </w:r>
      <w:r>
        <w:rPr>
          <w:rFonts w:hint="eastAsia" w:ascii="宋体" w:hAnsi="宋体"/>
          <w:szCs w:val="21"/>
          <w:lang w:val="en-US" w:eastAsia="zh-CN"/>
        </w:rPr>
        <w:t>询价申请</w:t>
      </w:r>
      <w:r>
        <w:rPr>
          <w:rFonts w:hint="eastAsia" w:ascii="宋体" w:hAnsi="宋体"/>
          <w:szCs w:val="21"/>
        </w:rPr>
        <w:t>函附录属于合同文件的组成部分。</w:t>
      </w:r>
    </w:p>
    <w:p w14:paraId="16A1FC75">
      <w:pPr>
        <w:spacing w:line="360" w:lineRule="auto"/>
        <w:ind w:left="359" w:leftChars="171" w:firstLine="420" w:firstLineChars="200"/>
        <w:rPr>
          <w:rFonts w:ascii="宋体" w:hAnsi="宋体"/>
          <w:szCs w:val="21"/>
        </w:rPr>
      </w:pPr>
      <w:r>
        <w:rPr>
          <w:rFonts w:hint="eastAsia" w:ascii="宋体" w:hAnsi="宋体"/>
          <w:szCs w:val="21"/>
        </w:rPr>
        <w:t>(3）我方承诺按照</w:t>
      </w:r>
      <w:r>
        <w:rPr>
          <w:rFonts w:hint="eastAsia" w:ascii="宋体" w:hAnsi="宋体"/>
          <w:szCs w:val="21"/>
          <w:lang w:val="en-US" w:eastAsia="zh-CN"/>
        </w:rPr>
        <w:t>询价</w:t>
      </w:r>
      <w:r>
        <w:rPr>
          <w:rFonts w:hint="eastAsia" w:ascii="宋体" w:hAnsi="宋体"/>
          <w:szCs w:val="21"/>
        </w:rPr>
        <w:t>文件规定向你方递交履约担保（如有）。</w:t>
      </w:r>
    </w:p>
    <w:p w14:paraId="3837C855">
      <w:pPr>
        <w:spacing w:line="360" w:lineRule="auto"/>
        <w:ind w:left="359" w:leftChars="171" w:firstLine="420" w:firstLineChars="200"/>
        <w:rPr>
          <w:rFonts w:ascii="宋体" w:hAnsi="宋体"/>
          <w:szCs w:val="21"/>
        </w:rPr>
      </w:pPr>
      <w:r>
        <w:rPr>
          <w:rFonts w:hint="eastAsia" w:ascii="宋体" w:hAnsi="宋体"/>
          <w:szCs w:val="21"/>
        </w:rPr>
        <w:t>(4）我方承诺在合同约定的期限内完成并移交全部合同</w:t>
      </w:r>
      <w:r>
        <w:rPr>
          <w:rFonts w:hint="eastAsia" w:ascii="宋体" w:hAnsi="宋体"/>
          <w:szCs w:val="21"/>
          <w:lang w:val="en-US" w:eastAsia="zh-CN"/>
        </w:rPr>
        <w:t>内容</w:t>
      </w:r>
      <w:r>
        <w:rPr>
          <w:rFonts w:hint="eastAsia" w:ascii="宋体" w:hAnsi="宋体"/>
          <w:szCs w:val="21"/>
        </w:rPr>
        <w:t>。</w:t>
      </w:r>
    </w:p>
    <w:p w14:paraId="1F996266">
      <w:pPr>
        <w:spacing w:line="360" w:lineRule="auto"/>
        <w:ind w:left="359" w:leftChars="171" w:firstLine="420" w:firstLineChars="200"/>
        <w:rPr>
          <w:rFonts w:ascii="宋体" w:hAnsi="宋体"/>
          <w:szCs w:val="21"/>
        </w:rPr>
      </w:pPr>
      <w:r>
        <w:rPr>
          <w:rFonts w:hint="eastAsia" w:ascii="宋体" w:hAnsi="宋体"/>
          <w:szCs w:val="21"/>
        </w:rPr>
        <w:t>(5）我方在此声明：我方未处于财产被接管、冻结、破产状态，未处于四川省行政区域内有关行政处罚期间。</w:t>
      </w:r>
    </w:p>
    <w:p w14:paraId="303A89AE">
      <w:pPr>
        <w:spacing w:line="360" w:lineRule="auto"/>
        <w:ind w:left="359" w:leftChars="171" w:firstLine="420" w:firstLineChars="200"/>
        <w:rPr>
          <w:rFonts w:ascii="宋体" w:hAnsi="宋体"/>
          <w:szCs w:val="21"/>
        </w:rPr>
      </w:pPr>
      <w:r>
        <w:rPr>
          <w:rFonts w:hint="eastAsia" w:ascii="宋体" w:hAnsi="宋体"/>
          <w:szCs w:val="21"/>
        </w:rPr>
        <w:t>（6）</w:t>
      </w:r>
      <w:r>
        <w:rPr>
          <w:rFonts w:ascii="宋体" w:hAnsi="宋体"/>
          <w:szCs w:val="21"/>
        </w:rPr>
        <w:t>我方在此承诺：我方拟派往本项目的项目班子成员均为我单位人员</w:t>
      </w:r>
      <w:r>
        <w:rPr>
          <w:rFonts w:hint="eastAsia" w:ascii="宋体" w:hAnsi="宋体"/>
          <w:szCs w:val="21"/>
        </w:rPr>
        <w:t>。</w:t>
      </w:r>
    </w:p>
    <w:p w14:paraId="28856CDE">
      <w:pPr>
        <w:spacing w:line="360" w:lineRule="auto"/>
        <w:ind w:left="359" w:leftChars="171" w:firstLine="420" w:firstLineChars="200"/>
        <w:rPr>
          <w:rFonts w:ascii="宋体" w:hAnsi="宋体"/>
          <w:szCs w:val="21"/>
        </w:rPr>
      </w:pPr>
      <w:r>
        <w:rPr>
          <w:rFonts w:hint="eastAsia" w:ascii="宋体" w:hAnsi="宋体"/>
          <w:szCs w:val="21"/>
        </w:rPr>
        <w:t xml:space="preserve"> 其他承诺：我方完全响应</w:t>
      </w:r>
      <w:r>
        <w:rPr>
          <w:rFonts w:hint="eastAsia" w:ascii="宋体" w:hAnsi="宋体"/>
          <w:szCs w:val="21"/>
          <w:lang w:eastAsia="zh-CN"/>
        </w:rPr>
        <w:t>询价</w:t>
      </w:r>
      <w:r>
        <w:rPr>
          <w:rFonts w:hint="eastAsia" w:ascii="宋体" w:hAnsi="宋体"/>
          <w:szCs w:val="21"/>
        </w:rPr>
        <w:t>文件的要求，接受</w:t>
      </w:r>
      <w:r>
        <w:rPr>
          <w:rFonts w:hint="eastAsia" w:ascii="宋体" w:hAnsi="宋体"/>
          <w:szCs w:val="21"/>
          <w:lang w:val="en-US" w:eastAsia="zh-CN"/>
        </w:rPr>
        <w:t>询价</w:t>
      </w:r>
      <w:r>
        <w:rPr>
          <w:rFonts w:hint="eastAsia" w:ascii="宋体" w:hAnsi="宋体"/>
          <w:szCs w:val="21"/>
        </w:rPr>
        <w:t>文件中的合同条款。</w:t>
      </w:r>
    </w:p>
    <w:p w14:paraId="1AE19120">
      <w:pPr>
        <w:spacing w:line="360" w:lineRule="auto"/>
        <w:ind w:left="359" w:leftChars="171" w:firstLine="420" w:firstLineChars="200"/>
        <w:rPr>
          <w:rFonts w:ascii="宋体" w:hAnsi="宋体"/>
          <w:szCs w:val="21"/>
        </w:rPr>
      </w:pPr>
    </w:p>
    <w:p w14:paraId="48E659E4">
      <w:pPr>
        <w:pStyle w:val="8"/>
      </w:pPr>
    </w:p>
    <w:p w14:paraId="312F5C3A">
      <w:pPr>
        <w:spacing w:line="360" w:lineRule="auto"/>
        <w:jc w:val="right"/>
        <w:rPr>
          <w:rFonts w:ascii="宋体" w:hAnsi="宋体"/>
          <w:szCs w:val="21"/>
        </w:rPr>
      </w:pPr>
      <w:r>
        <w:rPr>
          <w:rFonts w:hint="eastAsia" w:ascii="宋体" w:hAnsi="宋体"/>
          <w:szCs w:val="21"/>
          <w:lang w:val="en-US" w:eastAsia="zh-CN"/>
        </w:rPr>
        <w:t>询价申请</w:t>
      </w:r>
      <w:r>
        <w:rPr>
          <w:rFonts w:hint="eastAsia" w:ascii="宋体" w:hAnsi="宋体"/>
          <w:szCs w:val="21"/>
        </w:rPr>
        <w:t>人：___________________（盖单位章）</w:t>
      </w:r>
    </w:p>
    <w:p w14:paraId="3C6BE39D">
      <w:pPr>
        <w:spacing w:line="360" w:lineRule="auto"/>
        <w:jc w:val="right"/>
        <w:rPr>
          <w:rFonts w:ascii="宋体" w:hAnsi="宋体"/>
          <w:szCs w:val="21"/>
        </w:rPr>
      </w:pPr>
      <w:r>
        <w:rPr>
          <w:rFonts w:hint="eastAsia" w:ascii="宋体" w:hAnsi="宋体"/>
          <w:szCs w:val="21"/>
        </w:rPr>
        <w:t xml:space="preserve">   法定代表人或其委托代理人：________________（签字或盖章）</w:t>
      </w:r>
    </w:p>
    <w:p w14:paraId="2AFE9A0E">
      <w:pPr>
        <w:spacing w:line="360" w:lineRule="auto"/>
        <w:ind w:left="359" w:leftChars="171" w:firstLine="420" w:firstLineChars="200"/>
        <w:jc w:val="right"/>
        <w:rPr>
          <w:rFonts w:ascii="宋体" w:hAnsi="宋体"/>
          <w:szCs w:val="21"/>
        </w:rPr>
      </w:pPr>
      <w:r>
        <w:rPr>
          <w:rFonts w:hint="eastAsia" w:ascii="宋体" w:hAnsi="宋体"/>
          <w:szCs w:val="21"/>
        </w:rPr>
        <w:t>______年______月______日</w:t>
      </w:r>
    </w:p>
    <w:p w14:paraId="4B6D0CB1">
      <w:pPr>
        <w:spacing w:line="360" w:lineRule="auto"/>
        <w:ind w:firstLine="420" w:firstLineChars="200"/>
        <w:rPr>
          <w:rFonts w:ascii="宋体" w:hAnsi="宋体"/>
          <w:szCs w:val="21"/>
        </w:rPr>
      </w:pPr>
      <w:r>
        <w:rPr>
          <w:rFonts w:hint="eastAsia" w:ascii="宋体" w:hAnsi="宋体"/>
          <w:szCs w:val="21"/>
        </w:rPr>
        <w:t>注：</w:t>
      </w:r>
      <w:r>
        <w:rPr>
          <w:rFonts w:hint="eastAsia" w:ascii="宋体" w:hAnsi="宋体"/>
          <w:szCs w:val="21"/>
          <w:lang w:val="en-US" w:eastAsia="zh-CN"/>
        </w:rPr>
        <w:t>询价申请</w:t>
      </w:r>
      <w:r>
        <w:rPr>
          <w:rFonts w:hint="eastAsia" w:ascii="宋体" w:hAnsi="宋体"/>
          <w:szCs w:val="21"/>
        </w:rPr>
        <w:t>报价的单位应与公布的</w:t>
      </w:r>
      <w:r>
        <w:rPr>
          <w:rFonts w:hint="eastAsia" w:ascii="宋体" w:hAnsi="宋体"/>
          <w:szCs w:val="21"/>
          <w:lang w:val="en-US" w:eastAsia="zh-CN"/>
        </w:rPr>
        <w:t>询价</w:t>
      </w:r>
      <w:r>
        <w:rPr>
          <w:rFonts w:hint="eastAsia" w:ascii="宋体" w:hAnsi="宋体"/>
          <w:szCs w:val="21"/>
        </w:rPr>
        <w:t>控制价一致（即以</w:t>
      </w:r>
      <w:r>
        <w:rPr>
          <w:rFonts w:ascii="宋体" w:hAnsi="宋体"/>
          <w:szCs w:val="21"/>
          <w:u w:val="single"/>
        </w:rPr>
        <w:t>元</w:t>
      </w:r>
      <w:r>
        <w:rPr>
          <w:rFonts w:hint="eastAsia" w:ascii="宋体" w:hAnsi="宋体"/>
          <w:szCs w:val="21"/>
        </w:rPr>
        <w:t>为单位），小数点后保留位数不作实质性要求。</w:t>
      </w:r>
    </w:p>
    <w:p w14:paraId="4B0A9AEB">
      <w:pPr>
        <w:pStyle w:val="8"/>
        <w:rPr>
          <w:lang w:val="en-US"/>
        </w:rPr>
      </w:pPr>
    </w:p>
    <w:p w14:paraId="6116C64F"/>
    <w:p w14:paraId="703F8E09">
      <w:pPr>
        <w:pStyle w:val="8"/>
        <w:rPr>
          <w:lang w:val="en-US"/>
        </w:rPr>
      </w:pPr>
    </w:p>
    <w:p w14:paraId="378E4EE1">
      <w:pPr>
        <w:pStyle w:val="8"/>
        <w:rPr>
          <w:lang w:val="en-US"/>
        </w:rPr>
      </w:pPr>
    </w:p>
    <w:p w14:paraId="453057B3">
      <w:pPr>
        <w:pStyle w:val="5"/>
        <w:jc w:val="center"/>
        <w:rPr>
          <w:rFonts w:ascii="宋体" w:hAnsi="宋体"/>
          <w:sz w:val="28"/>
        </w:rPr>
      </w:pPr>
      <w:r>
        <w:rPr>
          <w:rFonts w:hint="eastAsia" w:ascii="宋体" w:hAnsi="宋体"/>
          <w:sz w:val="28"/>
        </w:rPr>
        <w:t>（二）</w:t>
      </w:r>
      <w:r>
        <w:rPr>
          <w:rFonts w:hint="eastAsia" w:ascii="宋体" w:hAnsi="宋体"/>
          <w:sz w:val="28"/>
          <w:lang w:val="en-US" w:eastAsia="zh-CN"/>
        </w:rPr>
        <w:t>询价申请</w:t>
      </w:r>
      <w:r>
        <w:rPr>
          <w:rFonts w:hint="eastAsia" w:ascii="宋体" w:hAnsi="宋体"/>
          <w:sz w:val="28"/>
        </w:rPr>
        <w:t>函附录</w:t>
      </w:r>
    </w:p>
    <w:p w14:paraId="616323C9">
      <w:pPr>
        <w:pStyle w:val="8"/>
        <w:rPr>
          <w:lang w:val="en-US"/>
        </w:rPr>
      </w:pPr>
    </w:p>
    <w:p w14:paraId="665F344B">
      <w:pPr>
        <w:rPr>
          <w:rFonts w:hint="default" w:eastAsiaTheme="minorEastAsia"/>
          <w:color w:val="auto"/>
          <w:highlight w:val="none"/>
          <w:lang w:val="en-US" w:eastAsia="zh-CN"/>
        </w:rPr>
      </w:pPr>
      <w:r>
        <w:rPr>
          <w:rFonts w:hint="eastAsia"/>
          <w:color w:val="auto"/>
          <w:highlight w:val="none"/>
          <w:lang w:val="en-US" w:eastAsia="zh-CN"/>
        </w:rPr>
        <w:t>华为</w:t>
      </w:r>
      <w:r>
        <w:rPr>
          <w:rFonts w:hint="eastAsia"/>
          <w:color w:val="auto"/>
          <w:highlight w:val="none"/>
        </w:rPr>
        <w:t>云厂商授权</w:t>
      </w:r>
      <w:r>
        <w:rPr>
          <w:rFonts w:hint="eastAsia"/>
          <w:color w:val="auto"/>
          <w:highlight w:val="none"/>
          <w:lang w:val="en-US" w:eastAsia="zh-CN"/>
        </w:rPr>
        <w:t>经销商证书</w:t>
      </w:r>
    </w:p>
    <w:p w14:paraId="569E4E23">
      <w:pPr>
        <w:ind w:left="359" w:leftChars="171"/>
        <w:jc w:val="center"/>
        <w:rPr>
          <w:rFonts w:ascii="宋体" w:hAnsi="宋体"/>
          <w:sz w:val="28"/>
        </w:rPr>
      </w:pPr>
      <w:r>
        <w:rPr>
          <w:rFonts w:hint="eastAsia" w:ascii="宋体" w:hAnsi="宋体"/>
          <w:sz w:val="28"/>
        </w:rPr>
        <w:br w:type="page"/>
      </w:r>
    </w:p>
    <w:p w14:paraId="743D9139">
      <w:pPr>
        <w:pStyle w:val="5"/>
        <w:jc w:val="center"/>
        <w:rPr>
          <w:rFonts w:ascii="宋体" w:hAnsi="宋体"/>
          <w:sz w:val="28"/>
        </w:rPr>
      </w:pPr>
      <w:r>
        <w:rPr>
          <w:rFonts w:hint="eastAsia" w:ascii="宋体" w:hAnsi="宋体"/>
          <w:sz w:val="28"/>
        </w:rPr>
        <w:t>（三）</w:t>
      </w:r>
      <w:r>
        <w:rPr>
          <w:rFonts w:hint="eastAsia" w:ascii="宋体" w:hAnsi="宋体"/>
          <w:sz w:val="28"/>
          <w:lang w:val="en-US" w:eastAsia="zh-CN"/>
        </w:rPr>
        <w:t>询价申请</w:t>
      </w:r>
      <w:r>
        <w:rPr>
          <w:rFonts w:hint="eastAsia" w:ascii="宋体" w:hAnsi="宋体"/>
          <w:sz w:val="28"/>
        </w:rPr>
        <w:t>文件真实性和不存在限制</w:t>
      </w:r>
      <w:r>
        <w:rPr>
          <w:rFonts w:hint="eastAsia" w:ascii="宋体" w:hAnsi="宋体"/>
          <w:sz w:val="28"/>
          <w:lang w:val="en-US" w:eastAsia="zh-CN"/>
        </w:rPr>
        <w:t>询价申请</w:t>
      </w:r>
      <w:r>
        <w:rPr>
          <w:rFonts w:hint="eastAsia" w:ascii="宋体" w:hAnsi="宋体"/>
          <w:sz w:val="28"/>
        </w:rPr>
        <w:t>情形声明</w:t>
      </w:r>
    </w:p>
    <w:p w14:paraId="068C5BF0">
      <w:pPr>
        <w:spacing w:line="360" w:lineRule="auto"/>
        <w:ind w:left="359" w:leftChars="171"/>
        <w:rPr>
          <w:rFonts w:ascii="宋体" w:hAnsi="宋体"/>
          <w:u w:val="single"/>
        </w:rPr>
      </w:pPr>
    </w:p>
    <w:p w14:paraId="374E7EC9">
      <w:pPr>
        <w:spacing w:line="360" w:lineRule="auto"/>
        <w:ind w:left="359" w:leftChars="171"/>
        <w:rPr>
          <w:rFonts w:ascii="宋体" w:hAnsi="宋体"/>
        </w:rPr>
      </w:pPr>
      <w:r>
        <w:rPr>
          <w:rFonts w:hint="eastAsia" w:ascii="宋体" w:hAnsi="宋体"/>
          <w:sz w:val="24"/>
          <w:u w:val="single"/>
        </w:rPr>
        <w:t>____________________</w:t>
      </w:r>
      <w:r>
        <w:rPr>
          <w:rFonts w:hint="eastAsia" w:ascii="宋体" w:hAnsi="宋体"/>
        </w:rPr>
        <w:t>（</w:t>
      </w:r>
      <w:r>
        <w:rPr>
          <w:rFonts w:hint="eastAsia" w:ascii="宋体" w:hAnsi="宋体"/>
          <w:lang w:val="en-US" w:eastAsia="zh-CN"/>
        </w:rPr>
        <w:t>询价</w:t>
      </w:r>
      <w:r>
        <w:rPr>
          <w:rFonts w:hint="eastAsia" w:ascii="宋体" w:hAnsi="宋体"/>
        </w:rPr>
        <w:t>人名称）：</w:t>
      </w:r>
    </w:p>
    <w:p w14:paraId="4462B70D">
      <w:pPr>
        <w:spacing w:line="360" w:lineRule="auto"/>
        <w:ind w:left="359" w:leftChars="171" w:firstLine="435"/>
        <w:rPr>
          <w:rFonts w:ascii="宋体" w:hAnsi="宋体"/>
        </w:rPr>
      </w:pPr>
      <w:r>
        <w:rPr>
          <w:rFonts w:hint="eastAsia" w:ascii="宋体" w:hAnsi="宋体"/>
        </w:rPr>
        <w:t>我方在此声明，所递交的</w:t>
      </w:r>
      <w:r>
        <w:rPr>
          <w:rFonts w:hint="eastAsia" w:ascii="宋体" w:hAnsi="宋体"/>
          <w:lang w:val="en-US" w:eastAsia="zh-CN"/>
        </w:rPr>
        <w:t>询价申请</w:t>
      </w:r>
      <w:r>
        <w:rPr>
          <w:rFonts w:hint="eastAsia" w:ascii="宋体" w:hAnsi="宋体"/>
        </w:rPr>
        <w:t>文件（包括有关资料、澄清）真实可信，不存在虚假（包括隐瞒）。</w:t>
      </w:r>
    </w:p>
    <w:p w14:paraId="6E7A2C05">
      <w:pPr>
        <w:spacing w:line="360" w:lineRule="auto"/>
        <w:ind w:left="359" w:leftChars="171" w:firstLine="435"/>
        <w:rPr>
          <w:rFonts w:ascii="宋体" w:hAnsi="宋体"/>
        </w:rPr>
      </w:pPr>
      <w:r>
        <w:rPr>
          <w:rFonts w:hint="eastAsia" w:ascii="宋体" w:hAnsi="宋体"/>
        </w:rPr>
        <w:t>经我方认真核查，本</w:t>
      </w:r>
      <w:r>
        <w:rPr>
          <w:rFonts w:hint="eastAsia" w:ascii="宋体" w:hAnsi="宋体"/>
          <w:lang w:val="en-US" w:eastAsia="zh-CN"/>
        </w:rPr>
        <w:t>询价申请</w:t>
      </w:r>
      <w:r>
        <w:rPr>
          <w:rFonts w:hint="eastAsia" w:ascii="宋体" w:hAnsi="宋体"/>
        </w:rPr>
        <w:t>人不存在第二章“</w:t>
      </w:r>
      <w:r>
        <w:rPr>
          <w:rFonts w:hint="eastAsia" w:ascii="宋体" w:hAnsi="宋体"/>
          <w:lang w:val="en-US" w:eastAsia="zh-CN"/>
        </w:rPr>
        <w:t>询价申请人</w:t>
      </w:r>
      <w:r>
        <w:rPr>
          <w:rFonts w:hint="eastAsia" w:ascii="宋体" w:hAnsi="宋体"/>
        </w:rPr>
        <w:t>须知</w:t>
      </w:r>
      <w:r>
        <w:rPr>
          <w:rFonts w:hint="eastAsia" w:ascii="宋体" w:hAnsi="宋体"/>
          <w:lang w:val="en-US" w:eastAsia="zh-CN"/>
        </w:rPr>
        <w:t>前附表</w:t>
      </w:r>
      <w:r>
        <w:rPr>
          <w:rFonts w:hint="eastAsia" w:ascii="宋体" w:hAnsi="宋体"/>
        </w:rPr>
        <w:t>”第</w:t>
      </w:r>
      <w:r>
        <w:rPr>
          <w:rFonts w:hint="eastAsia" w:ascii="宋体" w:hAnsi="宋体"/>
          <w:lang w:val="en-US" w:eastAsia="zh-CN"/>
        </w:rPr>
        <w:t>12</w:t>
      </w:r>
      <w:r>
        <w:rPr>
          <w:rFonts w:hint="eastAsia" w:ascii="宋体" w:hAnsi="宋体"/>
        </w:rPr>
        <w:t>项规定的任何一种情形。</w:t>
      </w:r>
    </w:p>
    <w:p w14:paraId="14383708">
      <w:pPr>
        <w:spacing w:line="360" w:lineRule="auto"/>
        <w:ind w:left="359" w:leftChars="171" w:firstLine="435"/>
        <w:rPr>
          <w:rFonts w:ascii="宋体" w:hAnsi="宋体"/>
        </w:rPr>
      </w:pPr>
      <w:r>
        <w:rPr>
          <w:rFonts w:hint="eastAsia" w:ascii="宋体" w:hAnsi="宋体"/>
        </w:rPr>
        <w:t>我方承诺，如存在以上两种虚假</w:t>
      </w:r>
      <w:r>
        <w:rPr>
          <w:rFonts w:hint="eastAsia" w:ascii="宋体" w:hAnsi="宋体"/>
          <w:lang w:eastAsia="zh-CN"/>
        </w:rPr>
        <w:t>询价申请</w:t>
      </w:r>
      <w:r>
        <w:rPr>
          <w:rFonts w:hint="eastAsia" w:ascii="宋体" w:hAnsi="宋体"/>
        </w:rPr>
        <w:t>行为，我方自愿按第二章“</w:t>
      </w:r>
      <w:r>
        <w:rPr>
          <w:rFonts w:hint="eastAsia" w:ascii="宋体" w:hAnsi="宋体"/>
          <w:lang w:val="en-US" w:eastAsia="zh-CN"/>
        </w:rPr>
        <w:t>询价申请人</w:t>
      </w:r>
      <w:r>
        <w:rPr>
          <w:rFonts w:hint="eastAsia" w:ascii="宋体" w:hAnsi="宋体"/>
        </w:rPr>
        <w:t>须知前附表”第</w:t>
      </w:r>
      <w:r>
        <w:rPr>
          <w:rFonts w:hint="eastAsia" w:ascii="宋体" w:hAnsi="宋体"/>
          <w:lang w:val="en-US" w:eastAsia="zh-CN"/>
        </w:rPr>
        <w:t>51</w:t>
      </w:r>
      <w:r>
        <w:rPr>
          <w:rFonts w:hint="eastAsia" w:ascii="宋体" w:hAnsi="宋体"/>
          <w:szCs w:val="21"/>
        </w:rPr>
        <w:t>项</w:t>
      </w:r>
      <w:r>
        <w:rPr>
          <w:rFonts w:hint="eastAsia" w:ascii="宋体" w:hAnsi="宋体"/>
        </w:rPr>
        <w:t>和其他有关规定承担责任。</w:t>
      </w:r>
    </w:p>
    <w:p w14:paraId="13F2ACF7">
      <w:pPr>
        <w:spacing w:line="360" w:lineRule="auto"/>
        <w:ind w:left="359" w:leftChars="171" w:firstLine="435"/>
        <w:rPr>
          <w:rFonts w:ascii="宋体" w:hAnsi="宋体"/>
        </w:rPr>
      </w:pPr>
    </w:p>
    <w:p w14:paraId="2653F508">
      <w:pPr>
        <w:spacing w:line="360" w:lineRule="auto"/>
        <w:ind w:left="359" w:leftChars="171" w:firstLine="435"/>
        <w:rPr>
          <w:rFonts w:ascii="宋体" w:hAnsi="宋体"/>
        </w:rPr>
      </w:pPr>
    </w:p>
    <w:p w14:paraId="1BC4FDCB">
      <w:pPr>
        <w:spacing w:line="360" w:lineRule="auto"/>
        <w:ind w:left="359" w:leftChars="171" w:firstLine="435"/>
        <w:rPr>
          <w:rFonts w:ascii="宋体" w:hAnsi="宋体"/>
        </w:rPr>
      </w:pPr>
    </w:p>
    <w:p w14:paraId="24C7C46C">
      <w:pPr>
        <w:spacing w:line="360" w:lineRule="auto"/>
        <w:ind w:left="359" w:leftChars="171" w:firstLine="435"/>
        <w:rPr>
          <w:rFonts w:ascii="宋体" w:hAnsi="宋体"/>
        </w:rPr>
      </w:pPr>
    </w:p>
    <w:p w14:paraId="56BB0F1F">
      <w:pPr>
        <w:spacing w:line="360" w:lineRule="auto"/>
        <w:ind w:left="359" w:leftChars="171" w:right="840" w:firstLine="2520" w:firstLineChars="1200"/>
        <w:rPr>
          <w:rFonts w:ascii="宋体" w:hAnsi="宋体"/>
          <w:szCs w:val="21"/>
        </w:rPr>
      </w:pPr>
      <w:r>
        <w:rPr>
          <w:rFonts w:hint="eastAsia" w:ascii="宋体" w:hAnsi="宋体"/>
          <w:szCs w:val="21"/>
        </w:rPr>
        <w:t>单位名称：</w:t>
      </w:r>
      <w:r>
        <w:rPr>
          <w:rFonts w:hint="eastAsia" w:ascii="宋体" w:hAnsi="宋体"/>
          <w:sz w:val="24"/>
        </w:rPr>
        <w:t>_________________</w:t>
      </w:r>
      <w:r>
        <w:rPr>
          <w:rFonts w:hint="eastAsia" w:ascii="宋体" w:hAnsi="宋体"/>
          <w:szCs w:val="21"/>
        </w:rPr>
        <w:t>（盖单位章）</w:t>
      </w:r>
    </w:p>
    <w:p w14:paraId="1E7ADB96">
      <w:pPr>
        <w:pStyle w:val="20"/>
        <w:spacing w:line="360" w:lineRule="auto"/>
        <w:ind w:left="719" w:right="420" w:firstLine="0" w:firstLineChars="0"/>
        <w:jc w:val="right"/>
        <w:rPr>
          <w:rFonts w:ascii="宋体" w:hAnsi="宋体"/>
          <w:szCs w:val="21"/>
        </w:rPr>
      </w:pPr>
      <w:r>
        <w:rPr>
          <w:rFonts w:hint="eastAsia" w:ascii="宋体" w:hAnsi="宋体"/>
          <w:szCs w:val="21"/>
        </w:rPr>
        <w:t>法定代表人或其委托代理人：</w:t>
      </w:r>
      <w:r>
        <w:rPr>
          <w:rFonts w:hint="eastAsia" w:ascii="宋体" w:hAnsi="宋体"/>
          <w:sz w:val="24"/>
        </w:rPr>
        <w:t>___________</w:t>
      </w:r>
      <w:r>
        <w:rPr>
          <w:rFonts w:hint="eastAsia" w:ascii="宋体" w:hAnsi="宋体"/>
          <w:szCs w:val="21"/>
        </w:rPr>
        <w:t>（签字或盖章）</w:t>
      </w:r>
    </w:p>
    <w:p w14:paraId="6E7279AF">
      <w:pPr>
        <w:spacing w:line="360" w:lineRule="auto"/>
        <w:ind w:left="359" w:leftChars="171" w:firstLine="4319" w:firstLineChars="2057"/>
        <w:jc w:val="right"/>
        <w:rPr>
          <w:rFonts w:ascii="宋体" w:hAnsi="宋体"/>
        </w:rPr>
      </w:pPr>
      <w:r>
        <w:rPr>
          <w:rFonts w:hint="eastAsia" w:ascii="宋体" w:hAnsi="宋体"/>
        </w:rPr>
        <w:t>日期:</w:t>
      </w:r>
      <w:r>
        <w:rPr>
          <w:rFonts w:hint="eastAsia" w:ascii="宋体" w:hAnsi="宋体"/>
          <w:sz w:val="24"/>
        </w:rPr>
        <w:t>______</w:t>
      </w:r>
      <w:r>
        <w:rPr>
          <w:rFonts w:hint="eastAsia" w:ascii="宋体" w:hAnsi="宋体"/>
        </w:rPr>
        <w:t>年</w:t>
      </w:r>
      <w:r>
        <w:rPr>
          <w:rFonts w:hint="eastAsia" w:ascii="宋体" w:hAnsi="宋体"/>
          <w:sz w:val="24"/>
        </w:rPr>
        <w:t>_____</w:t>
      </w:r>
      <w:r>
        <w:rPr>
          <w:rFonts w:hint="eastAsia" w:ascii="宋体" w:hAnsi="宋体"/>
        </w:rPr>
        <w:t>月</w:t>
      </w:r>
      <w:r>
        <w:rPr>
          <w:rFonts w:hint="eastAsia" w:ascii="宋体" w:hAnsi="宋体"/>
          <w:sz w:val="24"/>
        </w:rPr>
        <w:t>______</w:t>
      </w:r>
      <w:r>
        <w:rPr>
          <w:rFonts w:hint="eastAsia" w:ascii="宋体" w:hAnsi="宋体"/>
        </w:rPr>
        <w:t>日</w:t>
      </w:r>
    </w:p>
    <w:p w14:paraId="3F4090DE">
      <w:pPr>
        <w:spacing w:line="360" w:lineRule="auto"/>
        <w:ind w:left="359" w:leftChars="171" w:firstLine="4319" w:firstLineChars="2057"/>
        <w:rPr>
          <w:rFonts w:ascii="宋体" w:hAnsi="宋体"/>
        </w:rPr>
      </w:pPr>
    </w:p>
    <w:p w14:paraId="15EF20BB">
      <w:pPr>
        <w:spacing w:line="360" w:lineRule="auto"/>
        <w:ind w:left="359" w:leftChars="171" w:firstLine="65" w:firstLineChars="31"/>
        <w:jc w:val="left"/>
        <w:rPr>
          <w:rFonts w:ascii="宋体" w:hAnsi="宋体"/>
        </w:rPr>
      </w:pPr>
    </w:p>
    <w:p w14:paraId="658FA3F3">
      <w:pPr>
        <w:widowControl/>
        <w:jc w:val="left"/>
        <w:rPr>
          <w:rFonts w:hint="eastAsia"/>
          <w:lang w:val="en-US" w:eastAsia="zh-CN"/>
        </w:rPr>
      </w:pPr>
      <w:r>
        <w:rPr>
          <w:rFonts w:ascii="宋体" w:hAnsi="宋体"/>
        </w:rPr>
        <w:br w:type="page"/>
      </w:r>
    </w:p>
    <w:p w14:paraId="0879516A">
      <w:pPr>
        <w:pStyle w:val="4"/>
        <w:numPr>
          <w:ilvl w:val="-1"/>
          <w:numId w:val="0"/>
        </w:numPr>
        <w:spacing w:before="97" w:after="0" w:line="219" w:lineRule="auto"/>
        <w:ind w:left="0"/>
        <w:jc w:val="center"/>
        <w:outlineLvl w:val="1"/>
        <w:rPr>
          <w:rFonts w:hint="eastAsia" w:ascii="宋体" w:hAnsi="宋体" w:eastAsia="宋体" w:cs="Times New Roman"/>
          <w:color w:val="auto"/>
          <w:sz w:val="28"/>
          <w:szCs w:val="28"/>
        </w:rPr>
      </w:pPr>
      <w:bookmarkStart w:id="32" w:name="_Toc3001"/>
      <w:bookmarkStart w:id="33" w:name="_Toc32071"/>
      <w:bookmarkStart w:id="34" w:name="_Toc10448"/>
      <w:r>
        <w:rPr>
          <w:rFonts w:hint="eastAsia" w:ascii="宋体" w:hAnsi="宋体" w:cs="Times New Roman"/>
          <w:sz w:val="28"/>
          <w:szCs w:val="28"/>
          <w:lang w:val="en-US" w:eastAsia="zh-CN"/>
        </w:rPr>
        <w:t>二、</w:t>
      </w:r>
      <w:r>
        <w:rPr>
          <w:rFonts w:hint="eastAsia" w:ascii="宋体" w:hAnsi="宋体" w:eastAsia="宋体" w:cs="Times New Roman"/>
          <w:color w:val="auto"/>
          <w:sz w:val="28"/>
          <w:szCs w:val="28"/>
          <w14:textOutline w14:w="5448" w14:cap="sq" w14:cmpd="sng">
            <w14:solidFill>
              <w14:srgbClr w14:val="000000"/>
            </w14:solidFill>
            <w14:prstDash w14:val="solid"/>
            <w14:bevel/>
          </w14:textOutline>
        </w:rPr>
        <w:t>法定代表人身份证明</w:t>
      </w:r>
      <w:bookmarkEnd w:id="32"/>
      <w:bookmarkEnd w:id="33"/>
      <w:bookmarkEnd w:id="34"/>
    </w:p>
    <w:p w14:paraId="6CCAEC00">
      <w:pPr>
        <w:spacing w:line="261" w:lineRule="auto"/>
        <w:rPr>
          <w:rFonts w:hint="eastAsia" w:ascii="宋体" w:hAnsi="宋体" w:eastAsia="宋体" w:cs="宋体"/>
          <w:color w:val="auto"/>
          <w:sz w:val="21"/>
        </w:rPr>
      </w:pPr>
    </w:p>
    <w:p w14:paraId="54FA4692">
      <w:pPr>
        <w:pStyle w:val="8"/>
        <w:spacing w:before="303" w:line="264" w:lineRule="auto"/>
        <w:ind w:left="453"/>
        <w:rPr>
          <w:rFonts w:hint="eastAsia" w:ascii="宋体" w:hAnsi="宋体" w:eastAsia="宋体" w:cs="宋体"/>
          <w:color w:val="auto"/>
          <w:szCs w:val="21"/>
        </w:rPr>
      </w:pPr>
      <w:r>
        <w:rPr>
          <w:rFonts w:hint="eastAsia" w:ascii="宋体" w:hAnsi="宋体" w:eastAsia="宋体" w:cs="宋体"/>
          <w:color w:val="auto"/>
          <w:spacing w:val="-4"/>
          <w:szCs w:val="21"/>
          <w:lang w:eastAsia="zh-CN"/>
        </w:rPr>
        <w:t>询价申请人</w:t>
      </w:r>
      <w:r>
        <w:rPr>
          <w:rFonts w:hint="eastAsia" w:ascii="宋体" w:hAnsi="宋体" w:eastAsia="宋体" w:cs="宋体"/>
          <w:color w:val="auto"/>
          <w:spacing w:val="-4"/>
          <w:szCs w:val="21"/>
        </w:rPr>
        <w:t>名称：</w:t>
      </w:r>
    </w:p>
    <w:p w14:paraId="3B9CA689">
      <w:pPr>
        <w:pStyle w:val="8"/>
        <w:spacing w:before="300" w:line="264" w:lineRule="auto"/>
        <w:ind w:left="501"/>
        <w:rPr>
          <w:rFonts w:hint="eastAsia" w:ascii="宋体" w:hAnsi="宋体" w:eastAsia="宋体" w:cs="宋体"/>
          <w:color w:val="auto"/>
          <w:szCs w:val="21"/>
        </w:rPr>
      </w:pPr>
      <w:r>
        <w:rPr>
          <w:rFonts w:hint="eastAsia" w:ascii="宋体" w:hAnsi="宋体" w:eastAsia="宋体" w:cs="宋体"/>
          <w:color w:val="auto"/>
          <w:spacing w:val="-2"/>
          <w:szCs w:val="21"/>
        </w:rPr>
        <w:t>姓名：</w:t>
      </w:r>
      <w:r>
        <w:rPr>
          <w:rFonts w:hint="eastAsia" w:ascii="宋体" w:hAnsi="宋体" w:eastAsia="宋体" w:cs="宋体"/>
          <w:color w:val="auto"/>
          <w:spacing w:val="-2"/>
          <w:szCs w:val="21"/>
          <w:u w:val="single" w:color="auto"/>
        </w:rPr>
        <w:t xml:space="preserve">          </w:t>
      </w:r>
      <w:r>
        <w:rPr>
          <w:rFonts w:hint="eastAsia" w:ascii="宋体" w:hAnsi="宋体" w:eastAsia="宋体" w:cs="宋体"/>
          <w:color w:val="auto"/>
          <w:spacing w:val="-104"/>
          <w:szCs w:val="21"/>
        </w:rPr>
        <w:t xml:space="preserve"> </w:t>
      </w:r>
      <w:r>
        <w:rPr>
          <w:rFonts w:hint="eastAsia" w:ascii="宋体" w:hAnsi="宋体" w:eastAsia="宋体" w:cs="宋体"/>
          <w:color w:val="auto"/>
          <w:spacing w:val="-2"/>
          <w:szCs w:val="21"/>
        </w:rPr>
        <w:t>性别：</w:t>
      </w:r>
      <w:r>
        <w:rPr>
          <w:rFonts w:hint="eastAsia" w:ascii="宋体" w:hAnsi="宋体" w:eastAsia="宋体" w:cs="宋体"/>
          <w:color w:val="auto"/>
          <w:spacing w:val="-2"/>
          <w:szCs w:val="21"/>
          <w:u w:val="single" w:color="auto"/>
        </w:rPr>
        <w:t xml:space="preserve">           </w:t>
      </w:r>
      <w:r>
        <w:rPr>
          <w:rFonts w:hint="eastAsia" w:ascii="宋体" w:hAnsi="宋体" w:eastAsia="宋体" w:cs="宋体"/>
          <w:color w:val="auto"/>
          <w:spacing w:val="-109"/>
          <w:szCs w:val="21"/>
        </w:rPr>
        <w:t xml:space="preserve"> </w:t>
      </w:r>
      <w:r>
        <w:rPr>
          <w:rFonts w:hint="eastAsia" w:ascii="宋体" w:hAnsi="宋体" w:eastAsia="宋体" w:cs="宋体"/>
          <w:color w:val="auto"/>
          <w:spacing w:val="-2"/>
          <w:szCs w:val="21"/>
        </w:rPr>
        <w:t>年龄：</w:t>
      </w:r>
      <w:r>
        <w:rPr>
          <w:rFonts w:hint="eastAsia" w:ascii="宋体" w:hAnsi="宋体" w:eastAsia="宋体" w:cs="宋体"/>
          <w:color w:val="auto"/>
          <w:szCs w:val="21"/>
          <w:u w:val="single" w:color="auto"/>
        </w:rPr>
        <w:t xml:space="preserve">         </w:t>
      </w:r>
      <w:r>
        <w:rPr>
          <w:rFonts w:hint="eastAsia" w:ascii="宋体" w:hAnsi="宋体" w:eastAsia="宋体" w:cs="宋体"/>
          <w:color w:val="auto"/>
          <w:spacing w:val="-101"/>
          <w:szCs w:val="21"/>
        </w:rPr>
        <w:t xml:space="preserve"> </w:t>
      </w:r>
      <w:r>
        <w:rPr>
          <w:rFonts w:hint="eastAsia" w:ascii="宋体" w:hAnsi="宋体" w:eastAsia="宋体" w:cs="宋体"/>
          <w:color w:val="auto"/>
          <w:spacing w:val="-2"/>
          <w:szCs w:val="21"/>
        </w:rPr>
        <w:t>职务：</w:t>
      </w:r>
      <w:r>
        <w:rPr>
          <w:rFonts w:hint="eastAsia" w:ascii="宋体" w:hAnsi="宋体" w:eastAsia="宋体" w:cs="宋体"/>
          <w:color w:val="auto"/>
          <w:spacing w:val="-2"/>
          <w:szCs w:val="21"/>
          <w:u w:val="single" w:color="auto"/>
        </w:rPr>
        <w:t xml:space="preserve">         </w:t>
      </w:r>
      <w:r>
        <w:rPr>
          <w:rFonts w:hint="eastAsia" w:ascii="宋体" w:hAnsi="宋体" w:eastAsia="宋体" w:cs="宋体"/>
          <w:color w:val="auto"/>
          <w:spacing w:val="-2"/>
          <w:szCs w:val="21"/>
          <w:u w:val="single" w:color="auto"/>
          <w:lang w:val="en-US" w:eastAsia="zh-CN"/>
        </w:rPr>
        <w:t xml:space="preserve">  </w:t>
      </w:r>
      <w:r>
        <w:rPr>
          <w:rFonts w:hint="eastAsia" w:ascii="宋体" w:hAnsi="宋体" w:eastAsia="宋体" w:cs="宋体"/>
          <w:color w:val="auto"/>
          <w:spacing w:val="-2"/>
          <w:szCs w:val="21"/>
          <w:u w:val="single" w:color="auto"/>
        </w:rPr>
        <w:t xml:space="preserve">     </w:t>
      </w:r>
    </w:p>
    <w:p w14:paraId="03574337">
      <w:pPr>
        <w:pStyle w:val="8"/>
        <w:spacing w:line="264" w:lineRule="auto"/>
        <w:ind w:left="505"/>
        <w:rPr>
          <w:rFonts w:hint="eastAsia" w:ascii="宋体" w:hAnsi="宋体" w:eastAsia="宋体" w:cs="宋体"/>
          <w:color w:val="auto"/>
          <w:szCs w:val="21"/>
        </w:rPr>
      </w:pPr>
      <w:r>
        <w:rPr>
          <w:rFonts w:hint="eastAsia" w:ascii="宋体" w:hAnsi="宋体" w:eastAsia="宋体" w:cs="宋体"/>
          <w:color w:val="auto"/>
          <w:spacing w:val="-1"/>
          <w:szCs w:val="21"/>
        </w:rPr>
        <w:t>系</w:t>
      </w:r>
      <w:r>
        <w:rPr>
          <w:rFonts w:hint="eastAsia" w:ascii="宋体" w:hAnsi="宋体" w:eastAsia="宋体" w:cs="Times New Roman"/>
          <w:b/>
          <w:bCs/>
          <w:color w:val="auto"/>
          <w:spacing w:val="0"/>
          <w:szCs w:val="21"/>
          <w:u w:val="single" w:color="auto"/>
          <w:lang w:val="en-US"/>
        </w:rPr>
        <w:t>（</w:t>
      </w:r>
      <w:r>
        <w:rPr>
          <w:rFonts w:hint="eastAsia" w:ascii="宋体" w:hAnsi="宋体" w:eastAsia="宋体" w:cs="Times New Roman"/>
          <w:b/>
          <w:bCs/>
          <w:color w:val="auto"/>
          <w:spacing w:val="0"/>
          <w:szCs w:val="21"/>
          <w:u w:val="single" w:color="auto"/>
          <w:lang w:val="en-US" w:eastAsia="zh-CN"/>
        </w:rPr>
        <w:t>询价申请人</w:t>
      </w:r>
      <w:r>
        <w:rPr>
          <w:rFonts w:hint="eastAsia" w:ascii="宋体" w:hAnsi="宋体" w:eastAsia="宋体" w:cs="Times New Roman"/>
          <w:b/>
          <w:bCs/>
          <w:color w:val="auto"/>
          <w:spacing w:val="0"/>
          <w:szCs w:val="21"/>
          <w:u w:val="single" w:color="auto"/>
          <w:lang w:val="en-US"/>
        </w:rPr>
        <w:t>名称）</w:t>
      </w:r>
      <w:r>
        <w:rPr>
          <w:rFonts w:hint="eastAsia" w:ascii="宋体" w:hAnsi="宋体" w:eastAsia="宋体" w:cs="宋体"/>
          <w:color w:val="auto"/>
          <w:spacing w:val="-1"/>
          <w:szCs w:val="21"/>
        </w:rPr>
        <w:t>的法定代表人。</w:t>
      </w:r>
    </w:p>
    <w:p w14:paraId="2C45FCB5">
      <w:pPr>
        <w:pStyle w:val="8"/>
        <w:spacing w:before="303" w:line="264" w:lineRule="auto"/>
        <w:ind w:left="921"/>
        <w:rPr>
          <w:rFonts w:hint="eastAsia" w:ascii="宋体" w:hAnsi="宋体" w:eastAsia="宋体" w:cs="宋体"/>
          <w:color w:val="auto"/>
          <w:szCs w:val="21"/>
        </w:rPr>
      </w:pPr>
      <w:r>
        <w:rPr>
          <w:rFonts w:hint="eastAsia" w:ascii="宋体" w:hAnsi="宋体" w:eastAsia="宋体" w:cs="宋体"/>
          <w:color w:val="auto"/>
          <w:spacing w:val="-2"/>
          <w:szCs w:val="21"/>
        </w:rPr>
        <w:t>特此证明。</w:t>
      </w:r>
    </w:p>
    <w:p w14:paraId="2E90119B">
      <w:pPr>
        <w:pStyle w:val="8"/>
        <w:spacing w:before="303" w:line="264" w:lineRule="auto"/>
        <w:ind w:left="459"/>
        <w:rPr>
          <w:rFonts w:hint="eastAsia" w:ascii="宋体" w:hAnsi="宋体" w:eastAsia="宋体" w:cs="宋体"/>
          <w:color w:val="auto"/>
          <w:szCs w:val="21"/>
        </w:rPr>
      </w:pPr>
      <w:r>
        <w:rPr>
          <w:rFonts w:hint="eastAsia" w:ascii="宋体" w:hAnsi="宋体" w:eastAsia="宋体" w:cs="宋体"/>
          <w:color w:val="auto"/>
          <w:spacing w:val="-3"/>
          <w:szCs w:val="21"/>
        </w:rPr>
        <w:t>附：法定代表人身份证复印件。</w:t>
      </w:r>
    </w:p>
    <w:p w14:paraId="098242B6">
      <w:pPr>
        <w:pStyle w:val="8"/>
        <w:spacing w:before="304" w:line="264" w:lineRule="auto"/>
        <w:ind w:left="4590"/>
        <w:rPr>
          <w:rFonts w:hint="eastAsia" w:ascii="宋体" w:hAnsi="宋体" w:eastAsia="宋体" w:cs="宋体"/>
          <w:color w:val="auto"/>
          <w:szCs w:val="21"/>
        </w:rPr>
      </w:pPr>
      <w:r>
        <w:rPr>
          <w:rFonts w:hint="eastAsia" w:ascii="宋体" w:hAnsi="宋体" w:eastAsia="宋体" w:cs="宋体"/>
          <w:color w:val="auto"/>
          <w:spacing w:val="1"/>
          <w:szCs w:val="21"/>
          <w:lang w:eastAsia="zh-CN"/>
        </w:rPr>
        <w:t>询价申请人</w:t>
      </w:r>
      <w:r>
        <w:rPr>
          <w:rFonts w:hint="eastAsia" w:ascii="宋体" w:hAnsi="宋体" w:eastAsia="宋体" w:cs="宋体"/>
          <w:color w:val="auto"/>
          <w:spacing w:val="-16"/>
          <w:szCs w:val="21"/>
        </w:rPr>
        <w:t>：</w:t>
      </w:r>
      <w:r>
        <w:rPr>
          <w:rFonts w:hint="eastAsia" w:ascii="宋体" w:hAnsi="宋体" w:eastAsia="宋体" w:cs="宋体"/>
          <w:color w:val="auto"/>
          <w:szCs w:val="21"/>
          <w:u w:val="single" w:color="auto"/>
        </w:rPr>
        <w:t xml:space="preserve">      </w:t>
      </w:r>
      <w:r>
        <w:rPr>
          <w:rFonts w:hint="eastAsia" w:ascii="宋体" w:hAnsi="宋体" w:eastAsia="宋体" w:cs="宋体"/>
          <w:color w:val="auto"/>
          <w:spacing w:val="-16"/>
          <w:szCs w:val="21"/>
        </w:rPr>
        <w:t>（</w:t>
      </w:r>
      <w:r>
        <w:rPr>
          <w:rFonts w:hint="eastAsia" w:ascii="宋体" w:hAnsi="宋体" w:eastAsia="宋体" w:cs="宋体"/>
          <w:color w:val="auto"/>
          <w:spacing w:val="1"/>
          <w:szCs w:val="21"/>
        </w:rPr>
        <w:t>盖单位章）</w:t>
      </w:r>
    </w:p>
    <w:p w14:paraId="4D9DD86E">
      <w:pPr>
        <w:keepNext w:val="0"/>
        <w:keepLines w:val="0"/>
        <w:widowControl/>
        <w:suppressLineNumbers w:val="0"/>
        <w:spacing w:line="264" w:lineRule="auto"/>
        <w:jc w:val="center"/>
        <w:textAlignment w:val="center"/>
        <w:rPr>
          <w:rFonts w:hint="eastAsia" w:ascii="宋体" w:hAnsi="宋体" w:eastAsia="宋体" w:cs="宋体"/>
          <w:snapToGrid w:val="0"/>
          <w:color w:val="auto"/>
          <w:spacing w:val="1"/>
          <w:kern w:val="0"/>
          <w:sz w:val="21"/>
          <w:szCs w:val="21"/>
          <w:lang w:val="en-US" w:eastAsia="zh-CN" w:bidi="ar-SA"/>
        </w:rPr>
      </w:pPr>
      <w:r>
        <w:rPr>
          <w:rFonts w:hint="eastAsia" w:ascii="宋体" w:hAnsi="宋体" w:eastAsia="宋体" w:cs="宋体"/>
          <w:snapToGrid w:val="0"/>
          <w:color w:val="auto"/>
          <w:spacing w:val="1"/>
          <w:kern w:val="0"/>
          <w:sz w:val="21"/>
          <w:szCs w:val="21"/>
          <w:lang w:val="en-US" w:eastAsia="zh-CN" w:bidi="ar-SA"/>
        </w:rPr>
        <w:t xml:space="preserve">                                     年     月     日</w:t>
      </w:r>
    </w:p>
    <w:p w14:paraId="6D71809A">
      <w:pPr>
        <w:spacing w:line="264" w:lineRule="auto"/>
        <w:rPr>
          <w:rFonts w:hint="eastAsia" w:ascii="宋体" w:hAnsi="宋体" w:eastAsia="宋体" w:cs="宋体"/>
          <w:color w:val="auto"/>
          <w:sz w:val="21"/>
          <w:szCs w:val="21"/>
        </w:rPr>
      </w:pPr>
    </w:p>
    <w:p w14:paraId="22282188">
      <w:pPr>
        <w:spacing w:line="264" w:lineRule="auto"/>
        <w:rPr>
          <w:rFonts w:hint="eastAsia" w:ascii="宋体" w:hAnsi="宋体" w:eastAsia="宋体" w:cs="宋体"/>
          <w:color w:val="auto"/>
          <w:sz w:val="21"/>
          <w:szCs w:val="21"/>
        </w:rPr>
      </w:pPr>
    </w:p>
    <w:p w14:paraId="76F67025">
      <w:pPr>
        <w:spacing w:line="264" w:lineRule="auto"/>
        <w:rPr>
          <w:rFonts w:hint="eastAsia" w:ascii="宋体" w:hAnsi="宋体" w:eastAsia="宋体" w:cs="宋体"/>
          <w:color w:val="auto"/>
          <w:sz w:val="21"/>
          <w:szCs w:val="21"/>
        </w:rPr>
      </w:pPr>
    </w:p>
    <w:p w14:paraId="72A992DC">
      <w:pPr>
        <w:pStyle w:val="8"/>
        <w:spacing w:before="66" w:line="264" w:lineRule="auto"/>
        <w:ind w:left="859"/>
        <w:rPr>
          <w:rFonts w:hint="eastAsia" w:ascii="宋体" w:hAnsi="宋体" w:eastAsia="宋体" w:cs="宋体"/>
          <w:color w:val="auto"/>
          <w:spacing w:val="-4"/>
          <w:position w:val="29"/>
          <w:sz w:val="21"/>
          <w:szCs w:val="21"/>
        </w:rPr>
      </w:pPr>
      <w:r>
        <w:rPr>
          <w:rFonts w:hint="eastAsia" w:ascii="宋体" w:hAnsi="宋体" w:eastAsia="宋体" w:cs="宋体"/>
          <w:color w:val="auto"/>
          <w:spacing w:val="10"/>
          <w:position w:val="29"/>
          <w:sz w:val="21"/>
          <w:szCs w:val="21"/>
        </w:rPr>
        <w:t>注</w:t>
      </w:r>
      <w:r>
        <w:rPr>
          <w:rFonts w:hint="eastAsia" w:ascii="宋体" w:hAnsi="宋体" w:eastAsia="宋体" w:cs="宋体"/>
          <w:color w:val="auto"/>
          <w:spacing w:val="-4"/>
          <w:position w:val="29"/>
          <w:sz w:val="21"/>
          <w:szCs w:val="21"/>
        </w:rPr>
        <w:t>：</w:t>
      </w:r>
    </w:p>
    <w:p w14:paraId="6987221F">
      <w:pPr>
        <w:pStyle w:val="8"/>
        <w:keepNext w:val="0"/>
        <w:keepLines w:val="0"/>
        <w:pageBreakBefore w:val="0"/>
        <w:widowControl/>
        <w:kinsoku w:val="0"/>
        <w:wordWrap/>
        <w:overflowPunct/>
        <w:topLinePunct w:val="0"/>
        <w:autoSpaceDE/>
        <w:autoSpaceDN/>
        <w:bidi w:val="0"/>
        <w:adjustRightInd w:val="0"/>
        <w:snapToGrid w:val="0"/>
        <w:spacing w:line="264" w:lineRule="auto"/>
        <w:ind w:right="0" w:firstLine="456" w:firstLineChars="200"/>
        <w:jc w:val="left"/>
        <w:textAlignment w:val="baseline"/>
        <w:rPr>
          <w:rFonts w:hint="eastAsia" w:ascii="宋体" w:hAnsi="宋体" w:eastAsia="宋体" w:cs="宋体"/>
          <w:color w:val="auto"/>
          <w:spacing w:val="9"/>
          <w:position w:val="20"/>
          <w:sz w:val="21"/>
          <w:szCs w:val="21"/>
          <w:lang w:eastAsia="zh-CN"/>
        </w:rPr>
      </w:pPr>
      <w:r>
        <w:rPr>
          <w:rFonts w:hint="eastAsia" w:ascii="宋体" w:hAnsi="宋体" w:eastAsia="宋体" w:cs="宋体"/>
          <w:color w:val="auto"/>
          <w:spacing w:val="9"/>
          <w:position w:val="20"/>
          <w:sz w:val="21"/>
          <w:szCs w:val="21"/>
          <w:lang w:eastAsia="zh-CN"/>
        </w:rPr>
        <w:t>（1）法定代表人亲自参与询价，不委托代理人的情形适用。</w:t>
      </w:r>
    </w:p>
    <w:p w14:paraId="18B44783">
      <w:pPr>
        <w:pStyle w:val="8"/>
        <w:keepNext w:val="0"/>
        <w:keepLines w:val="0"/>
        <w:pageBreakBefore w:val="0"/>
        <w:widowControl/>
        <w:kinsoku w:val="0"/>
        <w:wordWrap/>
        <w:overflowPunct/>
        <w:topLinePunct w:val="0"/>
        <w:autoSpaceDE/>
        <w:autoSpaceDN/>
        <w:bidi w:val="0"/>
        <w:adjustRightInd w:val="0"/>
        <w:snapToGrid w:val="0"/>
        <w:spacing w:line="264" w:lineRule="auto"/>
        <w:ind w:right="0" w:firstLine="456" w:firstLineChars="200"/>
        <w:jc w:val="left"/>
        <w:textAlignment w:val="baseline"/>
        <w:rPr>
          <w:rFonts w:hint="eastAsia" w:ascii="宋体" w:hAnsi="宋体" w:eastAsia="宋体" w:cs="宋体"/>
          <w:color w:val="auto"/>
          <w:spacing w:val="9"/>
          <w:position w:val="20"/>
          <w:sz w:val="21"/>
          <w:szCs w:val="21"/>
          <w:lang w:eastAsia="zh-CN"/>
        </w:rPr>
      </w:pPr>
      <w:r>
        <w:rPr>
          <w:rFonts w:hint="eastAsia" w:ascii="宋体" w:hAnsi="宋体" w:eastAsia="宋体" w:cs="宋体"/>
          <w:color w:val="auto"/>
          <w:spacing w:val="9"/>
          <w:position w:val="20"/>
          <w:sz w:val="21"/>
          <w:szCs w:val="21"/>
          <w:lang w:eastAsia="zh-CN"/>
        </w:rPr>
        <w:t>（2）本身份证明需由询价申请人加盖单位公章。</w:t>
      </w:r>
    </w:p>
    <w:p w14:paraId="05054939">
      <w:pPr>
        <w:pStyle w:val="8"/>
        <w:spacing w:line="264" w:lineRule="auto"/>
        <w:ind w:left="359" w:leftChars="171" w:firstLine="456" w:firstLineChars="200"/>
        <w:rPr>
          <w:rFonts w:ascii="宋体" w:hAnsi="宋体"/>
          <w:sz w:val="21"/>
          <w:szCs w:val="21"/>
        </w:rPr>
      </w:pPr>
      <w:r>
        <w:rPr>
          <w:rFonts w:hint="eastAsia" w:ascii="宋体" w:hAnsi="宋体" w:eastAsia="宋体" w:cs="宋体"/>
          <w:color w:val="auto"/>
          <w:spacing w:val="9"/>
          <w:position w:val="20"/>
          <w:sz w:val="21"/>
          <w:szCs w:val="21"/>
          <w:lang w:eastAsia="zh-CN"/>
        </w:rPr>
        <w:t>（3）询价申请人提供的询价申请文件相应内容和格式应符合上述要求，否则其询价申请文件作否决处理。</w:t>
      </w:r>
    </w:p>
    <w:p w14:paraId="458D74AD">
      <w:pPr>
        <w:spacing w:line="264" w:lineRule="auto"/>
        <w:ind w:firstLine="420" w:firstLineChars="200"/>
        <w:rPr>
          <w:rFonts w:ascii="宋体" w:hAnsi="宋体"/>
          <w:szCs w:val="21"/>
        </w:rPr>
      </w:pPr>
    </w:p>
    <w:p w14:paraId="4B87AD94">
      <w:pPr>
        <w:spacing w:after="0"/>
        <w:ind w:firstLine="422" w:firstLineChars="200"/>
        <w:jc w:val="both"/>
        <w:outlineLvl w:val="9"/>
        <w:rPr>
          <w:rFonts w:hint="eastAsia" w:ascii="宋体" w:hAnsi="宋体"/>
          <w:sz w:val="28"/>
          <w:szCs w:val="28"/>
        </w:rPr>
      </w:pPr>
      <w:r>
        <w:rPr>
          <w:rFonts w:ascii="宋体" w:hAnsi="宋体"/>
          <w:b/>
          <w:szCs w:val="21"/>
        </w:rPr>
        <w:br w:type="page"/>
      </w:r>
    </w:p>
    <w:p w14:paraId="658850CC">
      <w:pPr>
        <w:pStyle w:val="4"/>
        <w:numPr>
          <w:ilvl w:val="0"/>
          <w:numId w:val="22"/>
        </w:numPr>
        <w:spacing w:after="0"/>
        <w:ind w:leftChars="0"/>
        <w:jc w:val="center"/>
        <w:rPr>
          <w:rFonts w:hint="eastAsia" w:ascii="宋体" w:hAnsi="宋体"/>
          <w:sz w:val="28"/>
          <w:szCs w:val="28"/>
        </w:rPr>
      </w:pPr>
      <w:r>
        <w:rPr>
          <w:rFonts w:hint="eastAsia" w:ascii="宋体" w:hAnsi="宋体"/>
          <w:sz w:val="28"/>
          <w:szCs w:val="28"/>
        </w:rPr>
        <w:t>授权委托书</w:t>
      </w:r>
    </w:p>
    <w:p w14:paraId="24A1D56A">
      <w:pPr>
        <w:numPr>
          <w:ilvl w:val="0"/>
          <w:numId w:val="0"/>
        </w:numPr>
      </w:pPr>
    </w:p>
    <w:p w14:paraId="5985E253">
      <w:pPr>
        <w:spacing w:line="360" w:lineRule="auto"/>
        <w:ind w:firstLine="420" w:firstLineChars="200"/>
        <w:rPr>
          <w:rFonts w:ascii="宋体" w:hAnsi="宋体"/>
          <w:szCs w:val="21"/>
        </w:rPr>
      </w:pPr>
      <w:r>
        <w:rPr>
          <w:rFonts w:hint="eastAsia" w:ascii="宋体" w:hAnsi="宋体"/>
          <w:szCs w:val="21"/>
        </w:rPr>
        <w:t>本人系</w:t>
      </w:r>
      <w:r>
        <w:rPr>
          <w:rFonts w:hint="eastAsia" w:ascii="宋体" w:hAnsi="宋体"/>
          <w:szCs w:val="21"/>
          <w:u w:val="single"/>
        </w:rPr>
        <w:t>（</w:t>
      </w:r>
      <w:r>
        <w:rPr>
          <w:rFonts w:hint="eastAsia" w:ascii="宋体" w:hAnsi="宋体"/>
          <w:szCs w:val="21"/>
          <w:u w:val="single"/>
          <w:lang w:val="en-US" w:eastAsia="zh-CN"/>
        </w:rPr>
        <w:t>询价申请</w:t>
      </w:r>
      <w:r>
        <w:rPr>
          <w:rFonts w:hint="eastAsia" w:ascii="宋体" w:hAnsi="宋体"/>
          <w:szCs w:val="21"/>
          <w:u w:val="single"/>
        </w:rPr>
        <w:t>人名称）</w:t>
      </w:r>
      <w:r>
        <w:rPr>
          <w:rFonts w:hint="eastAsia" w:ascii="宋体" w:hAnsi="宋体"/>
          <w:szCs w:val="21"/>
        </w:rPr>
        <w:t>的法定代表人，现委托本单位人员</w:t>
      </w:r>
      <w:r>
        <w:rPr>
          <w:rFonts w:hint="eastAsia" w:ascii="宋体" w:hAnsi="宋体"/>
          <w:szCs w:val="21"/>
          <w:u w:val="single"/>
        </w:rPr>
        <w:t xml:space="preserve">         </w:t>
      </w:r>
      <w:r>
        <w:rPr>
          <w:rFonts w:hint="eastAsia" w:ascii="宋体" w:hAnsi="宋体"/>
          <w:szCs w:val="21"/>
        </w:rPr>
        <w:t>为我方代理人。代理人根据授权，在本项目</w:t>
      </w:r>
      <w:r>
        <w:rPr>
          <w:rFonts w:hint="eastAsia" w:ascii="宋体" w:hAnsi="宋体"/>
          <w:szCs w:val="21"/>
          <w:lang w:val="en-US" w:eastAsia="zh-CN"/>
        </w:rPr>
        <w:t>询价</w:t>
      </w:r>
      <w:r>
        <w:rPr>
          <w:rFonts w:hint="eastAsia" w:ascii="宋体" w:hAnsi="宋体"/>
          <w:szCs w:val="21"/>
        </w:rPr>
        <w:t>、</w:t>
      </w:r>
      <w:r>
        <w:rPr>
          <w:rFonts w:hint="eastAsia" w:ascii="宋体" w:hAnsi="宋体"/>
          <w:szCs w:val="21"/>
          <w:lang w:val="en-US" w:eastAsia="zh-CN"/>
        </w:rPr>
        <w:t>询价申请</w:t>
      </w:r>
      <w:r>
        <w:rPr>
          <w:rFonts w:hint="eastAsia" w:ascii="宋体" w:hAnsi="宋体"/>
          <w:szCs w:val="21"/>
        </w:rPr>
        <w:t>、评审、合同签署等活动过程中所签署的一切文件和处理与之有关的一切事务（向有关行政监督部门投诉另行授权），其法律后果由我方承担。</w:t>
      </w:r>
    </w:p>
    <w:p w14:paraId="6A1D74D1">
      <w:pPr>
        <w:spacing w:line="360" w:lineRule="auto"/>
        <w:ind w:firstLine="420" w:firstLineChars="200"/>
        <w:rPr>
          <w:rFonts w:ascii="宋体" w:hAnsi="宋体"/>
          <w:szCs w:val="21"/>
        </w:rPr>
      </w:pPr>
      <w:r>
        <w:rPr>
          <w:rFonts w:hint="eastAsia" w:ascii="宋体" w:hAnsi="宋体"/>
          <w:szCs w:val="21"/>
        </w:rPr>
        <w:t>委托期限：</w:t>
      </w:r>
      <w:r>
        <w:rPr>
          <w:rFonts w:hint="eastAsia" w:ascii="宋体" w:hAnsi="宋体"/>
          <w:szCs w:val="21"/>
          <w:u w:val="single"/>
        </w:rPr>
        <w:t>自本授权委托书签署之日起至第二章“</w:t>
      </w:r>
      <w:r>
        <w:rPr>
          <w:rFonts w:hint="eastAsia" w:ascii="宋体" w:hAnsi="宋体"/>
          <w:szCs w:val="21"/>
          <w:u w:val="single"/>
          <w:lang w:val="en-US" w:eastAsia="zh-CN"/>
        </w:rPr>
        <w:t>询价申请人</w:t>
      </w:r>
      <w:r>
        <w:rPr>
          <w:rFonts w:hint="eastAsia" w:ascii="宋体" w:hAnsi="宋体"/>
          <w:szCs w:val="21"/>
          <w:u w:val="single"/>
        </w:rPr>
        <w:t>须知</w:t>
      </w:r>
      <w:r>
        <w:rPr>
          <w:rFonts w:hint="eastAsia" w:ascii="宋体" w:hAnsi="宋体"/>
          <w:szCs w:val="21"/>
          <w:u w:val="single"/>
          <w:lang w:val="en-US" w:eastAsia="zh-CN"/>
        </w:rPr>
        <w:t>前附表</w:t>
      </w:r>
      <w:r>
        <w:rPr>
          <w:rFonts w:hint="eastAsia" w:ascii="宋体" w:hAnsi="宋体"/>
          <w:szCs w:val="21"/>
          <w:u w:val="single"/>
        </w:rPr>
        <w:t>”</w:t>
      </w:r>
      <w:r>
        <w:rPr>
          <w:rFonts w:hint="eastAsia" w:ascii="宋体" w:hAnsi="宋体"/>
          <w:szCs w:val="21"/>
          <w:u w:val="single"/>
          <w:lang w:val="en-US" w:eastAsia="zh-CN"/>
        </w:rPr>
        <w:t>第20条</w:t>
      </w:r>
      <w:r>
        <w:rPr>
          <w:rFonts w:hint="eastAsia" w:ascii="宋体" w:hAnsi="宋体"/>
          <w:szCs w:val="21"/>
          <w:u w:val="single"/>
        </w:rPr>
        <w:t>规定的“</w:t>
      </w:r>
      <w:r>
        <w:rPr>
          <w:rFonts w:hint="eastAsia" w:ascii="宋体" w:hAnsi="宋体"/>
          <w:szCs w:val="21"/>
          <w:u w:val="single"/>
          <w:lang w:val="en-US" w:eastAsia="zh-CN"/>
        </w:rPr>
        <w:t>询价</w:t>
      </w:r>
      <w:r>
        <w:rPr>
          <w:rFonts w:hint="eastAsia" w:ascii="宋体" w:hAnsi="宋体"/>
          <w:szCs w:val="21"/>
          <w:u w:val="single"/>
        </w:rPr>
        <w:t xml:space="preserve">有效期”结束为止。  </w:t>
      </w:r>
    </w:p>
    <w:p w14:paraId="5D45A8D5">
      <w:pPr>
        <w:spacing w:line="360" w:lineRule="auto"/>
        <w:ind w:firstLine="420" w:firstLineChars="200"/>
        <w:rPr>
          <w:rFonts w:ascii="宋体" w:hAnsi="宋体"/>
          <w:szCs w:val="21"/>
        </w:rPr>
      </w:pPr>
      <w:r>
        <w:rPr>
          <w:rFonts w:hint="eastAsia" w:ascii="宋体" w:hAnsi="宋体"/>
          <w:szCs w:val="21"/>
        </w:rPr>
        <w:t>代理人无转委托权。</w:t>
      </w:r>
    </w:p>
    <w:p w14:paraId="16CBCA6A">
      <w:pPr>
        <w:spacing w:line="360" w:lineRule="auto"/>
        <w:ind w:left="359" w:leftChars="171" w:firstLine="420" w:firstLineChars="200"/>
        <w:rPr>
          <w:rFonts w:ascii="宋体" w:hAnsi="宋体"/>
          <w:szCs w:val="21"/>
        </w:rPr>
      </w:pPr>
    </w:p>
    <w:p w14:paraId="12878014">
      <w:pPr>
        <w:spacing w:line="360" w:lineRule="auto"/>
        <w:ind w:firstLine="420" w:firstLineChars="200"/>
        <w:rPr>
          <w:rFonts w:ascii="宋体" w:hAnsi="宋体"/>
          <w:szCs w:val="21"/>
        </w:rPr>
      </w:pPr>
      <w:r>
        <w:rPr>
          <w:rFonts w:hint="eastAsia" w:ascii="宋体" w:hAnsi="宋体"/>
          <w:szCs w:val="21"/>
        </w:rPr>
        <w:t>附：法定代表人身份证（正反面）复印件和委托代理人身份证（正反面）复印件。</w:t>
      </w:r>
    </w:p>
    <w:p w14:paraId="3DD61DBC">
      <w:pPr>
        <w:spacing w:line="360" w:lineRule="auto"/>
        <w:ind w:left="359" w:leftChars="171" w:firstLine="420" w:firstLineChars="200"/>
        <w:rPr>
          <w:rFonts w:ascii="宋体" w:hAnsi="宋体"/>
          <w:szCs w:val="21"/>
        </w:rPr>
      </w:pPr>
    </w:p>
    <w:p w14:paraId="5DF2DCC7">
      <w:pPr>
        <w:spacing w:line="360" w:lineRule="auto"/>
        <w:ind w:left="359" w:leftChars="171" w:firstLine="420" w:firstLineChars="200"/>
        <w:rPr>
          <w:rFonts w:ascii="宋体" w:hAnsi="宋体"/>
          <w:szCs w:val="21"/>
        </w:rPr>
      </w:pPr>
    </w:p>
    <w:p w14:paraId="739CD54B">
      <w:pPr>
        <w:spacing w:line="360" w:lineRule="auto"/>
        <w:ind w:left="359" w:leftChars="171" w:firstLine="420" w:firstLineChars="200"/>
        <w:rPr>
          <w:rFonts w:ascii="宋体" w:hAnsi="宋体"/>
          <w:szCs w:val="21"/>
        </w:rPr>
      </w:pPr>
    </w:p>
    <w:p w14:paraId="1E55452A">
      <w:pPr>
        <w:spacing w:line="360" w:lineRule="auto"/>
        <w:ind w:firstLine="3150" w:firstLineChars="1500"/>
        <w:rPr>
          <w:rFonts w:ascii="宋体" w:hAnsi="宋体"/>
          <w:szCs w:val="21"/>
        </w:rPr>
      </w:pPr>
      <w:r>
        <w:rPr>
          <w:rFonts w:hint="eastAsia" w:ascii="宋体" w:hAnsi="宋体"/>
          <w:szCs w:val="21"/>
          <w:lang w:val="en-US" w:eastAsia="zh-CN"/>
        </w:rPr>
        <w:t>询价申请</w:t>
      </w:r>
      <w:r>
        <w:rPr>
          <w:rFonts w:hint="eastAsia" w:ascii="宋体" w:hAnsi="宋体"/>
          <w:szCs w:val="21"/>
        </w:rPr>
        <w:t>人：</w:t>
      </w:r>
      <w:r>
        <w:rPr>
          <w:rFonts w:hint="eastAsia" w:ascii="宋体" w:hAnsi="宋体"/>
          <w:szCs w:val="21"/>
          <w:u w:val="single"/>
        </w:rPr>
        <w:t xml:space="preserve">             </w:t>
      </w:r>
      <w:r>
        <w:rPr>
          <w:rFonts w:hint="eastAsia" w:ascii="宋体" w:hAnsi="宋体"/>
          <w:szCs w:val="21"/>
        </w:rPr>
        <w:t>（盖单位章）</w:t>
      </w:r>
    </w:p>
    <w:p w14:paraId="26271FC6">
      <w:pPr>
        <w:spacing w:line="360" w:lineRule="auto"/>
        <w:ind w:firstLine="3150" w:firstLineChars="1500"/>
        <w:rPr>
          <w:rFonts w:ascii="宋体" w:hAnsi="宋体"/>
          <w:szCs w:val="21"/>
        </w:rPr>
      </w:pPr>
      <w:r>
        <w:rPr>
          <w:rFonts w:hint="eastAsia" w:ascii="宋体" w:hAnsi="宋体"/>
          <w:szCs w:val="21"/>
        </w:rPr>
        <w:t>法定代表人：</w:t>
      </w:r>
      <w:r>
        <w:rPr>
          <w:rFonts w:hint="eastAsia" w:ascii="宋体" w:hAnsi="宋体"/>
          <w:szCs w:val="21"/>
          <w:u w:val="single"/>
        </w:rPr>
        <w:t xml:space="preserve">          </w:t>
      </w:r>
      <w:r>
        <w:rPr>
          <w:rFonts w:hint="eastAsia" w:ascii="宋体" w:hAnsi="宋体"/>
          <w:szCs w:val="21"/>
        </w:rPr>
        <w:t>（签字或盖章）</w:t>
      </w:r>
    </w:p>
    <w:p w14:paraId="55F9118E">
      <w:pPr>
        <w:spacing w:line="360" w:lineRule="auto"/>
        <w:ind w:firstLine="3150" w:firstLineChars="1500"/>
        <w:rPr>
          <w:rFonts w:ascii="宋体" w:hAnsi="宋体"/>
          <w:szCs w:val="21"/>
        </w:rPr>
      </w:pPr>
      <w:r>
        <w:rPr>
          <w:rFonts w:hint="eastAsia" w:ascii="宋体" w:hAnsi="宋体"/>
          <w:szCs w:val="21"/>
        </w:rPr>
        <w:t>委托代理人：</w:t>
      </w:r>
      <w:r>
        <w:rPr>
          <w:rFonts w:hint="eastAsia" w:ascii="宋体" w:hAnsi="宋体"/>
          <w:szCs w:val="21"/>
          <w:u w:val="single"/>
        </w:rPr>
        <w:t xml:space="preserve">          </w:t>
      </w:r>
      <w:r>
        <w:rPr>
          <w:rFonts w:hint="eastAsia" w:ascii="宋体" w:hAnsi="宋体"/>
          <w:szCs w:val="21"/>
        </w:rPr>
        <w:t>（签字）</w:t>
      </w:r>
    </w:p>
    <w:p w14:paraId="58628EBD">
      <w:pPr>
        <w:spacing w:line="360" w:lineRule="auto"/>
        <w:ind w:left="359" w:leftChars="171" w:firstLine="5355" w:firstLineChars="2550"/>
        <w:rPr>
          <w:rFonts w:ascii="宋体" w:hAnsi="宋体"/>
          <w:szCs w:val="21"/>
        </w:rPr>
      </w:pPr>
    </w:p>
    <w:p w14:paraId="00C47679">
      <w:pPr>
        <w:spacing w:line="360" w:lineRule="auto"/>
        <w:ind w:left="359" w:leftChars="171" w:right="560"/>
        <w:jc w:val="center"/>
        <w:rPr>
          <w:rFonts w:ascii="宋体" w:hAnsi="宋体"/>
          <w:szCs w:val="21"/>
        </w:rPr>
      </w:pP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E51D867">
      <w:pPr>
        <w:spacing w:line="360" w:lineRule="auto"/>
        <w:ind w:left="359" w:leftChars="171" w:firstLine="5040" w:firstLineChars="2400"/>
        <w:rPr>
          <w:rFonts w:ascii="宋体" w:hAnsi="宋体"/>
          <w:szCs w:val="21"/>
        </w:rPr>
      </w:pPr>
    </w:p>
    <w:p w14:paraId="793D517B">
      <w:pPr>
        <w:pStyle w:val="8"/>
        <w:rPr>
          <w:lang w:val="en-US"/>
        </w:rPr>
      </w:pPr>
    </w:p>
    <w:p w14:paraId="100172E8"/>
    <w:p w14:paraId="4155D82D">
      <w:pPr>
        <w:pStyle w:val="8"/>
        <w:rPr>
          <w:lang w:val="en-US"/>
        </w:rPr>
      </w:pPr>
    </w:p>
    <w:p w14:paraId="692D6902">
      <w:pPr>
        <w:spacing w:line="360" w:lineRule="auto"/>
        <w:ind w:firstLine="420" w:firstLineChars="200"/>
        <w:rPr>
          <w:rFonts w:hint="eastAsia" w:ascii="宋体" w:hAnsi="宋体"/>
          <w:szCs w:val="21"/>
        </w:rPr>
      </w:pPr>
      <w:r>
        <w:rPr>
          <w:rFonts w:hint="eastAsia" w:ascii="宋体" w:hAnsi="宋体"/>
          <w:szCs w:val="21"/>
        </w:rPr>
        <w:t>注：法定代表人不亲自</w:t>
      </w:r>
      <w:r>
        <w:rPr>
          <w:rFonts w:hint="eastAsia" w:ascii="宋体" w:hAnsi="宋体"/>
          <w:szCs w:val="21"/>
          <w:lang w:eastAsia="zh-CN"/>
        </w:rPr>
        <w:t>询价申请</w:t>
      </w:r>
      <w:r>
        <w:rPr>
          <w:rFonts w:hint="eastAsia" w:ascii="宋体" w:hAnsi="宋体"/>
          <w:szCs w:val="21"/>
        </w:rPr>
        <w:t>而委托代理人</w:t>
      </w:r>
      <w:r>
        <w:rPr>
          <w:rFonts w:hint="eastAsia" w:ascii="宋体" w:hAnsi="宋体"/>
          <w:szCs w:val="21"/>
          <w:lang w:eastAsia="zh-CN"/>
        </w:rPr>
        <w:t>询价申请</w:t>
      </w:r>
      <w:r>
        <w:rPr>
          <w:rFonts w:hint="eastAsia" w:ascii="宋体" w:hAnsi="宋体"/>
          <w:szCs w:val="21"/>
        </w:rPr>
        <w:t>的独立</w:t>
      </w:r>
      <w:r>
        <w:rPr>
          <w:rFonts w:hint="eastAsia" w:ascii="宋体" w:hAnsi="宋体"/>
          <w:szCs w:val="21"/>
          <w:lang w:val="en-US" w:eastAsia="zh-CN"/>
        </w:rPr>
        <w:t>询价申请</w:t>
      </w:r>
      <w:r>
        <w:rPr>
          <w:rFonts w:hint="eastAsia" w:ascii="宋体" w:hAnsi="宋体"/>
          <w:szCs w:val="21"/>
        </w:rPr>
        <w:t>人适用。</w:t>
      </w:r>
    </w:p>
    <w:p w14:paraId="3F96E3B5">
      <w:pPr>
        <w:spacing w:line="360" w:lineRule="auto"/>
        <w:ind w:firstLine="420" w:firstLineChars="200"/>
        <w:rPr>
          <w:rFonts w:hint="eastAsia" w:ascii="宋体" w:hAnsi="宋体"/>
          <w:szCs w:val="21"/>
        </w:rPr>
      </w:pPr>
    </w:p>
    <w:p w14:paraId="21EB93E6">
      <w:pPr>
        <w:spacing w:line="360" w:lineRule="auto"/>
        <w:ind w:firstLine="420" w:firstLineChars="200"/>
        <w:rPr>
          <w:rFonts w:hint="eastAsia" w:ascii="宋体" w:hAnsi="宋体"/>
          <w:szCs w:val="21"/>
        </w:rPr>
      </w:pPr>
    </w:p>
    <w:p w14:paraId="37760FFE">
      <w:pPr>
        <w:spacing w:line="360" w:lineRule="auto"/>
        <w:ind w:firstLine="420" w:firstLineChars="200"/>
        <w:rPr>
          <w:rFonts w:hint="eastAsia" w:ascii="宋体" w:hAnsi="宋体"/>
          <w:szCs w:val="21"/>
        </w:rPr>
      </w:pPr>
    </w:p>
    <w:p w14:paraId="59BA6422">
      <w:pPr>
        <w:spacing w:line="360" w:lineRule="auto"/>
        <w:ind w:firstLine="420" w:firstLineChars="200"/>
        <w:rPr>
          <w:rFonts w:hint="eastAsia" w:ascii="宋体" w:hAnsi="宋体"/>
          <w:szCs w:val="21"/>
        </w:rPr>
      </w:pPr>
    </w:p>
    <w:p w14:paraId="4448B1A3">
      <w:pPr>
        <w:spacing w:line="360" w:lineRule="auto"/>
        <w:ind w:firstLine="420" w:firstLineChars="200"/>
        <w:rPr>
          <w:rFonts w:hint="eastAsia" w:ascii="宋体" w:hAnsi="宋体"/>
          <w:szCs w:val="21"/>
        </w:rPr>
      </w:pPr>
    </w:p>
    <w:p w14:paraId="63B4D9CB">
      <w:pPr>
        <w:spacing w:line="360" w:lineRule="auto"/>
        <w:ind w:firstLine="420" w:firstLineChars="200"/>
        <w:rPr>
          <w:rFonts w:hint="eastAsia" w:ascii="宋体" w:hAnsi="宋体"/>
          <w:szCs w:val="21"/>
        </w:rPr>
      </w:pPr>
    </w:p>
    <w:p w14:paraId="3493B697">
      <w:pPr>
        <w:spacing w:line="360" w:lineRule="auto"/>
        <w:ind w:firstLine="420" w:firstLineChars="200"/>
        <w:rPr>
          <w:rFonts w:hint="eastAsia" w:ascii="宋体" w:hAnsi="宋体"/>
          <w:szCs w:val="21"/>
        </w:rPr>
      </w:pPr>
    </w:p>
    <w:p w14:paraId="03041FA0">
      <w:pPr>
        <w:spacing w:line="360" w:lineRule="auto"/>
        <w:ind w:firstLine="562" w:firstLineChars="200"/>
        <w:jc w:val="center"/>
        <w:rPr>
          <w:rFonts w:hint="eastAsia" w:ascii="宋体" w:hAnsi="宋体" w:eastAsia="宋体" w:cs="Times New Roman"/>
          <w:b/>
          <w:bCs/>
          <w:sz w:val="28"/>
          <w:szCs w:val="28"/>
          <w:lang w:val="en-US" w:eastAsia="zh-CN"/>
        </w:rPr>
      </w:pPr>
      <w:r>
        <w:rPr>
          <w:rFonts w:hint="eastAsia" w:ascii="宋体" w:hAnsi="宋体" w:eastAsia="宋体" w:cs="Times New Roman"/>
          <w:b/>
          <w:bCs/>
          <w:sz w:val="28"/>
          <w:szCs w:val="28"/>
          <w:lang w:val="en-US" w:eastAsia="zh-CN"/>
        </w:rPr>
        <w:t>四、营业执照副本（加盖公章）</w:t>
      </w:r>
    </w:p>
    <w:p w14:paraId="3EF09DD6">
      <w:pPr>
        <w:widowControl/>
        <w:jc w:val="left"/>
        <w:rPr>
          <w:rFonts w:ascii="宋体" w:hAnsi="宋体"/>
          <w:b/>
          <w:kern w:val="0"/>
          <w:sz w:val="28"/>
          <w:szCs w:val="28"/>
        </w:rPr>
      </w:pPr>
    </w:p>
    <w:p w14:paraId="752DCC5C">
      <w:pPr>
        <w:widowControl/>
        <w:jc w:val="left"/>
        <w:rPr>
          <w:rFonts w:ascii="宋体" w:hAnsi="宋体"/>
          <w:b/>
          <w:szCs w:val="21"/>
        </w:rPr>
      </w:pPr>
      <w:r>
        <w:rPr>
          <w:rFonts w:ascii="宋体" w:hAnsi="宋体"/>
          <w:sz w:val="28"/>
          <w:szCs w:val="28"/>
        </w:rPr>
        <w:br w:type="page"/>
      </w:r>
    </w:p>
    <w:p w14:paraId="1B888DB4">
      <w:pPr>
        <w:pStyle w:val="4"/>
        <w:numPr>
          <w:ilvl w:val="0"/>
          <w:numId w:val="0"/>
        </w:numPr>
        <w:spacing w:after="0"/>
        <w:ind w:leftChars="0"/>
        <w:jc w:val="center"/>
        <w:rPr>
          <w:rFonts w:ascii="宋体" w:hAnsi="宋体"/>
          <w:sz w:val="28"/>
          <w:szCs w:val="28"/>
          <w:highlight w:val="none"/>
        </w:rPr>
      </w:pPr>
      <w:r>
        <w:rPr>
          <w:rFonts w:hint="eastAsia" w:ascii="宋体" w:hAnsi="宋体"/>
          <w:sz w:val="28"/>
          <w:szCs w:val="28"/>
          <w:highlight w:val="none"/>
          <w:lang w:val="en-US" w:eastAsia="zh-CN"/>
        </w:rPr>
        <w:t>五、</w:t>
      </w:r>
      <w:r>
        <w:rPr>
          <w:rFonts w:hint="eastAsia" w:ascii="宋体" w:hAnsi="宋体"/>
          <w:sz w:val="28"/>
          <w:szCs w:val="28"/>
          <w:highlight w:val="none"/>
        </w:rPr>
        <w:t>报价清单</w:t>
      </w:r>
    </w:p>
    <w:p w14:paraId="11987D87">
      <w:pPr>
        <w:rPr>
          <w:rFonts w:ascii="宋体" w:hAnsi="宋体"/>
        </w:rPr>
      </w:pPr>
    </w:p>
    <w:tbl>
      <w:tblPr>
        <w:tblStyle w:val="16"/>
        <w:tblW w:w="9804" w:type="dxa"/>
        <w:tblInd w:w="-2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4"/>
        <w:gridCol w:w="1368"/>
        <w:gridCol w:w="2016"/>
        <w:gridCol w:w="600"/>
        <w:gridCol w:w="636"/>
        <w:gridCol w:w="756"/>
        <w:gridCol w:w="816"/>
        <w:gridCol w:w="1140"/>
        <w:gridCol w:w="1344"/>
        <w:gridCol w:w="684"/>
      </w:tblGrid>
      <w:tr w14:paraId="20078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9804" w:type="dxa"/>
            <w:gridSpan w:val="10"/>
            <w:tcBorders>
              <w:top w:val="single" w:color="000000" w:sz="4" w:space="0"/>
              <w:left w:val="single" w:color="000000" w:sz="4" w:space="0"/>
              <w:bottom w:val="single" w:color="000000" w:sz="4" w:space="0"/>
              <w:right w:val="single" w:color="000000" w:sz="4" w:space="0"/>
            </w:tcBorders>
            <w:noWrap/>
            <w:vAlign w:val="center"/>
          </w:tcPr>
          <w:p w14:paraId="683967CC">
            <w:pPr>
              <w:keepNext w:val="0"/>
              <w:keepLines w:val="0"/>
              <w:widowControl/>
              <w:suppressLineNumbers w:val="0"/>
              <w:jc w:val="center"/>
              <w:textAlignment w:val="center"/>
              <w:rPr>
                <w:rFonts w:hint="default" w:ascii="宋体" w:hAnsi="宋体" w:eastAsia="宋体" w:cs="宋体"/>
                <w:b/>
                <w:bCs/>
                <w:i w:val="0"/>
                <w:iCs w:val="0"/>
                <w:color w:val="auto"/>
                <w:sz w:val="44"/>
                <w:szCs w:val="44"/>
                <w:u w:val="none"/>
                <w:lang w:val="en-US"/>
              </w:rPr>
            </w:pPr>
            <w:r>
              <w:rPr>
                <w:rFonts w:hint="eastAsia" w:ascii="宋体" w:hAnsi="宋体" w:eastAsia="宋体" w:cs="宋体"/>
                <w:b/>
                <w:bCs/>
                <w:i w:val="0"/>
                <w:iCs w:val="0"/>
                <w:color w:val="auto"/>
                <w:kern w:val="0"/>
                <w:sz w:val="32"/>
                <w:szCs w:val="32"/>
                <w:u w:val="none"/>
                <w:lang w:val="en-US" w:eastAsia="zh-CN" w:bidi="ar"/>
              </w:rPr>
              <w:t>2025年华为云</w:t>
            </w:r>
            <w:r>
              <w:rPr>
                <w:rFonts w:hint="eastAsia" w:ascii="宋体" w:hAnsi="宋体" w:cs="宋体"/>
                <w:b/>
                <w:bCs/>
                <w:i w:val="0"/>
                <w:iCs w:val="0"/>
                <w:color w:val="auto"/>
                <w:kern w:val="0"/>
                <w:sz w:val="32"/>
                <w:szCs w:val="32"/>
                <w:u w:val="none"/>
                <w:lang w:val="en-US" w:eastAsia="zh-CN" w:bidi="ar"/>
              </w:rPr>
              <w:t>资源</w:t>
            </w:r>
            <w:r>
              <w:rPr>
                <w:rFonts w:hint="eastAsia" w:ascii="宋体" w:hAnsi="宋体" w:eastAsia="宋体" w:cs="宋体"/>
                <w:b/>
                <w:bCs/>
                <w:i w:val="0"/>
                <w:iCs w:val="0"/>
                <w:color w:val="auto"/>
                <w:kern w:val="0"/>
                <w:sz w:val="32"/>
                <w:szCs w:val="32"/>
                <w:u w:val="none"/>
                <w:lang w:val="en-US" w:eastAsia="zh-CN" w:bidi="ar"/>
              </w:rPr>
              <w:t>租赁报价清单</w:t>
            </w:r>
          </w:p>
        </w:tc>
      </w:tr>
      <w:tr w14:paraId="4B70F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8" w:hRule="atLeast"/>
        </w:trPr>
        <w:tc>
          <w:tcPr>
            <w:tcW w:w="444" w:type="dxa"/>
            <w:tcBorders>
              <w:top w:val="single" w:color="000000" w:sz="4" w:space="0"/>
              <w:left w:val="single" w:color="000000" w:sz="4" w:space="0"/>
              <w:bottom w:val="single" w:color="000000" w:sz="4" w:space="0"/>
              <w:right w:val="single" w:color="000000" w:sz="4" w:space="0"/>
            </w:tcBorders>
            <w:noWrap w:val="0"/>
            <w:vAlign w:val="center"/>
          </w:tcPr>
          <w:p w14:paraId="6BEB4922">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序号</w:t>
            </w:r>
          </w:p>
        </w:tc>
        <w:tc>
          <w:tcPr>
            <w:tcW w:w="1368" w:type="dxa"/>
            <w:tcBorders>
              <w:top w:val="single" w:color="000000" w:sz="4" w:space="0"/>
              <w:left w:val="single" w:color="000000" w:sz="4" w:space="0"/>
              <w:bottom w:val="single" w:color="000000" w:sz="4" w:space="0"/>
              <w:right w:val="single" w:color="000000" w:sz="4" w:space="0"/>
            </w:tcBorders>
            <w:noWrap w:val="0"/>
            <w:vAlign w:val="center"/>
          </w:tcPr>
          <w:p w14:paraId="3D5EE1BA">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云资源</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26047FC">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规格要求</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40C635F1">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单位</w:t>
            </w:r>
          </w:p>
        </w:tc>
        <w:tc>
          <w:tcPr>
            <w:tcW w:w="636" w:type="dxa"/>
            <w:tcBorders>
              <w:top w:val="single" w:color="000000" w:sz="4" w:space="0"/>
              <w:left w:val="single" w:color="000000" w:sz="4" w:space="0"/>
              <w:bottom w:val="single" w:color="000000" w:sz="4" w:space="0"/>
              <w:right w:val="single" w:color="000000" w:sz="4" w:space="0"/>
            </w:tcBorders>
            <w:noWrap w:val="0"/>
            <w:vAlign w:val="center"/>
          </w:tcPr>
          <w:p w14:paraId="17C0AA2E">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数量</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745867F7">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2"/>
                <w:szCs w:val="22"/>
                <w:u w:val="none"/>
                <w:lang w:val="en-US" w:eastAsia="zh-CN" w:bidi="ar"/>
              </w:rPr>
              <w:t>资源到期时间</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139E3DE0">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续费</w:t>
            </w:r>
            <w:r>
              <w:rPr>
                <w:rFonts w:hint="eastAsia" w:ascii="宋体" w:hAnsi="宋体" w:eastAsia="宋体" w:cs="宋体"/>
                <w:b/>
                <w:bCs/>
                <w:i w:val="0"/>
                <w:iCs w:val="0"/>
                <w:color w:val="auto"/>
                <w:kern w:val="0"/>
                <w:sz w:val="22"/>
                <w:szCs w:val="22"/>
                <w:u w:val="none"/>
                <w:lang w:val="en-US" w:eastAsia="zh-CN" w:bidi="ar"/>
              </w:rPr>
              <w:br w:type="textWrapping"/>
            </w:r>
            <w:r>
              <w:rPr>
                <w:rFonts w:hint="eastAsia" w:ascii="宋体" w:hAnsi="宋体" w:eastAsia="宋体" w:cs="宋体"/>
                <w:b/>
                <w:bCs/>
                <w:i w:val="0"/>
                <w:iCs w:val="0"/>
                <w:color w:val="auto"/>
                <w:kern w:val="0"/>
                <w:sz w:val="22"/>
                <w:szCs w:val="22"/>
                <w:u w:val="none"/>
                <w:lang w:val="en-US" w:eastAsia="zh-CN" w:bidi="ar"/>
              </w:rPr>
              <w:t>周期</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66E0A923">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单价（元）</w:t>
            </w:r>
          </w:p>
        </w:tc>
        <w:tc>
          <w:tcPr>
            <w:tcW w:w="1344" w:type="dxa"/>
            <w:tcBorders>
              <w:top w:val="single" w:color="000000" w:sz="4" w:space="0"/>
              <w:left w:val="single" w:color="000000" w:sz="4" w:space="0"/>
              <w:bottom w:val="single" w:color="000000" w:sz="4" w:space="0"/>
              <w:right w:val="single" w:color="000000" w:sz="4" w:space="0"/>
            </w:tcBorders>
            <w:noWrap w:val="0"/>
            <w:vAlign w:val="center"/>
          </w:tcPr>
          <w:p w14:paraId="3A51A61B">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费用小计（元）</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48EA2E92">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备注</w:t>
            </w:r>
          </w:p>
        </w:tc>
      </w:tr>
      <w:tr w14:paraId="2CFA6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1"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00F46CE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5C43EC5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主机安全</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63BA208">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专业版; </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59D0C46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2D89B3F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0998BB2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2024-12-28</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068F9ED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33EAFA2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1266BED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7731635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574C3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7"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791B59B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72BA099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弹性负载均衡</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F13B222">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独享、应用型、小型1</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6DE756F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22473E1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6B96BD7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2024-12-28</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21957FE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4C95404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505D683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52B98FD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62DA5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9"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0CE5A67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772FC9D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数据复制服务 </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57B0473">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DRS同步微型规格（y2y） *1</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3A6B187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条</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5F87CA4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0A26643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2024-12-28</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767095B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5B40634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49E5D93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3C4251D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7EC5E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3"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38524B3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2CA5AE1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安全云脑 </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797B6D5">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标准版（版本升级）</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2D6AAA9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73703A3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3E6D2E3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2024-12-28</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4E47E3F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444EA3A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323BDAB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1A99492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0984A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7"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4823D8D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72CB0E5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Web应用防火墙 </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1A79209">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专业版; </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2B88E06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14EB2E2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2B2FC3F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2024-12-29</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1CDD567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17CE334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4212898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01D99D7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674CD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6"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09826B4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2F7920E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DDoS防护 </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06FF992">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保底防护带:宽10Gbit/s;业务带宽: 100Mbit/s; 防护域名数:50个;  </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082F43A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05F801E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24808A7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2024-12-29</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7EF1C8B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499023A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3B6A701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7FFCAEF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12E16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69A3668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3A3720E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对象存储服务</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EE395F0">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标准存储|存储资源包|500GB *1</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048DA51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4FA1DBC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30B26EA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2024-12-30</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62E5F59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3BD1B50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420E381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1251A24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3B5DD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2"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2CB37F7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330CE42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云容器引擎 </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648522B">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虚拟机集群（高可用）|1-50节点 *1</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4C3610A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4C539D0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368AA6C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7564CB6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44B3462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56B0C48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1E4E029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27DBC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0"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55C65F6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7131DF5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云数据库 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03D1B1B">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MySQL | 8.0 | 主备 | 通用型 | 4核16GB; SSD云盘 | 600GB; </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4C64975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3412529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35CF2E5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5DAFCEB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1D95FED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66046DA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7A14CA5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06063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6C43950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6025A38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云数据库 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C35B768">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MySQL | 8.0 | 主备 | 通用型 | 8核32GB; SSD云盘 | 600GB; </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078D253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6DF1880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788C63E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2676BAC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1EFF87A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61A42E3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75F6250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5FB4E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4"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1178AA3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550ACDA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弹性公网IP 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3BD19C0">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独享 | 静态BGP | 按带宽计费 | 20Mbit/s ; 1个; </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3D80E3F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3F3ECA5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103DA0E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0A84AD0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445AE55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661584B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4497607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49A6B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8"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5CEFC9B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175DB9A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弹性公网IP 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5167729">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独享 | 静态BGP | 按带宽计费 | 80Mbit/s; 1个; </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0E8040D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3CB6CBB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70F724C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386F55C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151864C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48B597E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185F310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34D81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484B61B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31645E6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NAT网关 </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7EE3FEA">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支持10,000连接</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5CEB9D9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63BF107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690D1AA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7FCD9DB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68E72FD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1B3FD7D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4F36205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7CABB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8"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2D48F5B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08909FE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分布式消息服务RabbitMQ版 </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F9DF87E">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分布式消息服务 RabbitMQ专享规格|7.0个(次) </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3710A48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14C309A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5E3019F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0067212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7EE2ED1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032F0D3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15A7C11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29779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8"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7945231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368" w:type="dxa"/>
            <w:tcBorders>
              <w:top w:val="single" w:color="000000" w:sz="4" w:space="0"/>
              <w:left w:val="single" w:color="000000" w:sz="4" w:space="0"/>
              <w:bottom w:val="single" w:color="000000" w:sz="4" w:space="0"/>
              <w:right w:val="single" w:color="000000" w:sz="4" w:space="0"/>
            </w:tcBorders>
            <w:noWrap w:val="0"/>
            <w:vAlign w:val="center"/>
          </w:tcPr>
          <w:p w14:paraId="2CE6DDE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分布式缓存服务Redis版 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8EA5756">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分布式缓存主备2GB 2副本（X86版）实例 *1</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547EA6D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2B09CF6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3497B5F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36A66D3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03CCB50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0F53034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2499469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49452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0"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5A05E79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w:t>
            </w:r>
          </w:p>
        </w:tc>
        <w:tc>
          <w:tcPr>
            <w:tcW w:w="1368" w:type="dxa"/>
            <w:tcBorders>
              <w:top w:val="single" w:color="000000" w:sz="4" w:space="0"/>
              <w:left w:val="single" w:color="000000" w:sz="4" w:space="0"/>
              <w:bottom w:val="single" w:color="000000" w:sz="4" w:space="0"/>
              <w:right w:val="single" w:color="000000" w:sz="4" w:space="0"/>
            </w:tcBorders>
            <w:noWrap w:val="0"/>
            <w:vAlign w:val="center"/>
          </w:tcPr>
          <w:p w14:paraId="1FDBF0C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分布式缓存服务Redis版 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C57D1BA">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分布式缓存主备4GB 2副本（X86版）实例 *1</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397745B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373D51D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33C9F86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485D97E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76A3452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31E1226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4E10843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51F10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4"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2C4130B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17</w:t>
            </w:r>
          </w:p>
        </w:tc>
        <w:tc>
          <w:tcPr>
            <w:tcW w:w="1368" w:type="dxa"/>
            <w:tcBorders>
              <w:top w:val="single" w:color="000000" w:sz="4" w:space="0"/>
              <w:left w:val="single" w:color="000000" w:sz="4" w:space="0"/>
              <w:bottom w:val="single" w:color="000000" w:sz="4" w:space="0"/>
              <w:right w:val="single" w:color="000000" w:sz="4" w:space="0"/>
            </w:tcBorders>
            <w:noWrap w:val="0"/>
            <w:vAlign w:val="center"/>
          </w:tcPr>
          <w:p w14:paraId="044D59E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26839CC">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X86计算|通用计算增强型|c6.xlarge.4|4vCPUs|16GB|Windows Server 2022|通用型SSD|300.0GB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598349E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3BD9EDE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3F4372B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2024-12-25</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750544A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005C2E2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6A3E7AA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49BA677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0224E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8"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7E2A45C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3979C0D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4025FAF">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X86计算|通用计算增强型|c6s.large.2|2vCPUs|4GB|CentOS 7.9|高IO|340.0GB;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57CB7D1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4804EF6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5D2D7FD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4BA4701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47BBC28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64FFE00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18E2028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6AC9F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1"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2E5E0B1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51B7015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D65FFD6">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X86计算|通用计算增强型|c6.large.4|2vCPUs|8GB|CentOS 8.0|通用型SSD|340.0GB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4FA9CC9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261C803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37ECC9F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748633C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3F57A98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372F5DB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65D7424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1BA6B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5"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7CA1B53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05E0424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弹性云服务器4</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9A9BD67">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X86计算|通用计算增强型|c6.xlarge.2|4vCPUs|8GB|CentOS 8.0|通用型SSD|340.0GB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5D01A26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2A547CC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4A18679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5A831F6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6DC3015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2548D5B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4F2F7EE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5F128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5"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729AAD1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4375A32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弹性云服务器5</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EACF926">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X86计算|通用计算增强型|c6.xlarge.2|4vCPUs|8GB|CentOS 8.0|通用型SSD|1024.0GB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7C1E188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2595B8E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37A363A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25EF946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135F52C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65D89EB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299B44B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38740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7"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1F26697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1EDF5AF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弹性云服务器6</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DD2F6C9">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X86计算|通用计算增强型|c6.xlarge.4|4vCPUs|16GB|CentOS 8.0|通用型SSD|340.0GB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47EF1FF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545C60A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7E97213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68C0E0B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5FDB097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397268C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79E5783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27EE5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5"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3B17B10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0FFAB03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弹性云服务器7</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05F114D">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X86计算|通用计算增强型|c6.xlarge.4|4vCPUs|16GB|CentOS 8.0|通用型SSD|40.0GB|通用型SSD|300.0GB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4E39607D">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18AC6855">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1196F13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10F4245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7FAA644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2B667F4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5FA709A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3B9C9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0"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577E6C5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24</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347FB67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弹性云服务器8</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26C8744">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X86计算|通用计算增强型|c6.xlarge.4|4vCPUs|8GB| CentOS 8.0|通用型SSD|40.0GB|通用型SSD|300.0GB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3CF8A20D">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7AC60F5E">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6367871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1DF87E6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557712E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67FF837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478E4D01">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p>
        </w:tc>
      </w:tr>
      <w:tr w14:paraId="28614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6"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33BB3AD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25</w:t>
            </w:r>
          </w:p>
        </w:tc>
        <w:tc>
          <w:tcPr>
            <w:tcW w:w="1368" w:type="dxa"/>
            <w:tcBorders>
              <w:top w:val="single" w:color="000000" w:sz="4" w:space="0"/>
              <w:left w:val="single" w:color="000000" w:sz="4" w:space="0"/>
              <w:bottom w:val="single" w:color="000000" w:sz="4" w:space="0"/>
              <w:right w:val="single" w:color="000000" w:sz="4" w:space="0"/>
            </w:tcBorders>
            <w:noWrap w:val="0"/>
            <w:vAlign w:val="center"/>
          </w:tcPr>
          <w:p w14:paraId="55A15CF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弹性云服务器9</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11A0223">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X86计算|通用计算增强型|c6.xlarge.4|4vCPUs|16GB|CentOS 8.0|通用型SSD|40.0GB|通用型SSD|500.0GB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2E94AC9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67DCDC4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7BEF71E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5604F33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594E2B6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175539A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54429DC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1FBC7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8"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3597DBF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26</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2324C99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弹性云服务器10</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8CF8753">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X86计算|内存优化型|m6.xlarge.8|4vCPUs|32GB|CentOS 8.0|高IO|40.0GB 高IO|300.0GB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5430D58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21E3BA0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593D667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383A407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07D3D47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43447C1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0CD3E3F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18DC2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9"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3BFFD10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3BB2EF4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弹性云服务器11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DBF0E99">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X86计算|内存优化型|m6.2xlarge.8|8vCPUs|64GB|CentOS 8.0|通用型SSD|340.0GB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384FA015">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428DE3B5">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773B784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457A643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4637819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2D7777A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48E8A4CE">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p>
        </w:tc>
      </w:tr>
      <w:tr w14:paraId="7CAFF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1"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5D4924B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1F2B35B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弹性云服务器12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13A9EAE">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X86计算|内存优化型|m6.2xlarge.8|8vCPUs|64GB|CentOS 8.0|通用型SSD|540.0GB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3A3A0EE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7994A09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5832B54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538829A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7431142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5BEDA14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24F638F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60F51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1"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4E63403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w:t>
            </w:r>
          </w:p>
        </w:tc>
        <w:tc>
          <w:tcPr>
            <w:tcW w:w="1368" w:type="dxa"/>
            <w:tcBorders>
              <w:top w:val="single" w:color="000000" w:sz="4" w:space="0"/>
              <w:left w:val="single" w:color="000000" w:sz="4" w:space="0"/>
              <w:bottom w:val="single" w:color="000000" w:sz="4" w:space="0"/>
              <w:right w:val="single" w:color="000000" w:sz="4" w:space="0"/>
            </w:tcBorders>
            <w:noWrap w:val="0"/>
            <w:vAlign w:val="center"/>
          </w:tcPr>
          <w:p w14:paraId="128A380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弹性云服务器13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05A3601">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X86计算|通用计算增强型|c6.2xlarge.2|8vCPUs|32GB|Ubuntu 22.04|通用型SSD|40.0GB|通用型SSD|300.0GB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7A7F284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1854840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4D034B9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2024-12-31</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6DA059B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614958C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5F015D2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2AC0122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4021E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5AC45B7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w:t>
            </w:r>
          </w:p>
        </w:tc>
        <w:tc>
          <w:tcPr>
            <w:tcW w:w="1368" w:type="dxa"/>
            <w:tcBorders>
              <w:top w:val="single" w:color="000000" w:sz="4" w:space="0"/>
              <w:left w:val="single" w:color="000000" w:sz="4" w:space="0"/>
              <w:bottom w:val="single" w:color="000000" w:sz="4" w:space="0"/>
              <w:right w:val="single" w:color="000000" w:sz="4" w:space="0"/>
            </w:tcBorders>
            <w:noWrap w:val="0"/>
            <w:vAlign w:val="center"/>
          </w:tcPr>
          <w:p w14:paraId="52EBC2C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云证书管理服务 </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05ECD51">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SSL证书 | OV（企业型） | GeoTrust | 泛域名 | 包1年 | 1个; </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636CC23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626FA67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5C6BBAE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2025-1-6</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594710C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36F20E4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3E92E06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0B0C19E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62328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2451E00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5CB3434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专线</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D65FD3B">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2Mbps|端口1GE</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7489DDC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条</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0ADD7BD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7406310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2025-4-6</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317F498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793D0CF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6A69CD1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02A102D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6554B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3"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0DE792C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32</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5B02485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云堡垒机</w:t>
            </w:r>
          </w:p>
        </w:tc>
        <w:tc>
          <w:tcPr>
            <w:tcW w:w="2016" w:type="dxa"/>
            <w:tcBorders>
              <w:top w:val="single" w:color="000000" w:sz="4" w:space="0"/>
              <w:left w:val="single" w:color="000000" w:sz="4" w:space="0"/>
              <w:bottom w:val="single" w:color="000000" w:sz="4" w:space="0"/>
              <w:right w:val="single" w:color="000000" w:sz="4" w:space="0"/>
            </w:tcBorders>
            <w:noWrap/>
            <w:vAlign w:val="center"/>
          </w:tcPr>
          <w:p w14:paraId="285B1B88">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50资产标准版 *1</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3DECCB5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6EB27B4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5736197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2025-5-8</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3901CE2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474BE20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0A7776E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5A863A0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0D930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3"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65E5B06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5E1C5CB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弹性文件服务 </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3AE544B">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SFS Turbo标准型|1024.0GB *1</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6AE3620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7326DA3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27DEE61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2025-6-10</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7B74B69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7A2682B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386FEB0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361F38E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0DFFF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9"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55762F2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34</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6CEDA99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云备份 1</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633F31E">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云服务器备份存储库 | 5000GB; </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3DF229D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3F874AD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2CBDF45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2025-6-10</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7CB265E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6B605BF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33660A5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2E963AF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65DA4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3"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0764298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35</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4356608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云备份 2</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08905F5">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文件服务存储库 | 1024GB; </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449DB79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2B30FD2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606C65C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2025-6-10</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219EE12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2DCD48F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05F2E24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09BD0CB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3CF02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8"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67427B1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36</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52CB69E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弹性云服务器14</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E5E1DAB">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X86计算|通用计算增强型|c6.2xlarge.2|8vCPUs|16GB|CentOS 7.9|通用型SSD|40.0GB|通用型SSD|500.0GB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6C61664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793D243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7F13582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2025-6-10</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67A9595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3651BD7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055739C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2CB0467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67D64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8"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3CDD869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37</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0FD12F2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弹性云服务器15</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B97A9C9">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X86计算|通用计算增强型|c6.2xlarge.2|8vCPUs|32GB|CentOS 7.9|通用型SSD|40.0GB|通用型SSD|500.0GB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185AA48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10BE790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588DE5F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2025-6-10</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62011B5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61F3279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2ADFFD5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420A5F2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5CEA2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0"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618FE18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w:t>
            </w:r>
          </w:p>
        </w:tc>
        <w:tc>
          <w:tcPr>
            <w:tcW w:w="1368" w:type="dxa"/>
            <w:tcBorders>
              <w:top w:val="single" w:color="000000" w:sz="4" w:space="0"/>
              <w:left w:val="single" w:color="000000" w:sz="4" w:space="0"/>
              <w:bottom w:val="single" w:color="000000" w:sz="4" w:space="0"/>
              <w:right w:val="single" w:color="000000" w:sz="4" w:space="0"/>
            </w:tcBorders>
            <w:noWrap w:val="0"/>
            <w:vAlign w:val="center"/>
          </w:tcPr>
          <w:p w14:paraId="6BA06BB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弹性云服务器16</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222181FE">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X86计算|通用计算增强型|c6.4xlarge.4|16vCPUs|64GB|CentOS 7.6 通用型SSD|40.0GB 通用型SSD|200.0GB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4ED2FC6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4B5A4B3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4F3DAE8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2025-9-12</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30F5D1F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0F6D3EF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052EF1E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471731E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3F93A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188C142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4941AC9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弹性云服务器17</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1746564">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X86计算|通用计算增强型|c6.8xlarge.2|32vCPUs|64GB|CentOS 7.6|通用型SSD|40.0GB|通用型SSD|200.0GB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7F1F06FE">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0A44D24D">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1FA897C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2025-9-12</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74AC22F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2935E72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17D65A8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562F3554">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p>
        </w:tc>
      </w:tr>
      <w:tr w14:paraId="48E95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0"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7CB0351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40</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5101A86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企业邮箱</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79E9A88">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华为云企业邮箱,标准版,标准版|</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6237A91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7E8E4DA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35</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12B65BD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2025-9-13</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038EC26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308FE8D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6A28A32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601A4CA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24E36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7A19A65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41</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10B87EE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云数据库 3</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142C2FFC">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MySQL | 5.7 | 主备 | 通用型 | 4核16GB; SSD云盘 | 300GB; </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5DA8FAE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0598284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3C93CC5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2025-9-22</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2343B3E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2E77D99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5192793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15F8AA9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0D3F3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6"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3C348D0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42</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3916FA2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弹性云服务器18</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FC73AC8">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X86计算|通用计算增强型|c7.8xlarge.2|32vCPUs|64GB|CentOS 7.9|通用型SSD|40.0GB 通用型SSD|1024GB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5A7C750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5F47575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7F54581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3499A72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0814244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1B3477E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3B75364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037EB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0"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2803A0F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43</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42581B0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弹性云服务器19</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06897902">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X86计算|通用计算增强型|c7.8xlarge.2|16vCPUs|64GB|CentOS 7.9|通用型SSD|40.0GB 通用型SSD|300GB</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0FC2B3D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6D60594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139E7FC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3728068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794C181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213AC7E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30FF367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67FD0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4" w:hRule="atLeast"/>
        </w:trPr>
        <w:tc>
          <w:tcPr>
            <w:tcW w:w="444" w:type="dxa"/>
            <w:tcBorders>
              <w:top w:val="single" w:color="000000" w:sz="4" w:space="0"/>
              <w:left w:val="single" w:color="000000" w:sz="4" w:space="0"/>
              <w:bottom w:val="single" w:color="000000" w:sz="4" w:space="0"/>
              <w:right w:val="single" w:color="000000" w:sz="4" w:space="0"/>
            </w:tcBorders>
            <w:noWrap/>
            <w:vAlign w:val="center"/>
          </w:tcPr>
          <w:p w14:paraId="71B5CAC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44</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5019679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按需资源预留费用</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65690C97">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预充值费用，不做竞争报价</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0419BE1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2E6FB78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7F4880F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2D9978F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45F47CC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10000.00 </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1400A9C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10000.00 </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392175C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14:paraId="7A213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76" w:type="dxa"/>
            <w:gridSpan w:val="8"/>
            <w:tcBorders>
              <w:top w:val="single" w:color="000000" w:sz="4" w:space="0"/>
              <w:left w:val="single" w:color="000000" w:sz="4" w:space="0"/>
              <w:bottom w:val="single" w:color="000000" w:sz="4" w:space="0"/>
              <w:right w:val="single" w:color="000000" w:sz="4" w:space="0"/>
            </w:tcBorders>
            <w:noWrap/>
            <w:vAlign w:val="center"/>
          </w:tcPr>
          <w:p w14:paraId="5175A111">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合计（元）</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50C610A0">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51A2D992">
            <w:pPr>
              <w:jc w:val="left"/>
              <w:rPr>
                <w:rFonts w:hint="eastAsia" w:ascii="宋体" w:hAnsi="宋体" w:eastAsia="宋体" w:cs="宋体"/>
                <w:b/>
                <w:bCs/>
                <w:i w:val="0"/>
                <w:iCs w:val="0"/>
                <w:color w:val="auto"/>
                <w:sz w:val="22"/>
                <w:szCs w:val="22"/>
                <w:u w:val="none"/>
              </w:rPr>
            </w:pPr>
          </w:p>
        </w:tc>
      </w:tr>
    </w:tbl>
    <w:p w14:paraId="52488DC9">
      <w:pPr>
        <w:rPr>
          <w:rFonts w:hint="eastAsia"/>
          <w:lang w:val="en-US" w:eastAsia="zh-CN"/>
        </w:rPr>
      </w:pPr>
    </w:p>
    <w:p w14:paraId="7E2BB803">
      <w:pPr>
        <w:spacing w:line="312" w:lineRule="auto"/>
        <w:rPr>
          <w:rFonts w:hint="eastAsia"/>
          <w:lang w:val="en-US" w:eastAsia="zh-CN"/>
        </w:rPr>
      </w:pPr>
      <w:r>
        <w:rPr>
          <w:rFonts w:hint="eastAsia"/>
          <w:lang w:val="en-US" w:eastAsia="zh-CN"/>
        </w:rPr>
        <w:t>注：</w:t>
      </w:r>
    </w:p>
    <w:p w14:paraId="70F18ABF">
      <w:pPr>
        <w:numPr>
          <w:ilvl w:val="-1"/>
          <w:numId w:val="0"/>
        </w:numPr>
        <w:spacing w:line="360" w:lineRule="auto"/>
        <w:ind w:firstLine="0"/>
        <w:jc w:val="left"/>
        <w:outlineLvl w:val="1"/>
        <w:rPr>
          <w:rFonts w:hint="eastAsia" w:asciiTheme="minorEastAsia" w:hAnsiTheme="minorEastAsia" w:eastAsiaTheme="minorEastAsia" w:cstheme="minorEastAsia"/>
          <w:b/>
          <w:bCs/>
          <w:sz w:val="24"/>
          <w:szCs w:val="24"/>
          <w:lang w:eastAsia="zh-Hans"/>
        </w:rPr>
      </w:pPr>
      <w:r>
        <w:rPr>
          <w:rFonts w:hint="eastAsia"/>
          <w:color w:val="auto"/>
          <w:u w:val="none"/>
          <w:lang w:val="en-US" w:eastAsia="zh-CN" w:bidi="ar"/>
        </w:rPr>
        <w:t>1、询价申请人根据第五章技术标准和要求中第3点“</w:t>
      </w:r>
      <w:r>
        <w:rPr>
          <w:rFonts w:hint="eastAsia" w:asciiTheme="minorHAnsi" w:hAnsiTheme="minorHAnsi" w:cstheme="minorBidi"/>
          <w:b w:val="0"/>
          <w:bCs w:val="0"/>
          <w:color w:val="auto"/>
          <w:sz w:val="21"/>
          <w:szCs w:val="22"/>
          <w:u w:val="none"/>
          <w:lang w:bidi="ar"/>
        </w:rPr>
        <w:t>2025年华为云资源租赁清单(控制价清单)</w:t>
      </w:r>
      <w:r>
        <w:rPr>
          <w:rFonts w:hint="eastAsia"/>
          <w:color w:val="auto"/>
          <w:u w:val="none"/>
          <w:lang w:val="en-US" w:eastAsia="zh-CN" w:bidi="ar"/>
        </w:rPr>
        <w:t>”</w:t>
      </w:r>
    </w:p>
    <w:p w14:paraId="0C6EC9B9">
      <w:pPr>
        <w:numPr>
          <w:ilvl w:val="-1"/>
          <w:numId w:val="0"/>
        </w:numPr>
        <w:spacing w:line="312" w:lineRule="auto"/>
        <w:rPr>
          <w:rFonts w:hint="eastAsia"/>
          <w:lang w:val="en-US" w:eastAsia="zh-CN"/>
        </w:rPr>
      </w:pPr>
      <w:r>
        <w:rPr>
          <w:rFonts w:hint="eastAsia"/>
          <w:lang w:val="en-US" w:eastAsia="zh-CN"/>
        </w:rPr>
        <w:t>的内容和控制价填报报价清单，报价清单中的单价、费用小计、合计均不能超过控制价清单中的单价、费用小计和合计，否则询价申请文件做否决参询处理。</w:t>
      </w:r>
    </w:p>
    <w:p w14:paraId="6947D8C8">
      <w:pPr>
        <w:numPr>
          <w:ilvl w:val="-1"/>
          <w:numId w:val="0"/>
        </w:numPr>
        <w:spacing w:line="312" w:lineRule="auto"/>
        <w:rPr>
          <w:rFonts w:hint="default"/>
          <w:lang w:val="en-US" w:eastAsia="zh-CN"/>
        </w:rPr>
      </w:pPr>
      <w:r>
        <w:rPr>
          <w:rFonts w:hint="eastAsia" w:cstheme="minorBidi"/>
          <w:b w:val="0"/>
          <w:bCs w:val="0"/>
          <w:lang w:val="en-US" w:eastAsia="zh-CN"/>
        </w:rPr>
        <w:t>2、</w:t>
      </w:r>
      <w:r>
        <w:rPr>
          <w:rFonts w:hint="eastAsia" w:asciiTheme="minorHAnsi" w:hAnsiTheme="minorHAnsi" w:eastAsiaTheme="minorEastAsia" w:cstheme="minorBidi"/>
          <w:b w:val="0"/>
          <w:bCs w:val="0"/>
        </w:rPr>
        <w:t>以上报价</w:t>
      </w:r>
      <w:r>
        <w:rPr>
          <w:rFonts w:hint="eastAsia" w:cstheme="minorBidi"/>
          <w:b w:val="0"/>
          <w:bCs w:val="0"/>
          <w:lang w:val="en-US" w:eastAsia="zh-CN"/>
        </w:rPr>
        <w:t>单价</w:t>
      </w:r>
      <w:r>
        <w:rPr>
          <w:rFonts w:hint="eastAsia" w:asciiTheme="minorHAnsi" w:hAnsiTheme="minorHAnsi" w:eastAsiaTheme="minorEastAsia" w:cstheme="minorBidi"/>
          <w:b w:val="0"/>
          <w:bCs w:val="0"/>
        </w:rPr>
        <w:t>包含完成各项内容的人工劳务费、技术费、咨询费、开发费、设备投入、保险、风险、税费、利润等完成本项目所需的一切费用。</w:t>
      </w:r>
    </w:p>
    <w:p w14:paraId="01A561E8">
      <w:pPr>
        <w:pStyle w:val="30"/>
        <w:numPr>
          <w:ilvl w:val="-1"/>
          <w:numId w:val="0"/>
        </w:numPr>
        <w:spacing w:line="360" w:lineRule="auto"/>
        <w:ind w:firstLine="0" w:firstLineChars="0"/>
        <w:rPr>
          <w:rFonts w:hint="eastAsia" w:asciiTheme="minorHAnsi" w:hAnsiTheme="minorHAnsi" w:eastAsiaTheme="minorEastAsia" w:cstheme="minorBidi"/>
          <w:b w:val="0"/>
        </w:rPr>
      </w:pPr>
      <w:r>
        <w:rPr>
          <w:rFonts w:hint="eastAsia" w:asciiTheme="minorHAnsi" w:hAnsiTheme="minorHAnsi" w:eastAsiaTheme="minorEastAsia" w:cstheme="minorBidi"/>
          <w:b w:val="0"/>
          <w:lang w:val="en-US" w:eastAsia="zh-CN"/>
        </w:rPr>
        <w:t>3、</w:t>
      </w:r>
      <w:r>
        <w:rPr>
          <w:rFonts w:hint="eastAsia" w:cstheme="minorBidi"/>
          <w:b w:val="0"/>
          <w:lang w:val="en-US" w:eastAsia="zh-CN"/>
        </w:rPr>
        <w:t>报价</w:t>
      </w:r>
      <w:r>
        <w:rPr>
          <w:rFonts w:hint="eastAsia" w:asciiTheme="minorHAnsi" w:hAnsiTheme="minorHAnsi" w:eastAsiaTheme="minorEastAsia" w:cstheme="minorBidi"/>
          <w:b w:val="0"/>
        </w:rPr>
        <w:t>清单价格</w:t>
      </w:r>
      <w:r>
        <w:rPr>
          <w:rFonts w:hint="eastAsia" w:cstheme="minorBidi"/>
          <w:b w:val="0"/>
          <w:lang w:val="en-US" w:eastAsia="zh-CN"/>
        </w:rPr>
        <w:t>合计</w:t>
      </w:r>
      <w:r>
        <w:rPr>
          <w:rFonts w:hint="eastAsia" w:asciiTheme="minorHAnsi" w:hAnsiTheme="minorHAnsi" w:eastAsiaTheme="minorEastAsia" w:cstheme="minorBidi"/>
          <w:b w:val="0"/>
        </w:rPr>
        <w:t>和</w:t>
      </w:r>
      <w:r>
        <w:rPr>
          <w:rFonts w:hint="eastAsia" w:cstheme="minorBidi"/>
          <w:b w:val="0"/>
          <w:lang w:val="en-US" w:eastAsia="zh-CN"/>
        </w:rPr>
        <w:t>清单中单价的合价累计数</w:t>
      </w:r>
      <w:r>
        <w:rPr>
          <w:rFonts w:hint="eastAsia" w:asciiTheme="minorHAnsi" w:hAnsiTheme="minorHAnsi" w:eastAsiaTheme="minorEastAsia" w:cstheme="minorBidi"/>
          <w:b w:val="0"/>
        </w:rPr>
        <w:t>应一致，若不一致，则以</w:t>
      </w:r>
      <w:r>
        <w:rPr>
          <w:rFonts w:hint="eastAsia" w:cstheme="minorBidi"/>
          <w:b w:val="0"/>
          <w:lang w:val="en-US" w:eastAsia="zh-CN"/>
        </w:rPr>
        <w:t>单价的合价累计数</w:t>
      </w:r>
      <w:r>
        <w:rPr>
          <w:rFonts w:hint="eastAsia" w:asciiTheme="minorHAnsi" w:hAnsiTheme="minorHAnsi" w:eastAsiaTheme="minorEastAsia" w:cstheme="minorBidi"/>
          <w:b w:val="0"/>
        </w:rPr>
        <w:t>为准。</w:t>
      </w:r>
    </w:p>
    <w:p w14:paraId="7DE1381F">
      <w:pPr>
        <w:pStyle w:val="30"/>
        <w:numPr>
          <w:ilvl w:val="-1"/>
          <w:numId w:val="0"/>
        </w:numPr>
        <w:spacing w:line="360" w:lineRule="auto"/>
        <w:ind w:firstLine="0" w:firstLineChars="0"/>
        <w:rPr>
          <w:rFonts w:hint="default" w:asciiTheme="minorHAnsi" w:hAnsiTheme="minorHAnsi" w:eastAsiaTheme="minorEastAsia" w:cstheme="minorBidi"/>
          <w:b w:val="0"/>
          <w:lang w:val="en-US" w:eastAsia="zh-CN"/>
        </w:rPr>
      </w:pPr>
      <w:r>
        <w:rPr>
          <w:rFonts w:hint="eastAsia" w:cstheme="minorBidi"/>
          <w:b w:val="0"/>
          <w:lang w:val="en-US" w:eastAsia="zh-CN"/>
        </w:rPr>
        <w:t>4、清单中的报价为含增值税报价，</w:t>
      </w:r>
      <w:r>
        <w:rPr>
          <w:rFonts w:hint="eastAsia" w:cstheme="minorBidi"/>
          <w:b w:val="0"/>
          <w:highlight w:val="none"/>
          <w:lang w:val="en-US" w:eastAsia="zh-CN"/>
        </w:rPr>
        <w:t>增值税税率</w:t>
      </w:r>
      <w:r>
        <w:rPr>
          <w:rFonts w:hint="eastAsia" w:cstheme="minorBidi"/>
          <w:b w:val="0"/>
          <w:highlight w:val="none"/>
          <w:u w:val="single"/>
          <w:lang w:val="en-US" w:eastAsia="zh-CN"/>
        </w:rPr>
        <w:t xml:space="preserve">    </w:t>
      </w:r>
      <w:r>
        <w:rPr>
          <w:rFonts w:hint="eastAsia" w:cstheme="minorBidi"/>
          <w:b w:val="0"/>
          <w:highlight w:val="none"/>
          <w:lang w:val="en-US" w:eastAsia="zh-CN"/>
        </w:rPr>
        <w:t>%（请按实际情况填写税率）。</w:t>
      </w:r>
    </w:p>
    <w:p w14:paraId="46929C70">
      <w:pPr>
        <w:spacing w:line="360" w:lineRule="auto"/>
        <w:ind w:firstLine="0" w:firstLineChars="0"/>
        <w:rPr>
          <w:rFonts w:ascii="宋体" w:hAnsi="宋体"/>
          <w:szCs w:val="21"/>
        </w:rPr>
      </w:pPr>
      <w:r>
        <w:rPr>
          <w:rFonts w:hint="eastAsia"/>
          <w:lang w:val="en-US" w:eastAsia="zh-CN"/>
        </w:rPr>
        <w:t>5、</w:t>
      </w:r>
      <w:r>
        <w:rPr>
          <w:rFonts w:hint="eastAsia" w:ascii="宋体" w:hAnsi="宋体"/>
          <w:szCs w:val="21"/>
          <w:lang w:val="en-US" w:eastAsia="zh-CN"/>
        </w:rPr>
        <w:t>询价申请</w:t>
      </w:r>
      <w:r>
        <w:rPr>
          <w:rFonts w:hint="eastAsia" w:ascii="宋体" w:hAnsi="宋体"/>
          <w:szCs w:val="21"/>
        </w:rPr>
        <w:t>报价以</w:t>
      </w:r>
      <w:r>
        <w:rPr>
          <w:rFonts w:ascii="宋体" w:hAnsi="宋体"/>
          <w:szCs w:val="21"/>
          <w:u w:val="none"/>
        </w:rPr>
        <w:t>元</w:t>
      </w:r>
      <w:r>
        <w:rPr>
          <w:rFonts w:hint="eastAsia" w:ascii="宋体" w:hAnsi="宋体"/>
          <w:szCs w:val="21"/>
        </w:rPr>
        <w:t>为单位，小数点后保留</w:t>
      </w:r>
      <w:r>
        <w:rPr>
          <w:rFonts w:hint="eastAsia" w:ascii="宋体" w:hAnsi="宋体"/>
          <w:szCs w:val="21"/>
          <w:lang w:val="en-US" w:eastAsia="zh-CN"/>
        </w:rPr>
        <w:t>2</w:t>
      </w:r>
      <w:r>
        <w:rPr>
          <w:rFonts w:hint="eastAsia" w:ascii="宋体" w:hAnsi="宋体"/>
          <w:szCs w:val="21"/>
        </w:rPr>
        <w:t>位数。</w:t>
      </w:r>
    </w:p>
    <w:p w14:paraId="155F8ADD">
      <w:pPr>
        <w:numPr>
          <w:ilvl w:val="-1"/>
          <w:numId w:val="0"/>
        </w:numPr>
        <w:spacing w:line="312" w:lineRule="auto"/>
        <w:rPr>
          <w:rFonts w:hint="default"/>
          <w:lang w:val="en-US" w:eastAsia="zh-CN"/>
        </w:rPr>
      </w:pPr>
    </w:p>
    <w:p w14:paraId="43475FFB">
      <w:pPr>
        <w:numPr>
          <w:ilvl w:val="-1"/>
          <w:numId w:val="0"/>
        </w:numPr>
        <w:rPr>
          <w:rFonts w:hint="default"/>
          <w:lang w:val="en-US" w:eastAsia="zh-CN"/>
        </w:rPr>
      </w:pPr>
    </w:p>
    <w:p w14:paraId="659C1079">
      <w:pPr>
        <w:numPr>
          <w:ilvl w:val="-1"/>
          <w:numId w:val="0"/>
        </w:numPr>
        <w:rPr>
          <w:rFonts w:hint="default"/>
          <w:lang w:val="en-US" w:eastAsia="zh-CN"/>
        </w:rPr>
      </w:pPr>
    </w:p>
    <w:p w14:paraId="5B854418">
      <w:pPr>
        <w:numPr>
          <w:ilvl w:val="-1"/>
          <w:numId w:val="0"/>
        </w:numPr>
        <w:rPr>
          <w:rFonts w:hint="default"/>
          <w:lang w:val="en-US" w:eastAsia="zh-CN"/>
        </w:rPr>
      </w:pPr>
    </w:p>
    <w:p w14:paraId="655158B3">
      <w:pPr>
        <w:numPr>
          <w:ilvl w:val="-1"/>
          <w:numId w:val="0"/>
        </w:numPr>
        <w:rPr>
          <w:rFonts w:hint="default"/>
          <w:lang w:val="en-US" w:eastAsia="zh-CN"/>
        </w:rPr>
      </w:pPr>
    </w:p>
    <w:p w14:paraId="4E87DBF9">
      <w:pPr>
        <w:numPr>
          <w:ilvl w:val="-1"/>
          <w:numId w:val="0"/>
        </w:numPr>
        <w:rPr>
          <w:rFonts w:hint="default"/>
          <w:lang w:val="en-US" w:eastAsia="zh-CN"/>
        </w:rPr>
      </w:pPr>
    </w:p>
    <w:p w14:paraId="60E52702">
      <w:pPr>
        <w:numPr>
          <w:ilvl w:val="-1"/>
          <w:numId w:val="0"/>
        </w:numPr>
        <w:rPr>
          <w:rFonts w:hint="default"/>
          <w:lang w:val="en-US" w:eastAsia="zh-CN"/>
        </w:rPr>
      </w:pPr>
    </w:p>
    <w:p w14:paraId="219D7C3F">
      <w:pPr>
        <w:numPr>
          <w:ilvl w:val="-1"/>
          <w:numId w:val="0"/>
        </w:numPr>
        <w:rPr>
          <w:rFonts w:hint="default"/>
          <w:lang w:val="en-US" w:eastAsia="zh-CN"/>
        </w:rPr>
      </w:pPr>
    </w:p>
    <w:p w14:paraId="1EC519DA">
      <w:pPr>
        <w:numPr>
          <w:ilvl w:val="-1"/>
          <w:numId w:val="0"/>
        </w:numPr>
        <w:rPr>
          <w:rFonts w:hint="default"/>
          <w:lang w:val="en-US" w:eastAsia="zh-CN"/>
        </w:rPr>
      </w:pPr>
    </w:p>
    <w:p w14:paraId="7E49936B">
      <w:pPr>
        <w:numPr>
          <w:ilvl w:val="-1"/>
          <w:numId w:val="0"/>
        </w:numPr>
        <w:rPr>
          <w:rFonts w:hint="default"/>
          <w:lang w:val="en-US" w:eastAsia="zh-CN"/>
        </w:rPr>
      </w:pPr>
    </w:p>
    <w:p w14:paraId="7544F8E3">
      <w:pPr>
        <w:numPr>
          <w:ilvl w:val="-1"/>
          <w:numId w:val="0"/>
        </w:numPr>
        <w:rPr>
          <w:rFonts w:hint="default"/>
          <w:lang w:val="en-US" w:eastAsia="zh-CN"/>
        </w:rPr>
      </w:pPr>
    </w:p>
    <w:p w14:paraId="43D32C09">
      <w:pPr>
        <w:numPr>
          <w:ilvl w:val="-1"/>
          <w:numId w:val="0"/>
        </w:numPr>
        <w:rPr>
          <w:rFonts w:hint="default"/>
          <w:lang w:val="en-US" w:eastAsia="zh-CN"/>
        </w:rPr>
      </w:pPr>
    </w:p>
    <w:p w14:paraId="2120F556">
      <w:pPr>
        <w:numPr>
          <w:ilvl w:val="-1"/>
          <w:numId w:val="0"/>
        </w:numPr>
        <w:rPr>
          <w:rFonts w:hint="default"/>
          <w:lang w:val="en-US" w:eastAsia="zh-CN"/>
        </w:rPr>
      </w:pPr>
    </w:p>
    <w:p w14:paraId="2F01B8D4">
      <w:pPr>
        <w:numPr>
          <w:ilvl w:val="-1"/>
          <w:numId w:val="0"/>
        </w:numPr>
        <w:rPr>
          <w:rFonts w:hint="default"/>
          <w:lang w:val="en-US" w:eastAsia="zh-CN"/>
        </w:rPr>
      </w:pPr>
    </w:p>
    <w:p w14:paraId="419A2108">
      <w:pPr>
        <w:numPr>
          <w:ilvl w:val="-1"/>
          <w:numId w:val="0"/>
        </w:numPr>
        <w:rPr>
          <w:rFonts w:hint="default"/>
          <w:lang w:val="en-US" w:eastAsia="zh-CN"/>
        </w:rPr>
      </w:pPr>
    </w:p>
    <w:p w14:paraId="399B68FE">
      <w:pPr>
        <w:numPr>
          <w:ilvl w:val="-1"/>
          <w:numId w:val="0"/>
        </w:numPr>
        <w:rPr>
          <w:rFonts w:hint="default"/>
          <w:lang w:val="en-US" w:eastAsia="zh-CN"/>
        </w:rPr>
      </w:pPr>
    </w:p>
    <w:p w14:paraId="7C379710">
      <w:pPr>
        <w:numPr>
          <w:ilvl w:val="-1"/>
          <w:numId w:val="0"/>
        </w:numPr>
        <w:rPr>
          <w:rFonts w:hint="default"/>
          <w:lang w:val="en-US" w:eastAsia="zh-CN"/>
        </w:rPr>
      </w:pPr>
    </w:p>
    <w:p w14:paraId="784B53A5">
      <w:pPr>
        <w:numPr>
          <w:ilvl w:val="-1"/>
          <w:numId w:val="0"/>
        </w:numPr>
        <w:rPr>
          <w:rFonts w:hint="default"/>
          <w:lang w:val="en-US" w:eastAsia="zh-CN"/>
        </w:rPr>
      </w:pPr>
    </w:p>
    <w:p w14:paraId="0E34924A">
      <w:pPr>
        <w:rPr>
          <w:rFonts w:hint="eastAsia"/>
          <w:lang w:val="en-US" w:eastAsia="zh-CN"/>
        </w:rPr>
      </w:pPr>
    </w:p>
    <w:p w14:paraId="19A08F90">
      <w:pPr>
        <w:rPr>
          <w:rFonts w:hint="eastAsia"/>
          <w:lang w:val="en-US" w:eastAsia="zh-CN"/>
        </w:rPr>
      </w:pPr>
    </w:p>
    <w:p w14:paraId="4FD6896E">
      <w:pPr>
        <w:rPr>
          <w:rFonts w:hint="eastAsia"/>
          <w:lang w:val="en-US" w:eastAsia="zh-CN"/>
        </w:rPr>
      </w:pPr>
    </w:p>
    <w:p w14:paraId="3584AA88">
      <w:pPr>
        <w:rPr>
          <w:rFonts w:hint="eastAsia"/>
          <w:lang w:val="en-US" w:eastAsia="zh-CN"/>
        </w:rPr>
      </w:pPr>
    </w:p>
    <w:p w14:paraId="7A53A609">
      <w:pPr>
        <w:rPr>
          <w:rFonts w:hint="eastAsia"/>
          <w:lang w:val="en-US" w:eastAsia="zh-CN"/>
        </w:rPr>
      </w:pPr>
    </w:p>
    <w:p w14:paraId="7DA2B38F">
      <w:pPr>
        <w:rPr>
          <w:rFonts w:hint="eastAsia"/>
          <w:lang w:val="en-US" w:eastAsia="zh-CN"/>
        </w:rPr>
      </w:pPr>
    </w:p>
    <w:p w14:paraId="41470D73">
      <w:pPr>
        <w:rPr>
          <w:rFonts w:hint="eastAsia"/>
          <w:sz w:val="32"/>
          <w:szCs w:val="32"/>
          <w:lang w:val="en-US" w:eastAsia="zh-CN"/>
        </w:rPr>
      </w:pPr>
    </w:p>
    <w:p w14:paraId="75A3CAA9">
      <w:pPr>
        <w:rPr>
          <w:rFonts w:hint="default"/>
          <w:lang w:val="en-US" w:eastAsia="zh-CN"/>
        </w:rPr>
      </w:pPr>
    </w:p>
    <w:p w14:paraId="7E0ACD19">
      <w:pPr>
        <w:rPr>
          <w:rFonts w:hint="eastAsia"/>
          <w:lang w:val="en-US" w:eastAsia="zh-CN"/>
        </w:rPr>
      </w:pPr>
    </w:p>
    <w:p w14:paraId="0048B4E8">
      <w:pPr>
        <w:rPr>
          <w:rFonts w:hint="eastAsia"/>
          <w:lang w:val="en-US" w:eastAsia="zh-CN"/>
        </w:rPr>
      </w:pPr>
    </w:p>
    <w:p w14:paraId="5AE1008E">
      <w:pPr>
        <w:pStyle w:val="8"/>
        <w:rPr>
          <w:rFonts w:hint="eastAsia" w:cs="仿宋_GB2312" w:asciiTheme="majorEastAsia" w:hAnsiTheme="majorEastAsia" w:eastAsiaTheme="majorEastAsia"/>
          <w:kern w:val="0"/>
          <w:szCs w:val="21"/>
        </w:rPr>
      </w:pPr>
    </w:p>
    <w:p w14:paraId="7261A1BE"/>
    <w:p w14:paraId="7DC77604">
      <w:pPr>
        <w:pStyle w:val="4"/>
        <w:numPr>
          <w:ilvl w:val="0"/>
          <w:numId w:val="0"/>
        </w:numPr>
        <w:spacing w:after="0"/>
        <w:ind w:leftChars="0"/>
        <w:jc w:val="center"/>
        <w:rPr>
          <w:rFonts w:ascii="宋体" w:hAnsi="宋体"/>
          <w:sz w:val="28"/>
          <w:szCs w:val="28"/>
          <w:highlight w:val="yellow"/>
        </w:rPr>
      </w:pPr>
      <w:r>
        <w:rPr>
          <w:rFonts w:hint="eastAsia" w:ascii="宋体" w:hAnsi="宋体"/>
          <w:sz w:val="28"/>
          <w:szCs w:val="28"/>
          <w:highlight w:val="none"/>
          <w:lang w:val="en-US" w:eastAsia="zh-CN"/>
        </w:rPr>
        <w:t>六、</w:t>
      </w:r>
      <w:r>
        <w:rPr>
          <w:rFonts w:hint="eastAsia" w:ascii="宋体" w:hAnsi="宋体"/>
          <w:sz w:val="28"/>
          <w:szCs w:val="28"/>
          <w:highlight w:val="none"/>
        </w:rPr>
        <w:t>项目管理机构</w:t>
      </w:r>
    </w:p>
    <w:p w14:paraId="5C7AA42C">
      <w:pPr>
        <w:pStyle w:val="5"/>
        <w:ind w:left="359" w:leftChars="171"/>
        <w:jc w:val="center"/>
        <w:rPr>
          <w:rFonts w:ascii="宋体" w:hAnsi="宋体"/>
          <w:sz w:val="28"/>
        </w:rPr>
      </w:pPr>
      <w:r>
        <w:rPr>
          <w:rFonts w:hint="eastAsia" w:ascii="宋体" w:hAnsi="宋体"/>
          <w:sz w:val="28"/>
        </w:rPr>
        <w:t>项目管理机构组成表</w:t>
      </w:r>
    </w:p>
    <w:tbl>
      <w:tblPr>
        <w:tblStyle w:val="1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9"/>
        <w:gridCol w:w="1597"/>
        <w:gridCol w:w="3329"/>
        <w:gridCol w:w="2356"/>
      </w:tblGrid>
      <w:tr w14:paraId="192EC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4" w:hRule="atLeast"/>
          <w:jc w:val="center"/>
        </w:trPr>
        <w:tc>
          <w:tcPr>
            <w:tcW w:w="886" w:type="pct"/>
            <w:vAlign w:val="center"/>
          </w:tcPr>
          <w:p w14:paraId="4F9E7D53">
            <w:pPr>
              <w:spacing w:line="240" w:lineRule="auto"/>
              <w:jc w:val="center"/>
              <w:rPr>
                <w:rFonts w:asciiTheme="minorEastAsia" w:hAnsiTheme="minorEastAsia"/>
                <w:szCs w:val="21"/>
              </w:rPr>
            </w:pPr>
            <w:r>
              <w:rPr>
                <w:rFonts w:hint="eastAsia" w:asciiTheme="minorEastAsia" w:hAnsiTheme="minorEastAsia"/>
                <w:szCs w:val="21"/>
              </w:rPr>
              <w:t>职务</w:t>
            </w:r>
          </w:p>
        </w:tc>
        <w:tc>
          <w:tcPr>
            <w:tcW w:w="902" w:type="pct"/>
            <w:vAlign w:val="center"/>
          </w:tcPr>
          <w:p w14:paraId="53DA6D31">
            <w:pPr>
              <w:spacing w:line="240" w:lineRule="auto"/>
              <w:jc w:val="center"/>
              <w:rPr>
                <w:rFonts w:asciiTheme="minorEastAsia" w:hAnsiTheme="minorEastAsia"/>
                <w:szCs w:val="21"/>
              </w:rPr>
            </w:pPr>
            <w:r>
              <w:rPr>
                <w:rFonts w:hint="eastAsia" w:asciiTheme="minorEastAsia" w:hAnsiTheme="minorEastAsia"/>
                <w:szCs w:val="21"/>
              </w:rPr>
              <w:t>姓名</w:t>
            </w:r>
          </w:p>
        </w:tc>
        <w:tc>
          <w:tcPr>
            <w:tcW w:w="1880" w:type="pct"/>
            <w:vAlign w:val="center"/>
          </w:tcPr>
          <w:p w14:paraId="438ABFD8">
            <w:pPr>
              <w:spacing w:line="240" w:lineRule="auto"/>
              <w:jc w:val="cente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负责事项</w:t>
            </w:r>
          </w:p>
        </w:tc>
        <w:tc>
          <w:tcPr>
            <w:tcW w:w="1330" w:type="pct"/>
            <w:vAlign w:val="center"/>
          </w:tcPr>
          <w:p w14:paraId="4C2E12D0">
            <w:pPr>
              <w:spacing w:line="240" w:lineRule="auto"/>
              <w:ind w:left="359" w:leftChars="171"/>
              <w:jc w:val="center"/>
              <w:rPr>
                <w:rFonts w:asciiTheme="minorEastAsia" w:hAnsiTheme="minorEastAsia"/>
                <w:szCs w:val="21"/>
              </w:rPr>
            </w:pPr>
            <w:r>
              <w:rPr>
                <w:rFonts w:hint="eastAsia" w:asciiTheme="minorEastAsia" w:hAnsiTheme="minorEastAsia"/>
                <w:szCs w:val="21"/>
              </w:rPr>
              <w:t>备注</w:t>
            </w:r>
          </w:p>
        </w:tc>
      </w:tr>
      <w:tr w14:paraId="2AD3E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86" w:type="pct"/>
            <w:vAlign w:val="center"/>
          </w:tcPr>
          <w:p w14:paraId="61785E43">
            <w:pPr>
              <w:spacing w:line="360" w:lineRule="auto"/>
              <w:rPr>
                <w:rFonts w:asciiTheme="minorEastAsia" w:hAnsiTheme="minorEastAsia"/>
                <w:szCs w:val="21"/>
              </w:rPr>
            </w:pPr>
          </w:p>
        </w:tc>
        <w:tc>
          <w:tcPr>
            <w:tcW w:w="902" w:type="pct"/>
            <w:vAlign w:val="center"/>
          </w:tcPr>
          <w:p w14:paraId="1EB05166">
            <w:pPr>
              <w:spacing w:line="360" w:lineRule="auto"/>
              <w:rPr>
                <w:rFonts w:asciiTheme="minorEastAsia" w:hAnsiTheme="minorEastAsia"/>
                <w:szCs w:val="21"/>
              </w:rPr>
            </w:pPr>
          </w:p>
        </w:tc>
        <w:tc>
          <w:tcPr>
            <w:tcW w:w="1880" w:type="pct"/>
            <w:vAlign w:val="center"/>
          </w:tcPr>
          <w:p w14:paraId="304D892D">
            <w:pPr>
              <w:spacing w:line="500" w:lineRule="exact"/>
              <w:jc w:val="center"/>
              <w:rPr>
                <w:rFonts w:asciiTheme="minorEastAsia" w:hAnsiTheme="minorEastAsia" w:eastAsiaTheme="minorEastAsia" w:cstheme="minorBidi"/>
                <w:kern w:val="2"/>
                <w:sz w:val="21"/>
                <w:szCs w:val="21"/>
                <w:lang w:val="en-US" w:eastAsia="zh-CN" w:bidi="ar-SA"/>
              </w:rPr>
            </w:pPr>
          </w:p>
        </w:tc>
        <w:tc>
          <w:tcPr>
            <w:tcW w:w="1330" w:type="pct"/>
          </w:tcPr>
          <w:p w14:paraId="06BB7F15">
            <w:pPr>
              <w:spacing w:line="360" w:lineRule="auto"/>
              <w:ind w:left="359" w:leftChars="171"/>
              <w:rPr>
                <w:rFonts w:asciiTheme="minorEastAsia" w:hAnsiTheme="minorEastAsia"/>
                <w:szCs w:val="21"/>
              </w:rPr>
            </w:pPr>
          </w:p>
        </w:tc>
      </w:tr>
      <w:tr w14:paraId="6327B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86" w:type="pct"/>
          </w:tcPr>
          <w:p w14:paraId="2614E7B2">
            <w:pPr>
              <w:spacing w:line="360" w:lineRule="auto"/>
              <w:ind w:left="359" w:leftChars="171"/>
              <w:rPr>
                <w:rFonts w:asciiTheme="minorEastAsia" w:hAnsiTheme="minorEastAsia"/>
                <w:szCs w:val="21"/>
              </w:rPr>
            </w:pPr>
          </w:p>
        </w:tc>
        <w:tc>
          <w:tcPr>
            <w:tcW w:w="902" w:type="pct"/>
          </w:tcPr>
          <w:p w14:paraId="51B8AFBD">
            <w:pPr>
              <w:spacing w:line="360" w:lineRule="auto"/>
              <w:ind w:left="359" w:leftChars="171"/>
              <w:rPr>
                <w:rFonts w:asciiTheme="minorEastAsia" w:hAnsiTheme="minorEastAsia"/>
                <w:szCs w:val="21"/>
              </w:rPr>
            </w:pPr>
          </w:p>
        </w:tc>
        <w:tc>
          <w:tcPr>
            <w:tcW w:w="1880" w:type="pct"/>
          </w:tcPr>
          <w:p w14:paraId="2FF0EC5C">
            <w:pPr>
              <w:spacing w:line="360" w:lineRule="auto"/>
              <w:ind w:left="359" w:leftChars="171"/>
              <w:rPr>
                <w:rFonts w:asciiTheme="minorEastAsia" w:hAnsiTheme="minorEastAsia"/>
                <w:szCs w:val="21"/>
              </w:rPr>
            </w:pPr>
          </w:p>
        </w:tc>
        <w:tc>
          <w:tcPr>
            <w:tcW w:w="1330" w:type="pct"/>
          </w:tcPr>
          <w:p w14:paraId="160925F3">
            <w:pPr>
              <w:spacing w:line="360" w:lineRule="auto"/>
              <w:ind w:left="359" w:leftChars="171"/>
              <w:rPr>
                <w:rFonts w:asciiTheme="minorEastAsia" w:hAnsiTheme="minorEastAsia"/>
                <w:szCs w:val="21"/>
              </w:rPr>
            </w:pPr>
          </w:p>
        </w:tc>
      </w:tr>
      <w:tr w14:paraId="563BB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86" w:type="pct"/>
          </w:tcPr>
          <w:p w14:paraId="6C3EFE7A">
            <w:pPr>
              <w:spacing w:line="360" w:lineRule="auto"/>
              <w:ind w:left="359" w:leftChars="171"/>
              <w:rPr>
                <w:rFonts w:asciiTheme="minorEastAsia" w:hAnsiTheme="minorEastAsia"/>
                <w:szCs w:val="21"/>
              </w:rPr>
            </w:pPr>
          </w:p>
        </w:tc>
        <w:tc>
          <w:tcPr>
            <w:tcW w:w="902" w:type="pct"/>
          </w:tcPr>
          <w:p w14:paraId="41E37E27">
            <w:pPr>
              <w:spacing w:line="360" w:lineRule="auto"/>
              <w:ind w:left="359" w:leftChars="171"/>
              <w:rPr>
                <w:rFonts w:asciiTheme="minorEastAsia" w:hAnsiTheme="minorEastAsia"/>
                <w:szCs w:val="21"/>
              </w:rPr>
            </w:pPr>
          </w:p>
        </w:tc>
        <w:tc>
          <w:tcPr>
            <w:tcW w:w="1880" w:type="pct"/>
          </w:tcPr>
          <w:p w14:paraId="1CE0EA5D">
            <w:pPr>
              <w:spacing w:line="360" w:lineRule="auto"/>
              <w:ind w:left="359" w:leftChars="171"/>
              <w:rPr>
                <w:rFonts w:asciiTheme="minorEastAsia" w:hAnsiTheme="minorEastAsia"/>
                <w:szCs w:val="21"/>
              </w:rPr>
            </w:pPr>
          </w:p>
        </w:tc>
        <w:tc>
          <w:tcPr>
            <w:tcW w:w="1330" w:type="pct"/>
          </w:tcPr>
          <w:p w14:paraId="70682B54">
            <w:pPr>
              <w:spacing w:line="360" w:lineRule="auto"/>
              <w:ind w:left="359" w:leftChars="171"/>
              <w:rPr>
                <w:rFonts w:asciiTheme="minorEastAsia" w:hAnsiTheme="minorEastAsia"/>
                <w:szCs w:val="21"/>
              </w:rPr>
            </w:pPr>
          </w:p>
        </w:tc>
      </w:tr>
      <w:tr w14:paraId="4614C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86" w:type="pct"/>
          </w:tcPr>
          <w:p w14:paraId="7CB80219">
            <w:pPr>
              <w:spacing w:line="360" w:lineRule="auto"/>
              <w:ind w:left="359" w:leftChars="171"/>
              <w:rPr>
                <w:rFonts w:asciiTheme="minorEastAsia" w:hAnsiTheme="minorEastAsia"/>
                <w:szCs w:val="21"/>
              </w:rPr>
            </w:pPr>
          </w:p>
        </w:tc>
        <w:tc>
          <w:tcPr>
            <w:tcW w:w="902" w:type="pct"/>
          </w:tcPr>
          <w:p w14:paraId="673CDEA2">
            <w:pPr>
              <w:spacing w:line="360" w:lineRule="auto"/>
              <w:ind w:left="359" w:leftChars="171"/>
              <w:rPr>
                <w:rFonts w:asciiTheme="minorEastAsia" w:hAnsiTheme="minorEastAsia"/>
                <w:szCs w:val="21"/>
              </w:rPr>
            </w:pPr>
          </w:p>
        </w:tc>
        <w:tc>
          <w:tcPr>
            <w:tcW w:w="1880" w:type="pct"/>
          </w:tcPr>
          <w:p w14:paraId="0ADF83A8">
            <w:pPr>
              <w:spacing w:line="360" w:lineRule="auto"/>
              <w:ind w:left="359" w:leftChars="171"/>
              <w:rPr>
                <w:rFonts w:asciiTheme="minorEastAsia" w:hAnsiTheme="minorEastAsia"/>
                <w:szCs w:val="21"/>
              </w:rPr>
            </w:pPr>
          </w:p>
        </w:tc>
        <w:tc>
          <w:tcPr>
            <w:tcW w:w="1330" w:type="pct"/>
          </w:tcPr>
          <w:p w14:paraId="32B2A84F">
            <w:pPr>
              <w:spacing w:line="360" w:lineRule="auto"/>
              <w:ind w:left="359" w:leftChars="171"/>
              <w:rPr>
                <w:rFonts w:asciiTheme="minorEastAsia" w:hAnsiTheme="minorEastAsia"/>
                <w:szCs w:val="21"/>
              </w:rPr>
            </w:pPr>
          </w:p>
        </w:tc>
      </w:tr>
      <w:tr w14:paraId="550FF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86" w:type="pct"/>
          </w:tcPr>
          <w:p w14:paraId="11EE8875">
            <w:pPr>
              <w:spacing w:line="360" w:lineRule="auto"/>
              <w:ind w:left="359" w:leftChars="171"/>
              <w:rPr>
                <w:rFonts w:asciiTheme="minorEastAsia" w:hAnsiTheme="minorEastAsia"/>
                <w:szCs w:val="21"/>
              </w:rPr>
            </w:pPr>
          </w:p>
        </w:tc>
        <w:tc>
          <w:tcPr>
            <w:tcW w:w="902" w:type="pct"/>
          </w:tcPr>
          <w:p w14:paraId="0DD24260">
            <w:pPr>
              <w:spacing w:line="360" w:lineRule="auto"/>
              <w:ind w:left="359" w:leftChars="171"/>
              <w:rPr>
                <w:rFonts w:asciiTheme="minorEastAsia" w:hAnsiTheme="minorEastAsia"/>
                <w:szCs w:val="21"/>
              </w:rPr>
            </w:pPr>
          </w:p>
        </w:tc>
        <w:tc>
          <w:tcPr>
            <w:tcW w:w="1880" w:type="pct"/>
          </w:tcPr>
          <w:p w14:paraId="5867E9D6">
            <w:pPr>
              <w:spacing w:line="360" w:lineRule="auto"/>
              <w:ind w:left="359" w:leftChars="171"/>
              <w:rPr>
                <w:rFonts w:asciiTheme="minorEastAsia" w:hAnsiTheme="minorEastAsia"/>
                <w:szCs w:val="21"/>
              </w:rPr>
            </w:pPr>
          </w:p>
        </w:tc>
        <w:tc>
          <w:tcPr>
            <w:tcW w:w="1330" w:type="pct"/>
          </w:tcPr>
          <w:p w14:paraId="003FAB70">
            <w:pPr>
              <w:spacing w:line="360" w:lineRule="auto"/>
              <w:ind w:left="359" w:leftChars="171"/>
              <w:rPr>
                <w:rFonts w:asciiTheme="minorEastAsia" w:hAnsiTheme="minorEastAsia"/>
                <w:szCs w:val="21"/>
              </w:rPr>
            </w:pPr>
          </w:p>
        </w:tc>
      </w:tr>
      <w:tr w14:paraId="26AB7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86" w:type="pct"/>
          </w:tcPr>
          <w:p w14:paraId="5D0495D4">
            <w:pPr>
              <w:spacing w:line="360" w:lineRule="auto"/>
              <w:ind w:left="359" w:leftChars="171"/>
              <w:rPr>
                <w:rFonts w:asciiTheme="minorEastAsia" w:hAnsiTheme="minorEastAsia"/>
                <w:szCs w:val="21"/>
              </w:rPr>
            </w:pPr>
          </w:p>
        </w:tc>
        <w:tc>
          <w:tcPr>
            <w:tcW w:w="902" w:type="pct"/>
          </w:tcPr>
          <w:p w14:paraId="777F5B0F">
            <w:pPr>
              <w:spacing w:line="360" w:lineRule="auto"/>
              <w:ind w:left="359" w:leftChars="171"/>
              <w:rPr>
                <w:rFonts w:asciiTheme="minorEastAsia" w:hAnsiTheme="minorEastAsia"/>
                <w:szCs w:val="21"/>
              </w:rPr>
            </w:pPr>
          </w:p>
        </w:tc>
        <w:tc>
          <w:tcPr>
            <w:tcW w:w="1880" w:type="pct"/>
          </w:tcPr>
          <w:p w14:paraId="42585F76">
            <w:pPr>
              <w:spacing w:line="360" w:lineRule="auto"/>
              <w:ind w:left="359" w:leftChars="171"/>
              <w:rPr>
                <w:rFonts w:asciiTheme="minorEastAsia" w:hAnsiTheme="minorEastAsia"/>
                <w:szCs w:val="21"/>
              </w:rPr>
            </w:pPr>
          </w:p>
        </w:tc>
        <w:tc>
          <w:tcPr>
            <w:tcW w:w="1330" w:type="pct"/>
          </w:tcPr>
          <w:p w14:paraId="2C631DC8">
            <w:pPr>
              <w:spacing w:line="360" w:lineRule="auto"/>
              <w:ind w:left="359" w:leftChars="171"/>
              <w:rPr>
                <w:rFonts w:asciiTheme="minorEastAsia" w:hAnsiTheme="minorEastAsia"/>
                <w:szCs w:val="21"/>
              </w:rPr>
            </w:pPr>
          </w:p>
        </w:tc>
      </w:tr>
    </w:tbl>
    <w:p w14:paraId="75A0D632">
      <w:pPr>
        <w:spacing w:line="360" w:lineRule="auto"/>
        <w:rPr>
          <w:rFonts w:ascii="宋体" w:hAnsi="宋体"/>
          <w:szCs w:val="21"/>
        </w:rPr>
      </w:pPr>
    </w:p>
    <w:p w14:paraId="64A70400">
      <w:pPr>
        <w:spacing w:line="360" w:lineRule="auto"/>
        <w:ind w:left="315" w:hanging="315" w:hangingChars="150"/>
        <w:jc w:val="left"/>
        <w:rPr>
          <w:rFonts w:ascii="宋体" w:hAnsi="宋体"/>
          <w:szCs w:val="21"/>
          <w:highlight w:val="yellow"/>
          <w:u w:val="none"/>
        </w:rPr>
      </w:pPr>
      <w:r>
        <w:rPr>
          <w:rFonts w:hint="eastAsia" w:ascii="宋体" w:hAnsi="宋体"/>
          <w:szCs w:val="21"/>
        </w:rPr>
        <w:t>注：（1）以上人员</w:t>
      </w:r>
      <w:r>
        <w:rPr>
          <w:rFonts w:hint="eastAsia" w:ascii="宋体" w:hAnsi="宋体"/>
          <w:szCs w:val="21"/>
          <w:u w:val="none"/>
        </w:rPr>
        <w:t>应</w:t>
      </w:r>
      <w:r>
        <w:rPr>
          <w:rFonts w:hint="eastAsia" w:ascii="宋体" w:hAnsi="宋体"/>
          <w:szCs w:val="21"/>
          <w:u w:val="none"/>
          <w:lang w:val="en-US" w:eastAsia="zh-CN"/>
        </w:rPr>
        <w:t>提供</w:t>
      </w:r>
      <w:r>
        <w:rPr>
          <w:rFonts w:hint="eastAsia" w:ascii="宋体" w:hAnsi="宋体"/>
          <w:szCs w:val="21"/>
          <w:highlight w:val="none"/>
          <w:u w:val="none"/>
          <w:lang w:val="en-US" w:eastAsia="zh-CN"/>
        </w:rPr>
        <w:t>询价申请</w:t>
      </w:r>
      <w:r>
        <w:rPr>
          <w:rFonts w:hint="eastAsia" w:ascii="宋体" w:hAnsi="宋体"/>
          <w:szCs w:val="21"/>
          <w:highlight w:val="none"/>
          <w:u w:val="none"/>
        </w:rPr>
        <w:t>人为其购买的</w:t>
      </w:r>
      <w:r>
        <w:rPr>
          <w:rFonts w:hint="eastAsia" w:ascii="宋体" w:hAnsi="宋体"/>
          <w:szCs w:val="21"/>
          <w:highlight w:val="none"/>
          <w:u w:val="none"/>
          <w:lang w:val="en-US" w:eastAsia="zh-CN"/>
        </w:rPr>
        <w:t>近</w:t>
      </w:r>
      <w:r>
        <w:rPr>
          <w:rFonts w:hint="eastAsia" w:ascii="宋体" w:hAnsi="宋体"/>
          <w:szCs w:val="21"/>
          <w:highlight w:val="none"/>
          <w:u w:val="none"/>
        </w:rPr>
        <w:t xml:space="preserve"> </w:t>
      </w:r>
      <w:r>
        <w:rPr>
          <w:rFonts w:hint="eastAsia" w:ascii="宋体" w:hAnsi="宋体"/>
          <w:szCs w:val="21"/>
          <w:highlight w:val="none"/>
          <w:u w:val="none"/>
          <w:lang w:val="en-US" w:eastAsia="zh-CN"/>
        </w:rPr>
        <w:t>3</w:t>
      </w:r>
      <w:r>
        <w:rPr>
          <w:rFonts w:hint="eastAsia" w:ascii="宋体" w:hAnsi="宋体"/>
          <w:szCs w:val="21"/>
          <w:highlight w:val="none"/>
          <w:u w:val="none"/>
        </w:rPr>
        <w:t xml:space="preserve"> 个月的连续社保缴纳证明。</w:t>
      </w:r>
    </w:p>
    <w:p w14:paraId="44951BEE">
      <w:pPr>
        <w:spacing w:line="360" w:lineRule="auto"/>
        <w:ind w:left="315" w:hanging="315" w:hangingChars="150"/>
        <w:jc w:val="left"/>
        <w:rPr>
          <w:rFonts w:ascii="宋体" w:hAnsi="宋体"/>
          <w:szCs w:val="21"/>
        </w:rPr>
      </w:pP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（2）所附材料如不实、属于弄虚作假，取消中</w:t>
      </w:r>
      <w:r>
        <w:rPr>
          <w:rFonts w:hint="eastAsia" w:ascii="宋体" w:hAnsi="宋体"/>
          <w:szCs w:val="21"/>
          <w:lang w:val="en-US" w:eastAsia="zh-CN"/>
        </w:rPr>
        <w:t>标</w:t>
      </w:r>
      <w:r>
        <w:rPr>
          <w:rFonts w:hint="eastAsia" w:ascii="宋体" w:hAnsi="宋体"/>
          <w:szCs w:val="21"/>
        </w:rPr>
        <w:t>资格。</w:t>
      </w:r>
    </w:p>
    <w:p w14:paraId="53E6742A">
      <w:pPr>
        <w:spacing w:line="360" w:lineRule="auto"/>
        <w:ind w:firstLine="315"/>
        <w:jc w:val="left"/>
        <w:rPr>
          <w:rFonts w:ascii="宋体" w:hAnsi="宋体"/>
          <w:szCs w:val="21"/>
        </w:rPr>
      </w:pPr>
    </w:p>
    <w:p w14:paraId="2969110C">
      <w:pPr>
        <w:spacing w:line="360" w:lineRule="auto"/>
        <w:ind w:firstLine="315"/>
        <w:jc w:val="left"/>
        <w:rPr>
          <w:rFonts w:ascii="宋体" w:hAnsi="宋体"/>
          <w:szCs w:val="21"/>
        </w:rPr>
      </w:pPr>
    </w:p>
    <w:p w14:paraId="691E8976">
      <w:pPr>
        <w:spacing w:line="360" w:lineRule="auto"/>
        <w:ind w:firstLine="315"/>
        <w:jc w:val="left"/>
        <w:rPr>
          <w:rFonts w:ascii="宋体" w:hAnsi="宋体"/>
          <w:szCs w:val="21"/>
        </w:rPr>
      </w:pPr>
    </w:p>
    <w:p w14:paraId="1CD108DC">
      <w:pPr>
        <w:spacing w:line="360" w:lineRule="auto"/>
        <w:ind w:firstLine="315"/>
        <w:jc w:val="left"/>
        <w:rPr>
          <w:rFonts w:ascii="宋体" w:hAnsi="宋体"/>
          <w:szCs w:val="21"/>
        </w:rPr>
      </w:pPr>
    </w:p>
    <w:p w14:paraId="4A75AA09">
      <w:pPr>
        <w:spacing w:line="360" w:lineRule="auto"/>
        <w:ind w:firstLine="315"/>
        <w:jc w:val="left"/>
        <w:rPr>
          <w:rFonts w:ascii="宋体" w:hAnsi="宋体"/>
          <w:szCs w:val="21"/>
        </w:rPr>
      </w:pPr>
    </w:p>
    <w:p w14:paraId="3093FD6B">
      <w:pPr>
        <w:spacing w:line="360" w:lineRule="auto"/>
        <w:ind w:firstLine="315"/>
        <w:jc w:val="left"/>
        <w:rPr>
          <w:rFonts w:ascii="宋体" w:hAnsi="宋体"/>
          <w:szCs w:val="21"/>
        </w:rPr>
      </w:pPr>
    </w:p>
    <w:p w14:paraId="58015861">
      <w:pPr>
        <w:spacing w:line="360" w:lineRule="auto"/>
        <w:ind w:firstLine="315"/>
        <w:jc w:val="left"/>
        <w:rPr>
          <w:rFonts w:ascii="宋体" w:hAnsi="宋体"/>
          <w:szCs w:val="21"/>
        </w:rPr>
      </w:pPr>
    </w:p>
    <w:p w14:paraId="27E39757">
      <w:pPr>
        <w:spacing w:line="360" w:lineRule="auto"/>
        <w:ind w:firstLine="315"/>
        <w:jc w:val="left"/>
        <w:rPr>
          <w:rFonts w:ascii="宋体" w:hAnsi="宋体"/>
          <w:szCs w:val="21"/>
        </w:rPr>
      </w:pPr>
    </w:p>
    <w:p w14:paraId="493A283F">
      <w:pPr>
        <w:widowControl/>
        <w:jc w:val="left"/>
        <w:rPr>
          <w:rFonts w:ascii="宋体" w:hAnsi="宋体"/>
          <w:szCs w:val="21"/>
        </w:rPr>
      </w:pPr>
    </w:p>
    <w:p w14:paraId="4CC5E316">
      <w:pPr>
        <w:widowControl/>
        <w:jc w:val="left"/>
        <w:rPr>
          <w:rFonts w:ascii="宋体" w:hAnsi="宋体"/>
          <w:szCs w:val="21"/>
        </w:rPr>
      </w:pPr>
    </w:p>
    <w:p w14:paraId="217CFE1A">
      <w:pPr>
        <w:widowControl/>
        <w:jc w:val="left"/>
        <w:rPr>
          <w:rFonts w:ascii="宋体" w:hAnsi="宋体"/>
          <w:szCs w:val="21"/>
        </w:rPr>
      </w:pPr>
    </w:p>
    <w:p w14:paraId="4880AD68">
      <w:pPr>
        <w:widowControl/>
        <w:jc w:val="left"/>
        <w:rPr>
          <w:rFonts w:ascii="宋体" w:hAnsi="宋体"/>
          <w:szCs w:val="21"/>
        </w:rPr>
      </w:pPr>
    </w:p>
    <w:p w14:paraId="2A7AD685">
      <w:pPr>
        <w:widowControl/>
        <w:jc w:val="left"/>
        <w:rPr>
          <w:rFonts w:ascii="宋体" w:hAnsi="宋体"/>
          <w:szCs w:val="21"/>
        </w:rPr>
      </w:pPr>
    </w:p>
    <w:p w14:paraId="1384A74F">
      <w:pPr>
        <w:widowControl/>
        <w:jc w:val="left"/>
        <w:rPr>
          <w:rFonts w:ascii="宋体" w:hAnsi="宋体"/>
          <w:szCs w:val="21"/>
        </w:rPr>
      </w:pPr>
    </w:p>
    <w:p w14:paraId="77DC71AF">
      <w:pPr>
        <w:widowControl/>
        <w:jc w:val="left"/>
        <w:rPr>
          <w:rFonts w:ascii="宋体" w:hAnsi="宋体"/>
          <w:szCs w:val="21"/>
        </w:rPr>
      </w:pPr>
    </w:p>
    <w:p w14:paraId="6C89AAFE">
      <w:pPr>
        <w:widowControl/>
        <w:jc w:val="left"/>
        <w:rPr>
          <w:rFonts w:ascii="宋体" w:hAnsi="宋体"/>
          <w:szCs w:val="21"/>
        </w:rPr>
      </w:pPr>
    </w:p>
    <w:p w14:paraId="25A0A65B">
      <w:pPr>
        <w:widowControl/>
        <w:jc w:val="left"/>
        <w:rPr>
          <w:rFonts w:ascii="宋体" w:hAnsi="宋体"/>
          <w:szCs w:val="21"/>
        </w:rPr>
      </w:pPr>
    </w:p>
    <w:p w14:paraId="655FC714">
      <w:pPr>
        <w:widowControl/>
        <w:jc w:val="left"/>
        <w:rPr>
          <w:rFonts w:ascii="宋体" w:hAnsi="宋体"/>
          <w:szCs w:val="21"/>
        </w:rPr>
      </w:pPr>
    </w:p>
    <w:p w14:paraId="0B28C619">
      <w:pPr>
        <w:widowControl/>
        <w:jc w:val="left"/>
        <w:rPr>
          <w:rFonts w:ascii="宋体" w:hAnsi="宋体"/>
          <w:szCs w:val="21"/>
        </w:rPr>
      </w:pPr>
    </w:p>
    <w:p w14:paraId="4773F452">
      <w:pPr>
        <w:widowControl/>
        <w:jc w:val="left"/>
        <w:rPr>
          <w:rFonts w:ascii="宋体" w:hAnsi="宋体"/>
          <w:szCs w:val="21"/>
        </w:rPr>
      </w:pPr>
    </w:p>
    <w:p w14:paraId="3DD8F0F0">
      <w:pPr>
        <w:tabs>
          <w:tab w:val="left" w:pos="4392"/>
        </w:tabs>
        <w:ind w:right="149" w:rightChars="71" w:firstLine="0" w:firstLineChars="0"/>
        <w:rPr>
          <w:rFonts w:hint="eastAsia" w:ascii="宋体" w:hAnsi="宋体"/>
          <w:szCs w:val="21"/>
        </w:rPr>
      </w:pPr>
    </w:p>
    <w:p w14:paraId="01521DAF">
      <w:pPr>
        <w:pStyle w:val="5"/>
        <w:ind w:left="359" w:leftChars="171"/>
        <w:jc w:val="center"/>
        <w:rPr>
          <w:rFonts w:ascii="宋体" w:hAnsi="宋体"/>
          <w:sz w:val="28"/>
        </w:rPr>
      </w:pPr>
      <w:r>
        <w:rPr>
          <w:rFonts w:hint="eastAsia" w:ascii="宋体" w:hAnsi="宋体"/>
          <w:sz w:val="28"/>
          <w:lang w:val="en-US" w:eastAsia="zh-CN"/>
        </w:rPr>
        <w:t>七、</w:t>
      </w:r>
      <w:r>
        <w:rPr>
          <w:rFonts w:hint="eastAsia" w:ascii="宋体" w:hAnsi="宋体"/>
          <w:sz w:val="28"/>
        </w:rPr>
        <w:t>类似业绩汇总表</w:t>
      </w:r>
    </w:p>
    <w:tbl>
      <w:tblPr>
        <w:tblStyle w:val="16"/>
        <w:tblpPr w:leftFromText="180" w:rightFromText="180" w:vertAnchor="text" w:horzAnchor="margin" w:tblpXSpec="center" w:tblpY="5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3"/>
        <w:gridCol w:w="1656"/>
        <w:gridCol w:w="2214"/>
        <w:gridCol w:w="1798"/>
        <w:gridCol w:w="2240"/>
      </w:tblGrid>
      <w:tr w14:paraId="0F4E6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exact"/>
        </w:trPr>
        <w:tc>
          <w:tcPr>
            <w:tcW w:w="533" w:type="pct"/>
            <w:vAlign w:val="center"/>
          </w:tcPr>
          <w:p w14:paraId="199F3016">
            <w:pPr>
              <w:tabs>
                <w:tab w:val="left" w:pos="420"/>
              </w:tabs>
              <w:jc w:val="center"/>
              <w:rPr>
                <w:rFonts w:asciiTheme="minorEastAsia" w:hAnsiTheme="minorEastAsia"/>
                <w:szCs w:val="21"/>
              </w:rPr>
            </w:pPr>
            <w:r>
              <w:rPr>
                <w:rFonts w:hint="eastAsia" w:asciiTheme="minorEastAsia" w:hAnsiTheme="minorEastAsia"/>
                <w:szCs w:val="21"/>
              </w:rPr>
              <w:t>序号</w:t>
            </w:r>
          </w:p>
        </w:tc>
        <w:tc>
          <w:tcPr>
            <w:tcW w:w="935" w:type="pct"/>
            <w:vAlign w:val="center"/>
          </w:tcPr>
          <w:p w14:paraId="03EC958D">
            <w:pPr>
              <w:tabs>
                <w:tab w:val="left" w:pos="420"/>
              </w:tabs>
              <w:jc w:val="center"/>
              <w:rPr>
                <w:rFonts w:asciiTheme="minorEastAsia" w:hAnsiTheme="minorEastAsia"/>
                <w:szCs w:val="21"/>
              </w:rPr>
            </w:pPr>
            <w:r>
              <w:rPr>
                <w:rFonts w:hint="eastAsia" w:asciiTheme="minorEastAsia" w:hAnsiTheme="minorEastAsia"/>
                <w:szCs w:val="21"/>
              </w:rPr>
              <w:t>项目业主</w:t>
            </w:r>
          </w:p>
        </w:tc>
        <w:tc>
          <w:tcPr>
            <w:tcW w:w="1250" w:type="pct"/>
            <w:vAlign w:val="center"/>
          </w:tcPr>
          <w:p w14:paraId="2B5ECA98">
            <w:pPr>
              <w:tabs>
                <w:tab w:val="left" w:pos="420"/>
              </w:tabs>
              <w:jc w:val="center"/>
              <w:rPr>
                <w:rFonts w:asciiTheme="minorEastAsia" w:hAnsiTheme="minorEastAsia"/>
                <w:szCs w:val="21"/>
              </w:rPr>
            </w:pPr>
            <w:r>
              <w:rPr>
                <w:rFonts w:hint="eastAsia" w:asciiTheme="minorEastAsia" w:hAnsiTheme="minorEastAsia"/>
                <w:szCs w:val="21"/>
              </w:rPr>
              <w:t>项目名称</w:t>
            </w:r>
          </w:p>
        </w:tc>
        <w:tc>
          <w:tcPr>
            <w:tcW w:w="1015" w:type="pct"/>
            <w:vAlign w:val="center"/>
          </w:tcPr>
          <w:p w14:paraId="106CE8F2">
            <w:pPr>
              <w:tabs>
                <w:tab w:val="left" w:pos="420"/>
              </w:tabs>
              <w:jc w:val="center"/>
              <w:rPr>
                <w:rFonts w:asciiTheme="minorEastAsia" w:hAnsiTheme="minorEastAsia"/>
                <w:szCs w:val="21"/>
              </w:rPr>
            </w:pPr>
            <w:r>
              <w:rPr>
                <w:rFonts w:hint="eastAsia" w:asciiTheme="minorEastAsia" w:hAnsiTheme="minorEastAsia"/>
                <w:szCs w:val="21"/>
              </w:rPr>
              <w:t>合同价格</w:t>
            </w:r>
          </w:p>
        </w:tc>
        <w:tc>
          <w:tcPr>
            <w:tcW w:w="1265" w:type="pct"/>
            <w:vAlign w:val="center"/>
          </w:tcPr>
          <w:p w14:paraId="10762AD3">
            <w:pPr>
              <w:tabs>
                <w:tab w:val="left" w:pos="420"/>
              </w:tabs>
              <w:jc w:val="center"/>
              <w:rPr>
                <w:rFonts w:asciiTheme="minorEastAsia" w:hAnsiTheme="minorEastAsia"/>
                <w:szCs w:val="21"/>
              </w:rPr>
            </w:pPr>
            <w:r>
              <w:rPr>
                <w:rFonts w:hint="eastAsia" w:asciiTheme="minorEastAsia" w:hAnsiTheme="minorEastAsia"/>
                <w:szCs w:val="21"/>
              </w:rPr>
              <w:t>项目负责人</w:t>
            </w:r>
          </w:p>
        </w:tc>
      </w:tr>
      <w:tr w14:paraId="3F8AC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8" w:hRule="exact"/>
        </w:trPr>
        <w:tc>
          <w:tcPr>
            <w:tcW w:w="533" w:type="pct"/>
            <w:vAlign w:val="center"/>
          </w:tcPr>
          <w:p w14:paraId="4A610CEB">
            <w:pPr>
              <w:tabs>
                <w:tab w:val="left" w:pos="420"/>
              </w:tabs>
              <w:jc w:val="center"/>
              <w:rPr>
                <w:rFonts w:asciiTheme="minorEastAsia" w:hAnsiTheme="minorEastAsia"/>
                <w:szCs w:val="21"/>
              </w:rPr>
            </w:pPr>
          </w:p>
        </w:tc>
        <w:tc>
          <w:tcPr>
            <w:tcW w:w="935" w:type="pct"/>
            <w:vAlign w:val="center"/>
          </w:tcPr>
          <w:p w14:paraId="20FA66A2">
            <w:pPr>
              <w:tabs>
                <w:tab w:val="left" w:pos="420"/>
              </w:tabs>
              <w:jc w:val="center"/>
              <w:rPr>
                <w:rFonts w:asciiTheme="minorEastAsia" w:hAnsiTheme="minorEastAsia"/>
                <w:szCs w:val="21"/>
              </w:rPr>
            </w:pPr>
          </w:p>
        </w:tc>
        <w:tc>
          <w:tcPr>
            <w:tcW w:w="1250" w:type="pct"/>
            <w:vAlign w:val="center"/>
          </w:tcPr>
          <w:p w14:paraId="1F479B9A">
            <w:pPr>
              <w:tabs>
                <w:tab w:val="left" w:pos="420"/>
              </w:tabs>
              <w:jc w:val="center"/>
              <w:rPr>
                <w:rFonts w:asciiTheme="minorEastAsia" w:hAnsiTheme="minorEastAsia"/>
                <w:szCs w:val="21"/>
              </w:rPr>
            </w:pPr>
          </w:p>
        </w:tc>
        <w:tc>
          <w:tcPr>
            <w:tcW w:w="1015" w:type="pct"/>
            <w:vAlign w:val="center"/>
          </w:tcPr>
          <w:p w14:paraId="6249B580">
            <w:pPr>
              <w:tabs>
                <w:tab w:val="left" w:pos="420"/>
              </w:tabs>
              <w:ind w:firstLine="315" w:firstLineChars="150"/>
              <w:rPr>
                <w:rFonts w:asciiTheme="minorEastAsia" w:hAnsiTheme="minorEastAsia"/>
                <w:szCs w:val="21"/>
              </w:rPr>
            </w:pPr>
          </w:p>
        </w:tc>
        <w:tc>
          <w:tcPr>
            <w:tcW w:w="1265" w:type="pct"/>
            <w:vAlign w:val="center"/>
          </w:tcPr>
          <w:p w14:paraId="24A4F73D">
            <w:pPr>
              <w:tabs>
                <w:tab w:val="left" w:pos="420"/>
              </w:tabs>
              <w:ind w:firstLine="315" w:firstLineChars="150"/>
              <w:rPr>
                <w:rFonts w:asciiTheme="minorEastAsia" w:hAnsiTheme="minorEastAsia"/>
                <w:szCs w:val="21"/>
              </w:rPr>
            </w:pPr>
          </w:p>
        </w:tc>
      </w:tr>
      <w:tr w14:paraId="4BAD8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8" w:hRule="exact"/>
        </w:trPr>
        <w:tc>
          <w:tcPr>
            <w:tcW w:w="533" w:type="pct"/>
            <w:vAlign w:val="center"/>
          </w:tcPr>
          <w:p w14:paraId="721FBD08">
            <w:pPr>
              <w:tabs>
                <w:tab w:val="left" w:pos="420"/>
              </w:tabs>
              <w:jc w:val="center"/>
              <w:rPr>
                <w:rFonts w:asciiTheme="minorEastAsia" w:hAnsiTheme="minorEastAsia"/>
                <w:szCs w:val="21"/>
              </w:rPr>
            </w:pPr>
          </w:p>
        </w:tc>
        <w:tc>
          <w:tcPr>
            <w:tcW w:w="935" w:type="pct"/>
            <w:vAlign w:val="center"/>
          </w:tcPr>
          <w:p w14:paraId="5497EE31">
            <w:pPr>
              <w:tabs>
                <w:tab w:val="left" w:pos="420"/>
              </w:tabs>
              <w:jc w:val="center"/>
              <w:rPr>
                <w:rFonts w:asciiTheme="minorEastAsia" w:hAnsiTheme="minorEastAsia"/>
                <w:szCs w:val="21"/>
              </w:rPr>
            </w:pPr>
          </w:p>
        </w:tc>
        <w:tc>
          <w:tcPr>
            <w:tcW w:w="1250" w:type="pct"/>
            <w:vAlign w:val="center"/>
          </w:tcPr>
          <w:p w14:paraId="481FF475">
            <w:pPr>
              <w:tabs>
                <w:tab w:val="left" w:pos="420"/>
              </w:tabs>
              <w:jc w:val="center"/>
              <w:rPr>
                <w:rFonts w:asciiTheme="minorEastAsia" w:hAnsiTheme="minorEastAsia"/>
                <w:szCs w:val="21"/>
              </w:rPr>
            </w:pPr>
          </w:p>
        </w:tc>
        <w:tc>
          <w:tcPr>
            <w:tcW w:w="1015" w:type="pct"/>
            <w:vAlign w:val="center"/>
          </w:tcPr>
          <w:p w14:paraId="14B8933D">
            <w:pPr>
              <w:tabs>
                <w:tab w:val="left" w:pos="420"/>
              </w:tabs>
              <w:ind w:firstLine="315" w:firstLineChars="150"/>
              <w:rPr>
                <w:rFonts w:asciiTheme="minorEastAsia" w:hAnsiTheme="minorEastAsia"/>
                <w:szCs w:val="21"/>
              </w:rPr>
            </w:pPr>
          </w:p>
        </w:tc>
        <w:tc>
          <w:tcPr>
            <w:tcW w:w="1265" w:type="pct"/>
            <w:vAlign w:val="center"/>
          </w:tcPr>
          <w:p w14:paraId="622F51CA">
            <w:pPr>
              <w:tabs>
                <w:tab w:val="left" w:pos="420"/>
              </w:tabs>
              <w:ind w:firstLine="315" w:firstLineChars="150"/>
              <w:rPr>
                <w:rFonts w:asciiTheme="minorEastAsia" w:hAnsiTheme="minorEastAsia"/>
                <w:szCs w:val="21"/>
              </w:rPr>
            </w:pPr>
          </w:p>
        </w:tc>
      </w:tr>
      <w:tr w14:paraId="06A5F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8" w:hRule="exact"/>
        </w:trPr>
        <w:tc>
          <w:tcPr>
            <w:tcW w:w="533" w:type="pct"/>
            <w:vAlign w:val="center"/>
          </w:tcPr>
          <w:p w14:paraId="21376291">
            <w:pPr>
              <w:tabs>
                <w:tab w:val="left" w:pos="420"/>
              </w:tabs>
              <w:rPr>
                <w:rFonts w:asciiTheme="minorEastAsia" w:hAnsiTheme="minorEastAsia"/>
                <w:szCs w:val="21"/>
              </w:rPr>
            </w:pPr>
          </w:p>
        </w:tc>
        <w:tc>
          <w:tcPr>
            <w:tcW w:w="935" w:type="pct"/>
            <w:vAlign w:val="center"/>
          </w:tcPr>
          <w:p w14:paraId="62629F91">
            <w:pPr>
              <w:tabs>
                <w:tab w:val="left" w:pos="420"/>
              </w:tabs>
              <w:jc w:val="center"/>
              <w:rPr>
                <w:rFonts w:asciiTheme="minorEastAsia" w:hAnsiTheme="minorEastAsia"/>
                <w:szCs w:val="21"/>
              </w:rPr>
            </w:pPr>
          </w:p>
        </w:tc>
        <w:tc>
          <w:tcPr>
            <w:tcW w:w="1250" w:type="pct"/>
            <w:vAlign w:val="center"/>
          </w:tcPr>
          <w:p w14:paraId="62244E42">
            <w:pPr>
              <w:tabs>
                <w:tab w:val="left" w:pos="420"/>
              </w:tabs>
              <w:jc w:val="center"/>
              <w:rPr>
                <w:rFonts w:asciiTheme="minorEastAsia" w:hAnsiTheme="minorEastAsia"/>
                <w:szCs w:val="21"/>
              </w:rPr>
            </w:pPr>
          </w:p>
        </w:tc>
        <w:tc>
          <w:tcPr>
            <w:tcW w:w="1015" w:type="pct"/>
            <w:vAlign w:val="center"/>
          </w:tcPr>
          <w:p w14:paraId="410DBB40">
            <w:pPr>
              <w:tabs>
                <w:tab w:val="left" w:pos="420"/>
              </w:tabs>
              <w:ind w:firstLine="315" w:firstLineChars="150"/>
              <w:rPr>
                <w:rFonts w:asciiTheme="minorEastAsia" w:hAnsiTheme="minorEastAsia"/>
                <w:szCs w:val="21"/>
              </w:rPr>
            </w:pPr>
          </w:p>
        </w:tc>
        <w:tc>
          <w:tcPr>
            <w:tcW w:w="1265" w:type="pct"/>
            <w:vAlign w:val="center"/>
          </w:tcPr>
          <w:p w14:paraId="39803CF1">
            <w:pPr>
              <w:tabs>
                <w:tab w:val="left" w:pos="420"/>
              </w:tabs>
              <w:ind w:firstLine="315" w:firstLineChars="150"/>
              <w:rPr>
                <w:rFonts w:asciiTheme="minorEastAsia" w:hAnsiTheme="minorEastAsia"/>
                <w:szCs w:val="21"/>
              </w:rPr>
            </w:pPr>
          </w:p>
        </w:tc>
      </w:tr>
      <w:tr w14:paraId="1C12F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8" w:hRule="atLeast"/>
        </w:trPr>
        <w:tc>
          <w:tcPr>
            <w:tcW w:w="533" w:type="pct"/>
            <w:vAlign w:val="center"/>
          </w:tcPr>
          <w:p w14:paraId="0EF789E9">
            <w:pPr>
              <w:tabs>
                <w:tab w:val="left" w:pos="420"/>
              </w:tabs>
              <w:jc w:val="center"/>
              <w:rPr>
                <w:rFonts w:asciiTheme="minorEastAsia" w:hAnsiTheme="minorEastAsia"/>
                <w:szCs w:val="21"/>
              </w:rPr>
            </w:pPr>
          </w:p>
        </w:tc>
        <w:tc>
          <w:tcPr>
            <w:tcW w:w="935" w:type="pct"/>
            <w:vAlign w:val="center"/>
          </w:tcPr>
          <w:p w14:paraId="7BD8FC85">
            <w:pPr>
              <w:tabs>
                <w:tab w:val="left" w:pos="420"/>
              </w:tabs>
              <w:jc w:val="center"/>
              <w:rPr>
                <w:rFonts w:asciiTheme="minorEastAsia" w:hAnsiTheme="minorEastAsia"/>
                <w:szCs w:val="21"/>
              </w:rPr>
            </w:pPr>
          </w:p>
        </w:tc>
        <w:tc>
          <w:tcPr>
            <w:tcW w:w="1250" w:type="pct"/>
            <w:vAlign w:val="center"/>
          </w:tcPr>
          <w:p w14:paraId="7900460F">
            <w:pPr>
              <w:tabs>
                <w:tab w:val="left" w:pos="420"/>
              </w:tabs>
              <w:jc w:val="center"/>
              <w:rPr>
                <w:rFonts w:asciiTheme="minorEastAsia" w:hAnsiTheme="minorEastAsia"/>
                <w:szCs w:val="21"/>
              </w:rPr>
            </w:pPr>
          </w:p>
        </w:tc>
        <w:tc>
          <w:tcPr>
            <w:tcW w:w="1015" w:type="pct"/>
            <w:vAlign w:val="center"/>
          </w:tcPr>
          <w:p w14:paraId="48D22FD9">
            <w:pPr>
              <w:tabs>
                <w:tab w:val="left" w:pos="420"/>
              </w:tabs>
              <w:ind w:firstLine="315" w:firstLineChars="150"/>
              <w:rPr>
                <w:rFonts w:asciiTheme="minorEastAsia" w:hAnsiTheme="minorEastAsia"/>
                <w:szCs w:val="21"/>
              </w:rPr>
            </w:pPr>
          </w:p>
        </w:tc>
        <w:tc>
          <w:tcPr>
            <w:tcW w:w="1265" w:type="pct"/>
            <w:vAlign w:val="center"/>
          </w:tcPr>
          <w:p w14:paraId="19ACD92E">
            <w:pPr>
              <w:tabs>
                <w:tab w:val="left" w:pos="420"/>
              </w:tabs>
              <w:ind w:firstLine="315" w:firstLineChars="150"/>
              <w:rPr>
                <w:rFonts w:asciiTheme="minorEastAsia" w:hAnsiTheme="minorEastAsia"/>
                <w:szCs w:val="21"/>
              </w:rPr>
            </w:pPr>
          </w:p>
        </w:tc>
      </w:tr>
      <w:tr w14:paraId="38A4F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8" w:hRule="atLeast"/>
        </w:trPr>
        <w:tc>
          <w:tcPr>
            <w:tcW w:w="533" w:type="pct"/>
            <w:vAlign w:val="center"/>
          </w:tcPr>
          <w:p w14:paraId="53303A03">
            <w:pPr>
              <w:tabs>
                <w:tab w:val="left" w:pos="420"/>
              </w:tabs>
              <w:jc w:val="center"/>
              <w:rPr>
                <w:rFonts w:asciiTheme="minorEastAsia" w:hAnsiTheme="minorEastAsia"/>
                <w:szCs w:val="21"/>
              </w:rPr>
            </w:pPr>
          </w:p>
        </w:tc>
        <w:tc>
          <w:tcPr>
            <w:tcW w:w="935" w:type="pct"/>
            <w:vAlign w:val="center"/>
          </w:tcPr>
          <w:p w14:paraId="1C9D168A">
            <w:pPr>
              <w:tabs>
                <w:tab w:val="left" w:pos="420"/>
              </w:tabs>
              <w:jc w:val="center"/>
              <w:rPr>
                <w:rFonts w:asciiTheme="minorEastAsia" w:hAnsiTheme="minorEastAsia"/>
                <w:szCs w:val="21"/>
              </w:rPr>
            </w:pPr>
          </w:p>
        </w:tc>
        <w:tc>
          <w:tcPr>
            <w:tcW w:w="1250" w:type="pct"/>
            <w:vAlign w:val="center"/>
          </w:tcPr>
          <w:p w14:paraId="2109E99E">
            <w:pPr>
              <w:tabs>
                <w:tab w:val="left" w:pos="420"/>
              </w:tabs>
              <w:jc w:val="center"/>
              <w:rPr>
                <w:rFonts w:asciiTheme="minorEastAsia" w:hAnsiTheme="minorEastAsia"/>
                <w:szCs w:val="21"/>
              </w:rPr>
            </w:pPr>
          </w:p>
        </w:tc>
        <w:tc>
          <w:tcPr>
            <w:tcW w:w="1015" w:type="pct"/>
            <w:vAlign w:val="center"/>
          </w:tcPr>
          <w:p w14:paraId="1E5AA9E3">
            <w:pPr>
              <w:tabs>
                <w:tab w:val="left" w:pos="420"/>
              </w:tabs>
              <w:ind w:firstLine="315" w:firstLineChars="150"/>
              <w:rPr>
                <w:rFonts w:asciiTheme="minorEastAsia" w:hAnsiTheme="minorEastAsia"/>
                <w:szCs w:val="21"/>
              </w:rPr>
            </w:pPr>
          </w:p>
        </w:tc>
        <w:tc>
          <w:tcPr>
            <w:tcW w:w="1265" w:type="pct"/>
            <w:vAlign w:val="center"/>
          </w:tcPr>
          <w:p w14:paraId="6D957472">
            <w:pPr>
              <w:tabs>
                <w:tab w:val="left" w:pos="420"/>
              </w:tabs>
              <w:ind w:firstLine="315" w:firstLineChars="150"/>
              <w:rPr>
                <w:rFonts w:asciiTheme="minorEastAsia" w:hAnsiTheme="minorEastAsia"/>
                <w:szCs w:val="21"/>
              </w:rPr>
            </w:pPr>
          </w:p>
        </w:tc>
      </w:tr>
      <w:tr w14:paraId="23EBC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8" w:hRule="atLeast"/>
        </w:trPr>
        <w:tc>
          <w:tcPr>
            <w:tcW w:w="533" w:type="pct"/>
            <w:vAlign w:val="center"/>
          </w:tcPr>
          <w:p w14:paraId="6DECD166">
            <w:pPr>
              <w:tabs>
                <w:tab w:val="left" w:pos="420"/>
              </w:tabs>
              <w:jc w:val="center"/>
              <w:rPr>
                <w:rFonts w:asciiTheme="minorEastAsia" w:hAnsiTheme="minorEastAsia"/>
                <w:szCs w:val="21"/>
              </w:rPr>
            </w:pPr>
          </w:p>
          <w:p w14:paraId="7B0A1D13">
            <w:pPr>
              <w:tabs>
                <w:tab w:val="left" w:pos="420"/>
              </w:tabs>
              <w:jc w:val="center"/>
              <w:rPr>
                <w:rFonts w:asciiTheme="minorEastAsia" w:hAnsiTheme="minorEastAsia"/>
                <w:szCs w:val="21"/>
              </w:rPr>
            </w:pPr>
          </w:p>
        </w:tc>
        <w:tc>
          <w:tcPr>
            <w:tcW w:w="935" w:type="pct"/>
            <w:vAlign w:val="center"/>
          </w:tcPr>
          <w:p w14:paraId="6191724B">
            <w:pPr>
              <w:tabs>
                <w:tab w:val="left" w:pos="420"/>
              </w:tabs>
              <w:jc w:val="center"/>
              <w:rPr>
                <w:rFonts w:asciiTheme="minorEastAsia" w:hAnsiTheme="minorEastAsia"/>
                <w:szCs w:val="21"/>
              </w:rPr>
            </w:pPr>
          </w:p>
        </w:tc>
        <w:tc>
          <w:tcPr>
            <w:tcW w:w="1250" w:type="pct"/>
            <w:vAlign w:val="center"/>
          </w:tcPr>
          <w:p w14:paraId="1FBC5F40">
            <w:pPr>
              <w:tabs>
                <w:tab w:val="left" w:pos="420"/>
              </w:tabs>
              <w:jc w:val="center"/>
              <w:rPr>
                <w:rFonts w:asciiTheme="minorEastAsia" w:hAnsiTheme="minorEastAsia"/>
                <w:szCs w:val="21"/>
              </w:rPr>
            </w:pPr>
          </w:p>
        </w:tc>
        <w:tc>
          <w:tcPr>
            <w:tcW w:w="1015" w:type="pct"/>
            <w:vAlign w:val="center"/>
          </w:tcPr>
          <w:p w14:paraId="5D698A62">
            <w:pPr>
              <w:tabs>
                <w:tab w:val="left" w:pos="420"/>
              </w:tabs>
              <w:ind w:firstLine="315" w:firstLineChars="150"/>
              <w:rPr>
                <w:rFonts w:asciiTheme="minorEastAsia" w:hAnsiTheme="minorEastAsia"/>
                <w:szCs w:val="21"/>
              </w:rPr>
            </w:pPr>
          </w:p>
        </w:tc>
        <w:tc>
          <w:tcPr>
            <w:tcW w:w="1265" w:type="pct"/>
            <w:vAlign w:val="center"/>
          </w:tcPr>
          <w:p w14:paraId="7A65592D">
            <w:pPr>
              <w:tabs>
                <w:tab w:val="left" w:pos="420"/>
              </w:tabs>
              <w:ind w:firstLine="315" w:firstLineChars="150"/>
              <w:rPr>
                <w:rFonts w:asciiTheme="minorEastAsia" w:hAnsiTheme="minorEastAsia"/>
                <w:szCs w:val="21"/>
              </w:rPr>
            </w:pPr>
          </w:p>
        </w:tc>
      </w:tr>
    </w:tbl>
    <w:p w14:paraId="0E0CB454">
      <w:pPr>
        <w:numPr>
          <w:ilvl w:val="-1"/>
          <w:numId w:val="0"/>
        </w:numPr>
        <w:ind w:firstLine="0" w:firstLineChars="0"/>
        <w:rPr>
          <w:rFonts w:hint="eastAsia" w:asciiTheme="minorEastAsia" w:hAnsiTheme="minorEastAsia"/>
          <w:u w:val="none"/>
          <w:lang w:val="en-US" w:eastAsia="zh-CN"/>
        </w:rPr>
      </w:pPr>
    </w:p>
    <w:p w14:paraId="3B866F78">
      <w:pPr>
        <w:numPr>
          <w:ilvl w:val="-1"/>
          <w:numId w:val="0"/>
        </w:numPr>
        <w:spacing w:line="312" w:lineRule="auto"/>
        <w:ind w:firstLine="0" w:firstLineChars="0"/>
        <w:rPr>
          <w:rFonts w:asciiTheme="minorEastAsia" w:hAnsiTheme="minorEastAsia"/>
          <w:u w:val="none"/>
        </w:rPr>
      </w:pPr>
      <w:r>
        <w:rPr>
          <w:rFonts w:hint="eastAsia" w:asciiTheme="minorEastAsia" w:hAnsiTheme="minorEastAsia"/>
          <w:u w:val="none"/>
          <w:lang w:val="en-US" w:eastAsia="zh-CN"/>
        </w:rPr>
        <w:t>注：1、</w:t>
      </w:r>
      <w:r>
        <w:rPr>
          <w:rFonts w:hint="eastAsia" w:ascii="宋体" w:hAnsi="宋体"/>
          <w:szCs w:val="21"/>
          <w:u w:val="none"/>
        </w:rPr>
        <w:t>类似业绩是指:近年（20</w:t>
      </w:r>
      <w:r>
        <w:rPr>
          <w:rFonts w:hint="eastAsia" w:ascii="宋体" w:hAnsi="宋体"/>
          <w:szCs w:val="21"/>
          <w:u w:val="none"/>
          <w:lang w:val="en-US" w:eastAsia="zh-CN"/>
        </w:rPr>
        <w:t>21</w:t>
      </w:r>
      <w:r>
        <w:rPr>
          <w:rFonts w:hint="eastAsia" w:ascii="宋体" w:hAnsi="宋体"/>
          <w:szCs w:val="21"/>
          <w:u w:val="none"/>
        </w:rPr>
        <w:t>年1月1日至</w:t>
      </w:r>
      <w:r>
        <w:rPr>
          <w:rFonts w:hint="eastAsia" w:ascii="宋体" w:hAnsi="宋体"/>
          <w:szCs w:val="21"/>
          <w:u w:val="none"/>
          <w:lang w:eastAsia="zh-CN"/>
        </w:rPr>
        <w:t>询价</w:t>
      </w:r>
      <w:r>
        <w:rPr>
          <w:rFonts w:hint="eastAsia" w:ascii="宋体" w:hAnsi="宋体"/>
          <w:szCs w:val="21"/>
          <w:u w:val="none"/>
        </w:rPr>
        <w:t>截止时间），单项合同金额</w:t>
      </w:r>
      <w:r>
        <w:rPr>
          <w:rFonts w:hint="eastAsia" w:ascii="宋体" w:hAnsi="宋体"/>
          <w:szCs w:val="21"/>
          <w:highlight w:val="none"/>
          <w:u w:val="none"/>
          <w:lang w:val="en-US" w:eastAsia="zh-CN"/>
        </w:rPr>
        <w:t>5</w:t>
      </w:r>
      <w:r>
        <w:rPr>
          <w:rFonts w:hint="eastAsia" w:ascii="宋体" w:hAnsi="宋体"/>
          <w:szCs w:val="21"/>
          <w:highlight w:val="none"/>
          <w:u w:val="none"/>
        </w:rPr>
        <w:t>0万元</w:t>
      </w:r>
      <w:r>
        <w:rPr>
          <w:rFonts w:hint="eastAsia" w:ascii="宋体" w:hAnsi="宋体"/>
          <w:szCs w:val="21"/>
          <w:u w:val="none"/>
        </w:rPr>
        <w:t>及以上的</w:t>
      </w:r>
      <w:r>
        <w:rPr>
          <w:rFonts w:hint="eastAsia" w:ascii="宋体" w:hAnsi="宋体"/>
          <w:szCs w:val="21"/>
          <w:u w:val="none"/>
          <w:lang w:val="en-US" w:eastAsia="zh-CN"/>
        </w:rPr>
        <w:t>华为云资源租赁服务</w:t>
      </w:r>
      <w:r>
        <w:rPr>
          <w:rFonts w:hint="eastAsia" w:ascii="宋体" w:hAnsi="宋体"/>
          <w:szCs w:val="21"/>
          <w:u w:val="none"/>
        </w:rPr>
        <w:t>项目业绩。</w:t>
      </w:r>
    </w:p>
    <w:p w14:paraId="561699A7">
      <w:pPr>
        <w:numPr>
          <w:ilvl w:val="-1"/>
          <w:numId w:val="0"/>
        </w:numPr>
        <w:spacing w:line="312" w:lineRule="auto"/>
        <w:ind w:firstLine="420" w:firstLineChars="200"/>
        <w:rPr>
          <w:rFonts w:hint="eastAsia" w:asciiTheme="minorEastAsia" w:hAnsiTheme="minorEastAsia"/>
          <w:u w:val="none"/>
        </w:rPr>
      </w:pPr>
      <w:r>
        <w:rPr>
          <w:rFonts w:hint="eastAsia" w:asciiTheme="minorEastAsia" w:hAnsiTheme="minorEastAsia" w:eastAsiaTheme="minorEastAsia" w:cstheme="minorBidi"/>
          <w:sz w:val="21"/>
          <w:szCs w:val="22"/>
          <w:u w:val="none"/>
          <w:lang w:val="en-US" w:eastAsia="zh-CN"/>
        </w:rPr>
        <w:t>2、</w:t>
      </w:r>
      <w:r>
        <w:rPr>
          <w:rFonts w:hint="eastAsia" w:asciiTheme="minorEastAsia" w:hAnsiTheme="minorEastAsia" w:eastAsiaTheme="minorEastAsia" w:cstheme="minorBidi"/>
          <w:sz w:val="21"/>
          <w:szCs w:val="22"/>
          <w:u w:val="none"/>
        </w:rPr>
        <w:t>作为业绩证明的合同复印件应至少包括合同首页、签字</w:t>
      </w:r>
      <w:r>
        <w:rPr>
          <w:rFonts w:hint="eastAsia" w:asciiTheme="minorEastAsia" w:hAnsiTheme="minorEastAsia" w:cstheme="minorBidi"/>
          <w:sz w:val="21"/>
          <w:szCs w:val="22"/>
          <w:u w:val="none"/>
          <w:lang w:val="en-US" w:eastAsia="zh-CN"/>
        </w:rPr>
        <w:t>盖章</w:t>
      </w:r>
      <w:r>
        <w:rPr>
          <w:rFonts w:hint="eastAsia" w:asciiTheme="minorEastAsia" w:hAnsiTheme="minorEastAsia" w:eastAsiaTheme="minorEastAsia" w:cstheme="minorBidi"/>
          <w:sz w:val="21"/>
          <w:szCs w:val="22"/>
          <w:u w:val="none"/>
        </w:rPr>
        <w:t>页，业绩证明材料应能体现项目实施内容等足以证明该业绩符合本项目要求的信息，否则评标时不予采信。</w:t>
      </w:r>
    </w:p>
    <w:p w14:paraId="3372C4D4">
      <w:pPr>
        <w:spacing w:line="360" w:lineRule="auto"/>
        <w:jc w:val="center"/>
        <w:rPr>
          <w:b/>
          <w:sz w:val="28"/>
          <w:szCs w:val="28"/>
        </w:rPr>
      </w:pPr>
    </w:p>
    <w:p w14:paraId="6AE98F1B">
      <w:pPr>
        <w:tabs>
          <w:tab w:val="left" w:pos="4392"/>
        </w:tabs>
        <w:ind w:right="149" w:rightChars="71" w:firstLine="210" w:firstLineChars="100"/>
        <w:rPr>
          <w:rFonts w:hint="eastAsia" w:ascii="宋体" w:hAnsi="宋体"/>
          <w:szCs w:val="21"/>
        </w:rPr>
      </w:pPr>
    </w:p>
    <w:p w14:paraId="2B62A565">
      <w:pPr>
        <w:tabs>
          <w:tab w:val="left" w:pos="4392"/>
        </w:tabs>
        <w:ind w:right="149" w:rightChars="71" w:firstLine="210" w:firstLineChars="100"/>
        <w:rPr>
          <w:rFonts w:hint="eastAsia" w:ascii="宋体" w:hAnsi="宋体"/>
          <w:szCs w:val="21"/>
        </w:rPr>
      </w:pPr>
    </w:p>
    <w:p w14:paraId="108950EF">
      <w:pPr>
        <w:tabs>
          <w:tab w:val="left" w:pos="4392"/>
        </w:tabs>
        <w:ind w:right="149" w:rightChars="71" w:firstLine="210" w:firstLineChars="100"/>
        <w:rPr>
          <w:rFonts w:hint="eastAsia" w:ascii="宋体" w:hAnsi="宋体"/>
          <w:szCs w:val="21"/>
        </w:rPr>
      </w:pPr>
    </w:p>
    <w:p w14:paraId="0E20A41E">
      <w:pPr>
        <w:tabs>
          <w:tab w:val="left" w:pos="4392"/>
        </w:tabs>
        <w:ind w:right="149" w:rightChars="71" w:firstLine="210" w:firstLineChars="100"/>
        <w:rPr>
          <w:rFonts w:hint="eastAsia" w:ascii="宋体" w:hAnsi="宋体"/>
          <w:szCs w:val="21"/>
        </w:rPr>
      </w:pPr>
    </w:p>
    <w:p w14:paraId="263643F9">
      <w:pPr>
        <w:tabs>
          <w:tab w:val="left" w:pos="4392"/>
        </w:tabs>
        <w:ind w:right="149" w:rightChars="71" w:firstLine="210" w:firstLineChars="100"/>
        <w:rPr>
          <w:rFonts w:hint="eastAsia" w:ascii="宋体" w:hAnsi="宋体"/>
          <w:szCs w:val="21"/>
        </w:rPr>
      </w:pPr>
    </w:p>
    <w:p w14:paraId="64C3092F">
      <w:pPr>
        <w:tabs>
          <w:tab w:val="left" w:pos="4392"/>
        </w:tabs>
        <w:ind w:right="149" w:rightChars="71" w:firstLine="210" w:firstLineChars="100"/>
        <w:rPr>
          <w:rFonts w:hint="eastAsia" w:ascii="宋体" w:hAnsi="宋体"/>
          <w:szCs w:val="21"/>
        </w:rPr>
      </w:pPr>
    </w:p>
    <w:p w14:paraId="24438DB2">
      <w:pPr>
        <w:tabs>
          <w:tab w:val="left" w:pos="4392"/>
        </w:tabs>
        <w:ind w:right="149" w:rightChars="71" w:firstLine="210" w:firstLineChars="100"/>
        <w:rPr>
          <w:rFonts w:hint="eastAsia" w:ascii="宋体" w:hAnsi="宋体"/>
          <w:szCs w:val="21"/>
        </w:rPr>
      </w:pPr>
    </w:p>
    <w:p w14:paraId="5928A4FE">
      <w:pPr>
        <w:widowControl/>
        <w:jc w:val="left"/>
        <w:rPr>
          <w:rFonts w:ascii="宋体" w:hAnsi="宋体"/>
          <w:szCs w:val="21"/>
        </w:rPr>
      </w:pPr>
    </w:p>
    <w:p w14:paraId="673A57B3">
      <w:pPr>
        <w:pStyle w:val="4"/>
        <w:numPr>
          <w:ilvl w:val="0"/>
          <w:numId w:val="0"/>
        </w:numPr>
        <w:spacing w:after="0"/>
        <w:ind w:leftChars="0"/>
        <w:jc w:val="center"/>
        <w:rPr>
          <w:rFonts w:hint="eastAsia" w:ascii="宋体" w:hAnsi="宋体"/>
          <w:sz w:val="28"/>
          <w:szCs w:val="28"/>
          <w:lang w:val="en-US" w:eastAsia="zh-CN"/>
        </w:rPr>
      </w:pPr>
      <w:r>
        <w:rPr>
          <w:rFonts w:hint="eastAsia" w:ascii="宋体" w:hAnsi="宋体"/>
          <w:sz w:val="28"/>
          <w:szCs w:val="28"/>
          <w:lang w:val="en-US" w:eastAsia="zh-CN"/>
        </w:rPr>
        <w:t>八、服务的安排与承诺</w:t>
      </w:r>
    </w:p>
    <w:p w14:paraId="2C0F9553">
      <w:pPr>
        <w:pStyle w:val="2"/>
        <w:widowControl/>
        <w:spacing w:before="340" w:after="330"/>
        <w:jc w:val="both"/>
        <w:rPr>
          <w:rFonts w:hint="default" w:cs="仿宋_GB2312" w:asciiTheme="majorEastAsia" w:hAnsiTheme="majorEastAsia" w:eastAsiaTheme="majorEastAsia"/>
          <w:kern w:val="0"/>
          <w:sz w:val="24"/>
          <w:szCs w:val="24"/>
          <w:lang w:val="en-US" w:eastAsia="zh-CN"/>
        </w:rPr>
      </w:pPr>
      <w:r>
        <w:rPr>
          <w:rFonts w:hint="eastAsia" w:cs="仿宋_GB2312" w:asciiTheme="majorEastAsia" w:hAnsiTheme="majorEastAsia" w:eastAsiaTheme="majorEastAsia"/>
          <w:b w:val="0"/>
          <w:bCs w:val="0"/>
          <w:kern w:val="0"/>
          <w:sz w:val="21"/>
          <w:szCs w:val="21"/>
        </w:rPr>
        <w:t>符合第五章“技术标准和要求”中“成都国万云资源租赁服务要求”规定</w:t>
      </w:r>
      <w:r>
        <w:rPr>
          <w:rFonts w:hint="eastAsia" w:cs="仿宋_GB2312" w:asciiTheme="majorEastAsia" w:hAnsiTheme="majorEastAsia" w:eastAsiaTheme="majorEastAsia"/>
          <w:b w:val="0"/>
          <w:bCs w:val="0"/>
          <w:kern w:val="0"/>
          <w:sz w:val="21"/>
          <w:szCs w:val="21"/>
          <w:lang w:eastAsia="zh-CN"/>
        </w:rPr>
        <w:t>，</w:t>
      </w:r>
      <w:r>
        <w:rPr>
          <w:rFonts w:hint="eastAsia" w:cs="仿宋_GB2312" w:asciiTheme="majorEastAsia" w:hAnsiTheme="majorEastAsia" w:eastAsiaTheme="majorEastAsia"/>
          <w:b w:val="0"/>
          <w:bCs w:val="0"/>
          <w:kern w:val="0"/>
          <w:sz w:val="21"/>
          <w:szCs w:val="21"/>
          <w:lang w:val="en-US" w:eastAsia="zh-CN"/>
        </w:rPr>
        <w:t>内容自拟。</w:t>
      </w:r>
    </w:p>
    <w:p w14:paraId="3C4D36F4">
      <w:pPr>
        <w:widowControl/>
        <w:jc w:val="left"/>
        <w:rPr>
          <w:rFonts w:ascii="宋体" w:hAnsi="宋体"/>
          <w:szCs w:val="21"/>
        </w:rPr>
      </w:pPr>
    </w:p>
    <w:p w14:paraId="46AA2E51">
      <w:pPr>
        <w:widowControl/>
        <w:jc w:val="left"/>
        <w:rPr>
          <w:rFonts w:ascii="宋体" w:hAnsi="宋体"/>
          <w:szCs w:val="21"/>
        </w:rPr>
      </w:pPr>
    </w:p>
    <w:p w14:paraId="3B2B274B">
      <w:pPr>
        <w:widowControl/>
        <w:jc w:val="left"/>
        <w:rPr>
          <w:rFonts w:ascii="宋体" w:hAnsi="宋体"/>
          <w:szCs w:val="21"/>
        </w:rPr>
      </w:pPr>
    </w:p>
    <w:p w14:paraId="5E18BF7B">
      <w:pPr>
        <w:widowControl/>
        <w:jc w:val="left"/>
        <w:rPr>
          <w:rFonts w:ascii="宋体" w:hAnsi="宋体"/>
          <w:szCs w:val="21"/>
        </w:rPr>
      </w:pPr>
    </w:p>
    <w:p w14:paraId="52997F7D">
      <w:pPr>
        <w:widowControl/>
        <w:jc w:val="left"/>
        <w:rPr>
          <w:rFonts w:ascii="宋体" w:hAnsi="宋体"/>
          <w:szCs w:val="21"/>
        </w:rPr>
      </w:pPr>
    </w:p>
    <w:p w14:paraId="05C4E91A">
      <w:pPr>
        <w:widowControl/>
        <w:jc w:val="left"/>
        <w:rPr>
          <w:rFonts w:ascii="宋体" w:hAnsi="宋体"/>
          <w:szCs w:val="21"/>
        </w:rPr>
      </w:pPr>
    </w:p>
    <w:p w14:paraId="536737F9">
      <w:pPr>
        <w:widowControl/>
        <w:jc w:val="left"/>
        <w:rPr>
          <w:rFonts w:ascii="宋体" w:hAnsi="宋体"/>
          <w:szCs w:val="21"/>
        </w:rPr>
      </w:pPr>
    </w:p>
    <w:p w14:paraId="76DC81DB">
      <w:pPr>
        <w:widowControl/>
        <w:jc w:val="left"/>
        <w:rPr>
          <w:rFonts w:ascii="宋体" w:hAnsi="宋体"/>
          <w:szCs w:val="21"/>
        </w:rPr>
      </w:pPr>
    </w:p>
    <w:p w14:paraId="09E9F59A">
      <w:pPr>
        <w:widowControl/>
        <w:jc w:val="left"/>
        <w:rPr>
          <w:rFonts w:ascii="宋体" w:hAnsi="宋体"/>
          <w:szCs w:val="21"/>
        </w:rPr>
      </w:pPr>
    </w:p>
    <w:p w14:paraId="7BE9343E">
      <w:pPr>
        <w:widowControl/>
        <w:jc w:val="left"/>
        <w:rPr>
          <w:rFonts w:ascii="宋体" w:hAnsi="宋体"/>
          <w:szCs w:val="21"/>
        </w:rPr>
      </w:pPr>
    </w:p>
    <w:p w14:paraId="347559B4">
      <w:pPr>
        <w:widowControl/>
        <w:jc w:val="left"/>
        <w:rPr>
          <w:rFonts w:ascii="宋体" w:hAnsi="宋体"/>
          <w:szCs w:val="21"/>
        </w:rPr>
      </w:pPr>
    </w:p>
    <w:p w14:paraId="4244DDAE">
      <w:pPr>
        <w:widowControl/>
        <w:jc w:val="left"/>
        <w:rPr>
          <w:rFonts w:ascii="宋体" w:hAnsi="宋体"/>
          <w:szCs w:val="21"/>
        </w:rPr>
      </w:pPr>
    </w:p>
    <w:p w14:paraId="598A340F">
      <w:pPr>
        <w:widowControl/>
        <w:jc w:val="left"/>
        <w:rPr>
          <w:rFonts w:ascii="宋体" w:hAnsi="宋体"/>
          <w:szCs w:val="21"/>
        </w:rPr>
      </w:pPr>
    </w:p>
    <w:p w14:paraId="5111B1D3">
      <w:pPr>
        <w:widowControl/>
        <w:jc w:val="left"/>
        <w:rPr>
          <w:rFonts w:ascii="宋体" w:hAnsi="宋体"/>
          <w:szCs w:val="21"/>
        </w:rPr>
      </w:pPr>
    </w:p>
    <w:p w14:paraId="6E7FA8B1">
      <w:pPr>
        <w:widowControl/>
        <w:jc w:val="left"/>
        <w:rPr>
          <w:rFonts w:ascii="宋体" w:hAnsi="宋体"/>
          <w:szCs w:val="21"/>
        </w:rPr>
      </w:pPr>
    </w:p>
    <w:p w14:paraId="6A4ACF2F">
      <w:pPr>
        <w:widowControl/>
        <w:jc w:val="left"/>
        <w:rPr>
          <w:rFonts w:ascii="宋体" w:hAnsi="宋体"/>
          <w:szCs w:val="21"/>
        </w:rPr>
      </w:pPr>
    </w:p>
    <w:p w14:paraId="438A81CD">
      <w:pPr>
        <w:widowControl/>
        <w:jc w:val="left"/>
        <w:rPr>
          <w:rFonts w:ascii="宋体" w:hAnsi="宋体"/>
          <w:szCs w:val="21"/>
        </w:rPr>
      </w:pPr>
    </w:p>
    <w:p w14:paraId="547B7E95">
      <w:pPr>
        <w:widowControl/>
        <w:jc w:val="left"/>
        <w:rPr>
          <w:rFonts w:ascii="宋体" w:hAnsi="宋体"/>
          <w:szCs w:val="21"/>
        </w:rPr>
      </w:pPr>
    </w:p>
    <w:p w14:paraId="2052408A">
      <w:pPr>
        <w:widowControl/>
        <w:jc w:val="left"/>
        <w:rPr>
          <w:rFonts w:ascii="宋体" w:hAnsi="宋体"/>
          <w:szCs w:val="21"/>
        </w:rPr>
      </w:pPr>
    </w:p>
    <w:p w14:paraId="3378AA70">
      <w:pPr>
        <w:widowControl/>
        <w:jc w:val="left"/>
        <w:rPr>
          <w:rFonts w:ascii="宋体" w:hAnsi="宋体"/>
          <w:szCs w:val="21"/>
        </w:rPr>
      </w:pPr>
    </w:p>
    <w:p w14:paraId="11878D58">
      <w:pPr>
        <w:widowControl/>
        <w:jc w:val="left"/>
        <w:rPr>
          <w:rFonts w:ascii="宋体" w:hAnsi="宋体"/>
          <w:szCs w:val="21"/>
        </w:rPr>
      </w:pPr>
    </w:p>
    <w:p w14:paraId="0D57C8B0">
      <w:pPr>
        <w:widowControl/>
        <w:jc w:val="left"/>
        <w:rPr>
          <w:rFonts w:ascii="宋体" w:hAnsi="宋体"/>
          <w:szCs w:val="21"/>
        </w:rPr>
      </w:pPr>
    </w:p>
    <w:p w14:paraId="145D4F62">
      <w:pPr>
        <w:widowControl/>
        <w:jc w:val="left"/>
        <w:rPr>
          <w:rFonts w:ascii="宋体" w:hAnsi="宋体"/>
          <w:szCs w:val="21"/>
        </w:rPr>
      </w:pPr>
    </w:p>
    <w:p w14:paraId="27F5B25A">
      <w:pPr>
        <w:widowControl/>
        <w:jc w:val="left"/>
        <w:rPr>
          <w:rFonts w:ascii="宋体" w:hAnsi="宋体"/>
          <w:szCs w:val="21"/>
        </w:rPr>
      </w:pPr>
    </w:p>
    <w:p w14:paraId="2097B453">
      <w:pPr>
        <w:widowControl/>
        <w:jc w:val="left"/>
        <w:rPr>
          <w:rFonts w:ascii="宋体" w:hAnsi="宋体"/>
          <w:szCs w:val="21"/>
        </w:rPr>
      </w:pPr>
    </w:p>
    <w:p w14:paraId="4790A6CF">
      <w:pPr>
        <w:widowControl/>
        <w:jc w:val="left"/>
        <w:rPr>
          <w:rFonts w:ascii="宋体" w:hAnsi="宋体"/>
          <w:szCs w:val="21"/>
        </w:rPr>
      </w:pPr>
    </w:p>
    <w:p w14:paraId="40AB2A9D">
      <w:pPr>
        <w:widowControl/>
        <w:jc w:val="left"/>
        <w:rPr>
          <w:rFonts w:ascii="宋体" w:hAnsi="宋体"/>
          <w:szCs w:val="21"/>
        </w:rPr>
      </w:pPr>
    </w:p>
    <w:p w14:paraId="6B197918">
      <w:pPr>
        <w:widowControl/>
        <w:jc w:val="left"/>
        <w:rPr>
          <w:rFonts w:ascii="宋体" w:hAnsi="宋体"/>
          <w:szCs w:val="21"/>
        </w:rPr>
      </w:pPr>
    </w:p>
    <w:p w14:paraId="13EAE745">
      <w:pPr>
        <w:widowControl/>
        <w:jc w:val="left"/>
        <w:rPr>
          <w:rFonts w:ascii="宋体" w:hAnsi="宋体"/>
          <w:szCs w:val="21"/>
        </w:rPr>
      </w:pPr>
    </w:p>
    <w:p w14:paraId="67B1665C">
      <w:pPr>
        <w:widowControl/>
        <w:jc w:val="left"/>
        <w:rPr>
          <w:rFonts w:ascii="宋体" w:hAnsi="宋体"/>
          <w:szCs w:val="21"/>
        </w:rPr>
      </w:pPr>
    </w:p>
    <w:p w14:paraId="7677DE11">
      <w:pPr>
        <w:widowControl/>
        <w:jc w:val="left"/>
        <w:rPr>
          <w:rFonts w:ascii="宋体" w:hAnsi="宋体"/>
          <w:szCs w:val="21"/>
        </w:rPr>
      </w:pPr>
    </w:p>
    <w:p w14:paraId="185B003C">
      <w:pPr>
        <w:widowControl/>
        <w:jc w:val="left"/>
        <w:rPr>
          <w:rFonts w:ascii="宋体" w:hAnsi="宋体"/>
          <w:szCs w:val="21"/>
        </w:rPr>
      </w:pPr>
    </w:p>
    <w:p w14:paraId="3B3E93F0">
      <w:pPr>
        <w:widowControl/>
        <w:jc w:val="left"/>
        <w:rPr>
          <w:rFonts w:ascii="宋体" w:hAnsi="宋体"/>
          <w:szCs w:val="21"/>
        </w:rPr>
      </w:pPr>
    </w:p>
    <w:p w14:paraId="506ED099">
      <w:pPr>
        <w:widowControl/>
        <w:jc w:val="left"/>
        <w:rPr>
          <w:rFonts w:ascii="宋体" w:hAnsi="宋体"/>
          <w:szCs w:val="21"/>
        </w:rPr>
      </w:pPr>
    </w:p>
    <w:p w14:paraId="41FFE975">
      <w:pPr>
        <w:widowControl/>
        <w:jc w:val="left"/>
        <w:rPr>
          <w:rFonts w:ascii="宋体" w:hAnsi="宋体"/>
          <w:szCs w:val="21"/>
        </w:rPr>
      </w:pPr>
    </w:p>
    <w:p w14:paraId="4C46B8A6">
      <w:pPr>
        <w:widowControl/>
        <w:jc w:val="left"/>
        <w:rPr>
          <w:rFonts w:ascii="宋体" w:hAnsi="宋体"/>
          <w:szCs w:val="21"/>
        </w:rPr>
      </w:pPr>
    </w:p>
    <w:p w14:paraId="78977573">
      <w:pPr>
        <w:widowControl/>
        <w:jc w:val="left"/>
        <w:rPr>
          <w:rFonts w:ascii="宋体" w:hAnsi="宋体"/>
          <w:szCs w:val="21"/>
        </w:rPr>
      </w:pPr>
    </w:p>
    <w:p w14:paraId="068CFD5F">
      <w:pPr>
        <w:widowControl/>
        <w:jc w:val="left"/>
        <w:rPr>
          <w:rFonts w:ascii="宋体" w:hAnsi="宋体"/>
          <w:szCs w:val="21"/>
        </w:rPr>
      </w:pPr>
    </w:p>
    <w:p w14:paraId="49B12D19">
      <w:pPr>
        <w:widowControl/>
        <w:jc w:val="left"/>
        <w:rPr>
          <w:rFonts w:ascii="宋体" w:hAnsi="宋体"/>
          <w:szCs w:val="21"/>
        </w:rPr>
      </w:pPr>
    </w:p>
    <w:p w14:paraId="53D61931">
      <w:pPr>
        <w:pStyle w:val="5"/>
        <w:ind w:left="359" w:leftChars="171"/>
        <w:jc w:val="center"/>
        <w:rPr>
          <w:rFonts w:ascii="宋体" w:hAnsi="宋体"/>
          <w:sz w:val="28"/>
        </w:rPr>
      </w:pPr>
      <w:r>
        <w:rPr>
          <w:rFonts w:hint="eastAsia" w:ascii="宋体" w:hAnsi="宋体"/>
          <w:sz w:val="28"/>
          <w:lang w:val="en-US" w:eastAsia="zh-CN"/>
        </w:rPr>
        <w:t>九、询价申请</w:t>
      </w:r>
      <w:r>
        <w:rPr>
          <w:rFonts w:hint="eastAsia" w:ascii="宋体" w:hAnsi="宋体"/>
          <w:sz w:val="28"/>
        </w:rPr>
        <w:t>人基本情况表</w:t>
      </w:r>
    </w:p>
    <w:tbl>
      <w:tblPr>
        <w:tblStyle w:val="1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1186"/>
        <w:gridCol w:w="1544"/>
        <w:gridCol w:w="1473"/>
        <w:gridCol w:w="1056"/>
        <w:gridCol w:w="168"/>
        <w:gridCol w:w="709"/>
        <w:gridCol w:w="1371"/>
      </w:tblGrid>
      <w:tr w14:paraId="7342A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785" w:type="dxa"/>
            <w:vAlign w:val="center"/>
          </w:tcPr>
          <w:p w14:paraId="1521F140">
            <w:pPr>
              <w:spacing w:line="360" w:lineRule="auto"/>
              <w:rPr>
                <w:rFonts w:asciiTheme="minorEastAsia" w:hAnsiTheme="minorEastAsia"/>
                <w:szCs w:val="21"/>
              </w:rPr>
            </w:pPr>
            <w:r>
              <w:rPr>
                <w:rFonts w:hint="eastAsia" w:asciiTheme="minorEastAsia" w:hAnsiTheme="minorEastAsia"/>
                <w:szCs w:val="21"/>
              </w:rPr>
              <w:t>单位</w:t>
            </w:r>
            <w:r>
              <w:rPr>
                <w:rFonts w:asciiTheme="minorEastAsia" w:hAnsiTheme="minorEastAsia"/>
                <w:szCs w:val="21"/>
              </w:rPr>
              <w:t>名称</w:t>
            </w:r>
          </w:p>
        </w:tc>
        <w:tc>
          <w:tcPr>
            <w:tcW w:w="7507" w:type="dxa"/>
            <w:gridSpan w:val="7"/>
          </w:tcPr>
          <w:p w14:paraId="2867D293">
            <w:pPr>
              <w:spacing w:line="360" w:lineRule="auto"/>
              <w:ind w:left="359" w:leftChars="171"/>
              <w:rPr>
                <w:rFonts w:asciiTheme="minorEastAsia" w:hAnsiTheme="minorEastAsia"/>
                <w:szCs w:val="21"/>
              </w:rPr>
            </w:pPr>
          </w:p>
        </w:tc>
      </w:tr>
      <w:tr w14:paraId="5843B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785" w:type="dxa"/>
            <w:vAlign w:val="center"/>
          </w:tcPr>
          <w:p w14:paraId="6B99FFB7">
            <w:pPr>
              <w:spacing w:line="360" w:lineRule="auto"/>
              <w:rPr>
                <w:rFonts w:asciiTheme="minorEastAsia" w:hAnsiTheme="minorEastAsia"/>
                <w:szCs w:val="21"/>
              </w:rPr>
            </w:pPr>
            <w:r>
              <w:rPr>
                <w:rFonts w:hint="eastAsia" w:asciiTheme="minorEastAsia" w:hAnsiTheme="minorEastAsia"/>
                <w:szCs w:val="21"/>
              </w:rPr>
              <w:t>注册地址</w:t>
            </w:r>
          </w:p>
        </w:tc>
        <w:tc>
          <w:tcPr>
            <w:tcW w:w="4203" w:type="dxa"/>
            <w:gridSpan w:val="3"/>
            <w:vAlign w:val="center"/>
          </w:tcPr>
          <w:p w14:paraId="13957D0B">
            <w:pPr>
              <w:spacing w:line="360" w:lineRule="auto"/>
              <w:ind w:left="359" w:leftChars="171"/>
              <w:rPr>
                <w:rFonts w:asciiTheme="minorEastAsia" w:hAnsiTheme="minorEastAsia"/>
                <w:szCs w:val="21"/>
              </w:rPr>
            </w:pPr>
          </w:p>
        </w:tc>
        <w:tc>
          <w:tcPr>
            <w:tcW w:w="1056" w:type="dxa"/>
            <w:vAlign w:val="center"/>
          </w:tcPr>
          <w:p w14:paraId="4231A448">
            <w:pPr>
              <w:spacing w:line="360" w:lineRule="auto"/>
              <w:rPr>
                <w:rFonts w:asciiTheme="minorEastAsia" w:hAnsiTheme="minorEastAsia"/>
                <w:szCs w:val="21"/>
              </w:rPr>
            </w:pPr>
            <w:r>
              <w:rPr>
                <w:rFonts w:hint="eastAsia" w:asciiTheme="minorEastAsia" w:hAnsiTheme="minorEastAsia"/>
                <w:szCs w:val="21"/>
              </w:rPr>
              <w:t>邮政编码</w:t>
            </w:r>
          </w:p>
        </w:tc>
        <w:tc>
          <w:tcPr>
            <w:tcW w:w="2248" w:type="dxa"/>
            <w:gridSpan w:val="3"/>
            <w:vAlign w:val="center"/>
          </w:tcPr>
          <w:p w14:paraId="0A06477E">
            <w:pPr>
              <w:spacing w:line="360" w:lineRule="auto"/>
              <w:ind w:left="359" w:leftChars="171"/>
              <w:rPr>
                <w:rFonts w:asciiTheme="minorEastAsia" w:hAnsiTheme="minorEastAsia"/>
                <w:szCs w:val="21"/>
              </w:rPr>
            </w:pPr>
          </w:p>
        </w:tc>
      </w:tr>
      <w:tr w14:paraId="1C785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1785" w:type="dxa"/>
            <w:vMerge w:val="restart"/>
            <w:vAlign w:val="center"/>
          </w:tcPr>
          <w:p w14:paraId="2A18D1DF">
            <w:pPr>
              <w:spacing w:line="360" w:lineRule="auto"/>
              <w:rPr>
                <w:rFonts w:asciiTheme="minorEastAsia" w:hAnsiTheme="minorEastAsia"/>
                <w:szCs w:val="21"/>
              </w:rPr>
            </w:pPr>
            <w:r>
              <w:rPr>
                <w:rFonts w:hint="eastAsia" w:asciiTheme="minorEastAsia" w:hAnsiTheme="minorEastAsia"/>
                <w:szCs w:val="21"/>
              </w:rPr>
              <w:t>联系方式</w:t>
            </w:r>
          </w:p>
        </w:tc>
        <w:tc>
          <w:tcPr>
            <w:tcW w:w="1186" w:type="dxa"/>
            <w:vAlign w:val="center"/>
          </w:tcPr>
          <w:p w14:paraId="36E816E3">
            <w:pPr>
              <w:spacing w:line="360" w:lineRule="auto"/>
              <w:rPr>
                <w:rFonts w:asciiTheme="minorEastAsia" w:hAnsiTheme="minorEastAsia"/>
                <w:szCs w:val="21"/>
              </w:rPr>
            </w:pPr>
            <w:r>
              <w:rPr>
                <w:rFonts w:hint="eastAsia" w:asciiTheme="minorEastAsia" w:hAnsiTheme="minorEastAsia"/>
                <w:szCs w:val="21"/>
              </w:rPr>
              <w:t>联系人</w:t>
            </w:r>
          </w:p>
        </w:tc>
        <w:tc>
          <w:tcPr>
            <w:tcW w:w="3017" w:type="dxa"/>
            <w:gridSpan w:val="2"/>
            <w:vAlign w:val="center"/>
          </w:tcPr>
          <w:p w14:paraId="6E81ACE2">
            <w:pPr>
              <w:spacing w:line="360" w:lineRule="auto"/>
              <w:ind w:left="359" w:leftChars="171"/>
              <w:rPr>
                <w:rFonts w:asciiTheme="minorEastAsia" w:hAnsiTheme="minorEastAsia"/>
                <w:szCs w:val="21"/>
              </w:rPr>
            </w:pPr>
          </w:p>
        </w:tc>
        <w:tc>
          <w:tcPr>
            <w:tcW w:w="1056" w:type="dxa"/>
            <w:vAlign w:val="center"/>
          </w:tcPr>
          <w:p w14:paraId="746D8995">
            <w:pPr>
              <w:spacing w:line="360" w:lineRule="auto"/>
              <w:rPr>
                <w:rFonts w:asciiTheme="minorEastAsia" w:hAnsiTheme="minorEastAsia"/>
                <w:szCs w:val="21"/>
              </w:rPr>
            </w:pPr>
            <w:r>
              <w:rPr>
                <w:rFonts w:hint="eastAsia" w:asciiTheme="minorEastAsia" w:hAnsiTheme="minorEastAsia"/>
                <w:szCs w:val="21"/>
              </w:rPr>
              <w:t>电话</w:t>
            </w:r>
          </w:p>
        </w:tc>
        <w:tc>
          <w:tcPr>
            <w:tcW w:w="2248" w:type="dxa"/>
            <w:gridSpan w:val="3"/>
            <w:vAlign w:val="center"/>
          </w:tcPr>
          <w:p w14:paraId="5BDAF7E1">
            <w:pPr>
              <w:spacing w:line="360" w:lineRule="auto"/>
              <w:ind w:left="359" w:leftChars="171"/>
              <w:rPr>
                <w:rFonts w:asciiTheme="minorEastAsia" w:hAnsiTheme="minorEastAsia"/>
                <w:szCs w:val="21"/>
              </w:rPr>
            </w:pPr>
          </w:p>
        </w:tc>
      </w:tr>
      <w:tr w14:paraId="1DE22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1785" w:type="dxa"/>
            <w:vMerge w:val="continue"/>
            <w:vAlign w:val="center"/>
          </w:tcPr>
          <w:p w14:paraId="259AD71E">
            <w:pPr>
              <w:spacing w:line="360" w:lineRule="auto"/>
              <w:ind w:left="359" w:leftChars="171"/>
              <w:rPr>
                <w:rFonts w:asciiTheme="minorEastAsia" w:hAnsiTheme="minorEastAsia"/>
                <w:szCs w:val="21"/>
              </w:rPr>
            </w:pPr>
          </w:p>
        </w:tc>
        <w:tc>
          <w:tcPr>
            <w:tcW w:w="1186" w:type="dxa"/>
            <w:vAlign w:val="center"/>
          </w:tcPr>
          <w:p w14:paraId="2AB6799B">
            <w:pPr>
              <w:spacing w:line="360" w:lineRule="auto"/>
              <w:rPr>
                <w:rFonts w:asciiTheme="minorEastAsia" w:hAnsiTheme="minorEastAsia"/>
                <w:szCs w:val="21"/>
              </w:rPr>
            </w:pPr>
            <w:r>
              <w:rPr>
                <w:rFonts w:hint="eastAsia" w:asciiTheme="minorEastAsia" w:hAnsiTheme="minorEastAsia"/>
                <w:szCs w:val="21"/>
              </w:rPr>
              <w:t>传真</w:t>
            </w:r>
          </w:p>
        </w:tc>
        <w:tc>
          <w:tcPr>
            <w:tcW w:w="3017" w:type="dxa"/>
            <w:gridSpan w:val="2"/>
            <w:vAlign w:val="center"/>
          </w:tcPr>
          <w:p w14:paraId="70C4158F">
            <w:pPr>
              <w:spacing w:line="360" w:lineRule="auto"/>
              <w:ind w:left="359" w:leftChars="171"/>
              <w:rPr>
                <w:rFonts w:asciiTheme="minorEastAsia" w:hAnsiTheme="minorEastAsia"/>
                <w:szCs w:val="21"/>
              </w:rPr>
            </w:pPr>
          </w:p>
        </w:tc>
        <w:tc>
          <w:tcPr>
            <w:tcW w:w="1056" w:type="dxa"/>
            <w:vAlign w:val="center"/>
          </w:tcPr>
          <w:p w14:paraId="731C946B">
            <w:pPr>
              <w:spacing w:line="360" w:lineRule="auto"/>
              <w:rPr>
                <w:rFonts w:asciiTheme="minorEastAsia" w:hAnsiTheme="minorEastAsia"/>
                <w:szCs w:val="21"/>
              </w:rPr>
            </w:pPr>
            <w:r>
              <w:rPr>
                <w:rFonts w:hint="eastAsia" w:asciiTheme="minorEastAsia" w:hAnsiTheme="minorEastAsia"/>
                <w:szCs w:val="21"/>
              </w:rPr>
              <w:t>邮箱</w:t>
            </w:r>
          </w:p>
        </w:tc>
        <w:tc>
          <w:tcPr>
            <w:tcW w:w="2248" w:type="dxa"/>
            <w:gridSpan w:val="3"/>
            <w:vAlign w:val="center"/>
          </w:tcPr>
          <w:p w14:paraId="2BDFABE4">
            <w:pPr>
              <w:spacing w:line="360" w:lineRule="auto"/>
              <w:ind w:left="359" w:leftChars="171"/>
              <w:rPr>
                <w:rFonts w:asciiTheme="minorEastAsia" w:hAnsiTheme="minorEastAsia"/>
                <w:szCs w:val="21"/>
              </w:rPr>
            </w:pPr>
          </w:p>
        </w:tc>
      </w:tr>
      <w:tr w14:paraId="337AB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785" w:type="dxa"/>
            <w:vAlign w:val="center"/>
          </w:tcPr>
          <w:p w14:paraId="7FC6F920">
            <w:pPr>
              <w:spacing w:line="360" w:lineRule="auto"/>
              <w:rPr>
                <w:rFonts w:asciiTheme="minorEastAsia" w:hAnsiTheme="minorEastAsia"/>
                <w:szCs w:val="21"/>
              </w:rPr>
            </w:pPr>
            <w:r>
              <w:rPr>
                <w:rFonts w:hint="eastAsia" w:asciiTheme="minorEastAsia" w:hAnsiTheme="minorEastAsia"/>
                <w:szCs w:val="21"/>
              </w:rPr>
              <w:t>法定代表人</w:t>
            </w:r>
          </w:p>
        </w:tc>
        <w:tc>
          <w:tcPr>
            <w:tcW w:w="1186" w:type="dxa"/>
            <w:vAlign w:val="center"/>
          </w:tcPr>
          <w:p w14:paraId="370E1237">
            <w:pPr>
              <w:spacing w:line="360" w:lineRule="auto"/>
              <w:jc w:val="center"/>
              <w:rPr>
                <w:rFonts w:asciiTheme="minorEastAsia" w:hAnsiTheme="minorEastAsia"/>
                <w:szCs w:val="21"/>
              </w:rPr>
            </w:pPr>
            <w:r>
              <w:rPr>
                <w:rFonts w:hint="eastAsia" w:asciiTheme="minorEastAsia" w:hAnsiTheme="minorEastAsia"/>
                <w:szCs w:val="21"/>
              </w:rPr>
              <w:t>姓名</w:t>
            </w:r>
          </w:p>
        </w:tc>
        <w:tc>
          <w:tcPr>
            <w:tcW w:w="1544" w:type="dxa"/>
            <w:vAlign w:val="center"/>
          </w:tcPr>
          <w:p w14:paraId="49AF203D">
            <w:pPr>
              <w:spacing w:line="360" w:lineRule="auto"/>
              <w:ind w:left="359" w:leftChars="171"/>
              <w:jc w:val="center"/>
              <w:rPr>
                <w:rFonts w:asciiTheme="minorEastAsia" w:hAnsiTheme="minorEastAsia"/>
                <w:szCs w:val="21"/>
              </w:rPr>
            </w:pPr>
          </w:p>
        </w:tc>
        <w:tc>
          <w:tcPr>
            <w:tcW w:w="1473" w:type="dxa"/>
            <w:vAlign w:val="center"/>
          </w:tcPr>
          <w:p w14:paraId="60712B5D">
            <w:pPr>
              <w:spacing w:line="360" w:lineRule="auto"/>
              <w:jc w:val="center"/>
              <w:rPr>
                <w:rFonts w:asciiTheme="minorEastAsia" w:hAnsiTheme="minorEastAsia"/>
                <w:szCs w:val="21"/>
              </w:rPr>
            </w:pPr>
            <w:r>
              <w:rPr>
                <w:rFonts w:hint="eastAsia" w:asciiTheme="minorEastAsia" w:hAnsiTheme="minorEastAsia"/>
                <w:szCs w:val="21"/>
              </w:rPr>
              <w:t>技术职称</w:t>
            </w:r>
          </w:p>
        </w:tc>
        <w:tc>
          <w:tcPr>
            <w:tcW w:w="1224" w:type="dxa"/>
            <w:gridSpan w:val="2"/>
            <w:vAlign w:val="center"/>
          </w:tcPr>
          <w:p w14:paraId="461C7292">
            <w:pPr>
              <w:spacing w:line="360" w:lineRule="auto"/>
              <w:ind w:left="359" w:leftChars="171"/>
              <w:jc w:val="center"/>
              <w:rPr>
                <w:rFonts w:asciiTheme="minorEastAsia" w:hAnsiTheme="minorEastAsia"/>
                <w:szCs w:val="21"/>
              </w:rPr>
            </w:pPr>
          </w:p>
        </w:tc>
        <w:tc>
          <w:tcPr>
            <w:tcW w:w="709" w:type="dxa"/>
            <w:vAlign w:val="center"/>
          </w:tcPr>
          <w:p w14:paraId="3BD946AB">
            <w:pPr>
              <w:spacing w:line="360" w:lineRule="auto"/>
              <w:jc w:val="center"/>
              <w:rPr>
                <w:rFonts w:asciiTheme="minorEastAsia" w:hAnsiTheme="minorEastAsia"/>
                <w:szCs w:val="21"/>
              </w:rPr>
            </w:pPr>
            <w:r>
              <w:rPr>
                <w:rFonts w:hint="eastAsia" w:asciiTheme="minorEastAsia" w:hAnsiTheme="minorEastAsia"/>
                <w:szCs w:val="21"/>
              </w:rPr>
              <w:t>电话</w:t>
            </w:r>
          </w:p>
        </w:tc>
        <w:tc>
          <w:tcPr>
            <w:tcW w:w="1371" w:type="dxa"/>
          </w:tcPr>
          <w:p w14:paraId="68456C11">
            <w:pPr>
              <w:spacing w:line="360" w:lineRule="auto"/>
              <w:ind w:left="359" w:leftChars="171"/>
              <w:rPr>
                <w:rFonts w:asciiTheme="minorEastAsia" w:hAnsiTheme="minorEastAsia"/>
                <w:szCs w:val="21"/>
              </w:rPr>
            </w:pPr>
          </w:p>
        </w:tc>
      </w:tr>
      <w:tr w14:paraId="74185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785" w:type="dxa"/>
            <w:vAlign w:val="center"/>
          </w:tcPr>
          <w:p w14:paraId="2D57A877">
            <w:pPr>
              <w:spacing w:line="360" w:lineRule="auto"/>
              <w:rPr>
                <w:rFonts w:asciiTheme="minorEastAsia" w:hAnsiTheme="minorEastAsia"/>
                <w:szCs w:val="21"/>
              </w:rPr>
            </w:pPr>
            <w:r>
              <w:rPr>
                <w:rFonts w:hint="eastAsia" w:asciiTheme="minorEastAsia" w:hAnsiTheme="minorEastAsia"/>
                <w:szCs w:val="21"/>
              </w:rPr>
              <w:t>技术负责人</w:t>
            </w:r>
          </w:p>
        </w:tc>
        <w:tc>
          <w:tcPr>
            <w:tcW w:w="1186" w:type="dxa"/>
            <w:vAlign w:val="center"/>
          </w:tcPr>
          <w:p w14:paraId="260F92EC">
            <w:pPr>
              <w:spacing w:line="360" w:lineRule="auto"/>
              <w:jc w:val="center"/>
              <w:rPr>
                <w:rFonts w:asciiTheme="minorEastAsia" w:hAnsiTheme="minorEastAsia"/>
                <w:szCs w:val="21"/>
              </w:rPr>
            </w:pPr>
            <w:r>
              <w:rPr>
                <w:rFonts w:hint="eastAsia" w:asciiTheme="minorEastAsia" w:hAnsiTheme="minorEastAsia"/>
                <w:szCs w:val="21"/>
              </w:rPr>
              <w:t>姓名</w:t>
            </w:r>
          </w:p>
        </w:tc>
        <w:tc>
          <w:tcPr>
            <w:tcW w:w="1544" w:type="dxa"/>
            <w:vAlign w:val="center"/>
          </w:tcPr>
          <w:p w14:paraId="32801306">
            <w:pPr>
              <w:spacing w:line="360" w:lineRule="auto"/>
              <w:ind w:left="359" w:leftChars="171"/>
              <w:jc w:val="center"/>
              <w:rPr>
                <w:rFonts w:asciiTheme="minorEastAsia" w:hAnsiTheme="minorEastAsia"/>
                <w:szCs w:val="21"/>
              </w:rPr>
            </w:pPr>
          </w:p>
        </w:tc>
        <w:tc>
          <w:tcPr>
            <w:tcW w:w="1473" w:type="dxa"/>
            <w:vAlign w:val="center"/>
          </w:tcPr>
          <w:p w14:paraId="1629C822">
            <w:pPr>
              <w:spacing w:line="360" w:lineRule="auto"/>
              <w:jc w:val="center"/>
              <w:rPr>
                <w:rFonts w:asciiTheme="minorEastAsia" w:hAnsiTheme="minorEastAsia"/>
                <w:szCs w:val="21"/>
              </w:rPr>
            </w:pPr>
            <w:r>
              <w:rPr>
                <w:rFonts w:hint="eastAsia" w:asciiTheme="minorEastAsia" w:hAnsiTheme="minorEastAsia"/>
                <w:szCs w:val="21"/>
              </w:rPr>
              <w:t>技术职称</w:t>
            </w:r>
          </w:p>
        </w:tc>
        <w:tc>
          <w:tcPr>
            <w:tcW w:w="1224" w:type="dxa"/>
            <w:gridSpan w:val="2"/>
            <w:vAlign w:val="center"/>
          </w:tcPr>
          <w:p w14:paraId="3D726476">
            <w:pPr>
              <w:spacing w:line="360" w:lineRule="auto"/>
              <w:ind w:left="359" w:leftChars="171"/>
              <w:jc w:val="center"/>
              <w:rPr>
                <w:rFonts w:asciiTheme="minorEastAsia" w:hAnsiTheme="minorEastAsia"/>
                <w:szCs w:val="21"/>
              </w:rPr>
            </w:pPr>
          </w:p>
        </w:tc>
        <w:tc>
          <w:tcPr>
            <w:tcW w:w="709" w:type="dxa"/>
            <w:vAlign w:val="center"/>
          </w:tcPr>
          <w:p w14:paraId="30DA70A8">
            <w:pPr>
              <w:spacing w:line="360" w:lineRule="auto"/>
              <w:jc w:val="center"/>
              <w:rPr>
                <w:rFonts w:asciiTheme="minorEastAsia" w:hAnsiTheme="minorEastAsia"/>
                <w:szCs w:val="21"/>
              </w:rPr>
            </w:pPr>
            <w:r>
              <w:rPr>
                <w:rFonts w:hint="eastAsia" w:asciiTheme="minorEastAsia" w:hAnsiTheme="minorEastAsia"/>
                <w:szCs w:val="21"/>
              </w:rPr>
              <w:t>电话</w:t>
            </w:r>
          </w:p>
        </w:tc>
        <w:tc>
          <w:tcPr>
            <w:tcW w:w="1371" w:type="dxa"/>
          </w:tcPr>
          <w:p w14:paraId="63C57E7E">
            <w:pPr>
              <w:spacing w:line="360" w:lineRule="auto"/>
              <w:ind w:left="359" w:leftChars="171"/>
              <w:rPr>
                <w:rFonts w:asciiTheme="minorEastAsia" w:hAnsiTheme="minorEastAsia"/>
                <w:szCs w:val="21"/>
              </w:rPr>
            </w:pPr>
          </w:p>
        </w:tc>
      </w:tr>
      <w:tr w14:paraId="09F8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785" w:type="dxa"/>
            <w:vAlign w:val="center"/>
          </w:tcPr>
          <w:p w14:paraId="75CB63FA">
            <w:pPr>
              <w:spacing w:line="360" w:lineRule="auto"/>
              <w:rPr>
                <w:rFonts w:asciiTheme="minorEastAsia" w:hAnsiTheme="minorEastAsia"/>
                <w:szCs w:val="21"/>
              </w:rPr>
            </w:pPr>
            <w:r>
              <w:rPr>
                <w:rFonts w:hint="eastAsia" w:asciiTheme="minorEastAsia" w:hAnsiTheme="minorEastAsia"/>
                <w:szCs w:val="21"/>
              </w:rPr>
              <w:t>成立时间</w:t>
            </w:r>
          </w:p>
        </w:tc>
        <w:tc>
          <w:tcPr>
            <w:tcW w:w="7507" w:type="dxa"/>
            <w:gridSpan w:val="7"/>
          </w:tcPr>
          <w:p w14:paraId="024B7AAF">
            <w:pPr>
              <w:spacing w:line="360" w:lineRule="auto"/>
              <w:rPr>
                <w:rFonts w:asciiTheme="minorEastAsia" w:hAnsiTheme="minorEastAsia"/>
                <w:szCs w:val="21"/>
              </w:rPr>
            </w:pPr>
          </w:p>
        </w:tc>
      </w:tr>
      <w:tr w14:paraId="67D8E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785" w:type="dxa"/>
            <w:vAlign w:val="center"/>
          </w:tcPr>
          <w:p w14:paraId="7D746EDB">
            <w:pPr>
              <w:spacing w:line="360" w:lineRule="auto"/>
              <w:rPr>
                <w:rFonts w:asciiTheme="minorEastAsia" w:hAnsiTheme="minorEastAsia"/>
                <w:szCs w:val="21"/>
              </w:rPr>
            </w:pPr>
            <w:r>
              <w:rPr>
                <w:rFonts w:hint="eastAsia" w:asciiTheme="minorEastAsia" w:hAnsiTheme="minorEastAsia"/>
                <w:szCs w:val="21"/>
              </w:rPr>
              <w:t>企业资质等级</w:t>
            </w:r>
          </w:p>
        </w:tc>
        <w:tc>
          <w:tcPr>
            <w:tcW w:w="7507" w:type="dxa"/>
            <w:gridSpan w:val="7"/>
          </w:tcPr>
          <w:p w14:paraId="12996593">
            <w:pPr>
              <w:spacing w:line="360" w:lineRule="auto"/>
              <w:rPr>
                <w:rFonts w:asciiTheme="minorEastAsia" w:hAnsiTheme="minorEastAsia"/>
                <w:szCs w:val="21"/>
              </w:rPr>
            </w:pPr>
          </w:p>
        </w:tc>
      </w:tr>
      <w:tr w14:paraId="411B5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785" w:type="dxa"/>
            <w:vAlign w:val="center"/>
          </w:tcPr>
          <w:p w14:paraId="34C56B3D">
            <w:pPr>
              <w:spacing w:line="360" w:lineRule="auto"/>
              <w:rPr>
                <w:rFonts w:asciiTheme="minorEastAsia" w:hAnsiTheme="minorEastAsia"/>
                <w:szCs w:val="21"/>
              </w:rPr>
            </w:pPr>
            <w:r>
              <w:rPr>
                <w:rFonts w:hint="eastAsia" w:asciiTheme="minorEastAsia" w:hAnsiTheme="minorEastAsia"/>
                <w:szCs w:val="21"/>
              </w:rPr>
              <w:t>营业执照号【或统一社会信用代码】</w:t>
            </w:r>
          </w:p>
        </w:tc>
        <w:tc>
          <w:tcPr>
            <w:tcW w:w="7507" w:type="dxa"/>
            <w:gridSpan w:val="7"/>
          </w:tcPr>
          <w:p w14:paraId="2DA7648A">
            <w:pPr>
              <w:spacing w:line="360" w:lineRule="auto"/>
              <w:rPr>
                <w:rFonts w:asciiTheme="minorEastAsia" w:hAnsiTheme="minorEastAsia"/>
                <w:szCs w:val="21"/>
              </w:rPr>
            </w:pPr>
          </w:p>
        </w:tc>
      </w:tr>
      <w:tr w14:paraId="04963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785" w:type="dxa"/>
            <w:vAlign w:val="center"/>
          </w:tcPr>
          <w:p w14:paraId="2BD756AA">
            <w:pPr>
              <w:spacing w:line="360" w:lineRule="auto"/>
              <w:rPr>
                <w:rFonts w:asciiTheme="minorEastAsia" w:hAnsiTheme="minorEastAsia"/>
                <w:szCs w:val="21"/>
              </w:rPr>
            </w:pPr>
            <w:r>
              <w:rPr>
                <w:rFonts w:hint="eastAsia" w:asciiTheme="minorEastAsia" w:hAnsiTheme="minorEastAsia"/>
                <w:szCs w:val="21"/>
              </w:rPr>
              <w:t>注册资金</w:t>
            </w:r>
          </w:p>
        </w:tc>
        <w:tc>
          <w:tcPr>
            <w:tcW w:w="7507" w:type="dxa"/>
            <w:gridSpan w:val="7"/>
          </w:tcPr>
          <w:p w14:paraId="7353C2D4">
            <w:pPr>
              <w:spacing w:line="360" w:lineRule="auto"/>
              <w:rPr>
                <w:rFonts w:asciiTheme="minorEastAsia" w:hAnsiTheme="minorEastAsia"/>
                <w:szCs w:val="21"/>
              </w:rPr>
            </w:pPr>
          </w:p>
        </w:tc>
      </w:tr>
      <w:tr w14:paraId="43227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785" w:type="dxa"/>
            <w:vAlign w:val="center"/>
          </w:tcPr>
          <w:p w14:paraId="180D5E43">
            <w:pPr>
              <w:spacing w:line="360" w:lineRule="auto"/>
              <w:rPr>
                <w:rFonts w:asciiTheme="minorEastAsia" w:hAnsiTheme="minorEastAsia"/>
                <w:szCs w:val="21"/>
              </w:rPr>
            </w:pPr>
            <w:r>
              <w:rPr>
                <w:rFonts w:hint="eastAsia" w:asciiTheme="minorEastAsia" w:hAnsiTheme="minorEastAsia"/>
                <w:szCs w:val="21"/>
              </w:rPr>
              <w:t>开户银行及账号</w:t>
            </w:r>
          </w:p>
        </w:tc>
        <w:tc>
          <w:tcPr>
            <w:tcW w:w="7507" w:type="dxa"/>
            <w:gridSpan w:val="7"/>
          </w:tcPr>
          <w:p w14:paraId="0B586684">
            <w:pPr>
              <w:spacing w:line="360" w:lineRule="auto"/>
              <w:rPr>
                <w:rFonts w:asciiTheme="minorEastAsia" w:hAnsiTheme="minorEastAsia"/>
                <w:szCs w:val="21"/>
              </w:rPr>
            </w:pPr>
          </w:p>
        </w:tc>
      </w:tr>
      <w:tr w14:paraId="72C9C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1785" w:type="dxa"/>
            <w:vAlign w:val="center"/>
          </w:tcPr>
          <w:p w14:paraId="694AF802">
            <w:pPr>
              <w:spacing w:line="360" w:lineRule="auto"/>
              <w:rPr>
                <w:rFonts w:asciiTheme="minorEastAsia" w:hAnsiTheme="minorEastAsia"/>
                <w:szCs w:val="21"/>
              </w:rPr>
            </w:pPr>
            <w:r>
              <w:rPr>
                <w:rFonts w:hint="eastAsia" w:asciiTheme="minorEastAsia" w:hAnsiTheme="minorEastAsia"/>
                <w:szCs w:val="21"/>
              </w:rPr>
              <w:t>经营范围</w:t>
            </w:r>
          </w:p>
        </w:tc>
        <w:tc>
          <w:tcPr>
            <w:tcW w:w="7507" w:type="dxa"/>
            <w:gridSpan w:val="7"/>
          </w:tcPr>
          <w:p w14:paraId="6CC0181A">
            <w:pPr>
              <w:spacing w:line="360" w:lineRule="auto"/>
              <w:ind w:left="359" w:leftChars="171" w:firstLine="420" w:firstLineChars="200"/>
              <w:rPr>
                <w:rFonts w:asciiTheme="minorEastAsia" w:hAnsiTheme="minorEastAsia"/>
                <w:szCs w:val="21"/>
              </w:rPr>
            </w:pPr>
          </w:p>
        </w:tc>
      </w:tr>
      <w:tr w14:paraId="5179D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785" w:type="dxa"/>
            <w:vAlign w:val="center"/>
          </w:tcPr>
          <w:p w14:paraId="2C072D63">
            <w:pPr>
              <w:spacing w:line="360" w:lineRule="auto"/>
              <w:rPr>
                <w:rFonts w:asciiTheme="minorEastAsia" w:hAnsiTheme="minorEastAsia"/>
                <w:szCs w:val="21"/>
              </w:rPr>
            </w:pPr>
            <w:r>
              <w:rPr>
                <w:rFonts w:hint="eastAsia" w:asciiTheme="minorEastAsia" w:hAnsiTheme="minorEastAsia"/>
                <w:szCs w:val="21"/>
              </w:rPr>
              <w:t>备注</w:t>
            </w:r>
          </w:p>
        </w:tc>
        <w:tc>
          <w:tcPr>
            <w:tcW w:w="7507" w:type="dxa"/>
            <w:gridSpan w:val="7"/>
          </w:tcPr>
          <w:p w14:paraId="7CBA1D53">
            <w:pPr>
              <w:spacing w:line="360" w:lineRule="auto"/>
              <w:ind w:left="359" w:leftChars="171" w:firstLine="420" w:firstLineChars="200"/>
              <w:rPr>
                <w:rFonts w:asciiTheme="minorEastAsia" w:hAnsiTheme="minorEastAsia"/>
                <w:szCs w:val="21"/>
              </w:rPr>
            </w:pPr>
          </w:p>
        </w:tc>
      </w:tr>
    </w:tbl>
    <w:p w14:paraId="46BE14DF">
      <w:pPr>
        <w:pStyle w:val="4"/>
        <w:numPr>
          <w:ilvl w:val="0"/>
          <w:numId w:val="0"/>
        </w:numPr>
        <w:spacing w:after="0"/>
        <w:ind w:leftChars="0"/>
        <w:jc w:val="both"/>
        <w:rPr>
          <w:rFonts w:hint="eastAsia" w:ascii="宋体" w:hAnsi="宋体"/>
          <w:sz w:val="28"/>
          <w:szCs w:val="28"/>
          <w:lang w:val="en-US" w:eastAsia="zh-CN"/>
        </w:rPr>
      </w:pPr>
    </w:p>
    <w:p w14:paraId="3D468298">
      <w:pPr>
        <w:pStyle w:val="4"/>
        <w:numPr>
          <w:ilvl w:val="0"/>
          <w:numId w:val="0"/>
        </w:numPr>
        <w:spacing w:after="0"/>
        <w:ind w:leftChars="0"/>
        <w:jc w:val="center"/>
        <w:rPr>
          <w:rFonts w:hint="default" w:ascii="宋体" w:hAnsi="宋体"/>
          <w:sz w:val="28"/>
          <w:szCs w:val="28"/>
          <w:lang w:val="en-US" w:eastAsia="zh-CN"/>
        </w:rPr>
      </w:pPr>
      <w:r>
        <w:rPr>
          <w:rFonts w:hint="eastAsia" w:ascii="宋体" w:hAnsi="宋体"/>
          <w:sz w:val="28"/>
          <w:szCs w:val="28"/>
          <w:lang w:val="en-US" w:eastAsia="zh-CN"/>
        </w:rPr>
        <w:t>十、询价保证金缴纳凭证（加盖公章）</w:t>
      </w:r>
    </w:p>
    <w:p w14:paraId="55C93D3E">
      <w:pPr>
        <w:pStyle w:val="4"/>
        <w:numPr>
          <w:ilvl w:val="0"/>
          <w:numId w:val="0"/>
        </w:numPr>
        <w:spacing w:after="0"/>
        <w:ind w:leftChars="0"/>
        <w:jc w:val="center"/>
        <w:rPr>
          <w:rFonts w:hint="eastAsia" w:ascii="宋体" w:hAnsi="宋体"/>
          <w:sz w:val="28"/>
          <w:szCs w:val="28"/>
          <w:lang w:val="en-US" w:eastAsia="zh-CN"/>
        </w:rPr>
      </w:pPr>
    </w:p>
    <w:p w14:paraId="4CE004D7">
      <w:pPr>
        <w:pStyle w:val="4"/>
        <w:numPr>
          <w:ilvl w:val="0"/>
          <w:numId w:val="0"/>
        </w:numPr>
        <w:spacing w:after="0"/>
        <w:ind w:leftChars="0"/>
        <w:jc w:val="center"/>
        <w:rPr>
          <w:rFonts w:hint="eastAsia" w:ascii="宋体" w:hAnsi="宋体"/>
          <w:sz w:val="28"/>
          <w:szCs w:val="28"/>
          <w:lang w:val="en-US" w:eastAsia="zh-CN"/>
        </w:rPr>
      </w:pPr>
    </w:p>
    <w:p w14:paraId="216D43AC">
      <w:pPr>
        <w:pStyle w:val="4"/>
        <w:numPr>
          <w:ilvl w:val="0"/>
          <w:numId w:val="0"/>
        </w:numPr>
        <w:spacing w:after="0"/>
        <w:ind w:leftChars="0"/>
        <w:jc w:val="center"/>
        <w:rPr>
          <w:rFonts w:hint="eastAsia" w:ascii="宋体" w:hAnsi="宋体"/>
          <w:sz w:val="28"/>
          <w:szCs w:val="28"/>
          <w:lang w:val="en-US" w:eastAsia="zh-CN"/>
        </w:rPr>
      </w:pPr>
    </w:p>
    <w:p w14:paraId="0F2C2A31">
      <w:pPr>
        <w:rPr>
          <w:rFonts w:hint="eastAsia" w:ascii="宋体" w:hAnsi="宋体"/>
          <w:sz w:val="28"/>
          <w:szCs w:val="28"/>
          <w:lang w:val="en-US" w:eastAsia="zh-CN"/>
        </w:rPr>
      </w:pPr>
    </w:p>
    <w:p w14:paraId="1DF83913">
      <w:pPr>
        <w:rPr>
          <w:rFonts w:hint="eastAsia" w:ascii="宋体" w:hAnsi="宋体"/>
          <w:sz w:val="28"/>
          <w:szCs w:val="28"/>
          <w:lang w:val="en-US" w:eastAsia="zh-CN"/>
        </w:rPr>
      </w:pPr>
    </w:p>
    <w:p w14:paraId="6D507F01">
      <w:pPr>
        <w:rPr>
          <w:rFonts w:hint="eastAsia" w:ascii="宋体" w:hAnsi="宋体"/>
          <w:sz w:val="28"/>
          <w:szCs w:val="28"/>
          <w:lang w:val="en-US" w:eastAsia="zh-CN"/>
        </w:rPr>
      </w:pPr>
    </w:p>
    <w:p w14:paraId="2358DBD6">
      <w:pPr>
        <w:rPr>
          <w:rFonts w:hint="eastAsia" w:ascii="宋体" w:hAnsi="宋体"/>
          <w:sz w:val="28"/>
          <w:szCs w:val="28"/>
          <w:lang w:val="en-US" w:eastAsia="zh-CN"/>
        </w:rPr>
      </w:pPr>
    </w:p>
    <w:p w14:paraId="58A6FC3F">
      <w:pPr>
        <w:rPr>
          <w:rFonts w:hint="eastAsia" w:ascii="宋体" w:hAnsi="宋体"/>
          <w:sz w:val="28"/>
          <w:szCs w:val="28"/>
          <w:lang w:val="en-US" w:eastAsia="zh-CN"/>
        </w:rPr>
      </w:pPr>
    </w:p>
    <w:p w14:paraId="1913BA5F">
      <w:pPr>
        <w:rPr>
          <w:rFonts w:hint="eastAsia" w:ascii="宋体" w:hAnsi="宋体"/>
          <w:sz w:val="28"/>
          <w:szCs w:val="28"/>
          <w:lang w:val="en-US" w:eastAsia="zh-CN"/>
        </w:rPr>
      </w:pPr>
    </w:p>
    <w:p w14:paraId="7AB5A4C8">
      <w:pPr>
        <w:rPr>
          <w:rFonts w:hint="eastAsia" w:ascii="宋体" w:hAnsi="宋体"/>
          <w:sz w:val="28"/>
          <w:szCs w:val="28"/>
          <w:lang w:val="en-US" w:eastAsia="zh-CN"/>
        </w:rPr>
      </w:pPr>
    </w:p>
    <w:p w14:paraId="097C44F3">
      <w:pPr>
        <w:rPr>
          <w:rFonts w:hint="eastAsia" w:ascii="宋体" w:hAnsi="宋体"/>
          <w:sz w:val="28"/>
          <w:szCs w:val="28"/>
          <w:lang w:val="en-US" w:eastAsia="zh-CN"/>
        </w:rPr>
      </w:pPr>
    </w:p>
    <w:p w14:paraId="486ADEE3">
      <w:pPr>
        <w:rPr>
          <w:rFonts w:hint="eastAsia" w:ascii="宋体" w:hAnsi="宋体"/>
          <w:sz w:val="28"/>
          <w:szCs w:val="28"/>
          <w:lang w:val="en-US" w:eastAsia="zh-CN"/>
        </w:rPr>
      </w:pPr>
    </w:p>
    <w:p w14:paraId="329528A3">
      <w:pPr>
        <w:rPr>
          <w:rFonts w:hint="eastAsia" w:ascii="宋体" w:hAnsi="宋体"/>
          <w:sz w:val="28"/>
          <w:szCs w:val="28"/>
          <w:lang w:val="en-US" w:eastAsia="zh-CN"/>
        </w:rPr>
      </w:pPr>
    </w:p>
    <w:p w14:paraId="20B1BCF2">
      <w:pPr>
        <w:rPr>
          <w:rFonts w:hint="eastAsia" w:ascii="宋体" w:hAnsi="宋体"/>
          <w:sz w:val="28"/>
          <w:szCs w:val="28"/>
          <w:lang w:val="en-US" w:eastAsia="zh-CN"/>
        </w:rPr>
      </w:pPr>
    </w:p>
    <w:p w14:paraId="543286B3">
      <w:pPr>
        <w:rPr>
          <w:rFonts w:hint="eastAsia" w:ascii="宋体" w:hAnsi="宋体"/>
          <w:sz w:val="28"/>
          <w:szCs w:val="28"/>
          <w:lang w:val="en-US" w:eastAsia="zh-CN"/>
        </w:rPr>
      </w:pPr>
    </w:p>
    <w:p w14:paraId="41EF293C">
      <w:pPr>
        <w:rPr>
          <w:rFonts w:hint="eastAsia" w:ascii="宋体" w:hAnsi="宋体"/>
          <w:sz w:val="28"/>
          <w:szCs w:val="28"/>
          <w:lang w:val="en-US" w:eastAsia="zh-CN"/>
        </w:rPr>
      </w:pPr>
    </w:p>
    <w:p w14:paraId="70658DE7">
      <w:pPr>
        <w:rPr>
          <w:rFonts w:hint="eastAsia" w:ascii="宋体" w:hAnsi="宋体"/>
          <w:sz w:val="28"/>
          <w:szCs w:val="28"/>
          <w:lang w:val="en-US" w:eastAsia="zh-CN"/>
        </w:rPr>
      </w:pPr>
    </w:p>
    <w:p w14:paraId="4CEC4A8E">
      <w:pPr>
        <w:rPr>
          <w:rFonts w:hint="eastAsia" w:ascii="宋体" w:hAnsi="宋体"/>
          <w:sz w:val="28"/>
          <w:szCs w:val="28"/>
          <w:lang w:val="en-US" w:eastAsia="zh-CN"/>
        </w:rPr>
      </w:pPr>
    </w:p>
    <w:p w14:paraId="49830B61">
      <w:pPr>
        <w:rPr>
          <w:rFonts w:hint="eastAsia" w:ascii="宋体" w:hAnsi="宋体"/>
          <w:sz w:val="28"/>
          <w:szCs w:val="28"/>
          <w:lang w:val="en-US" w:eastAsia="zh-CN"/>
        </w:rPr>
      </w:pPr>
    </w:p>
    <w:p w14:paraId="3A1CB98C">
      <w:pPr>
        <w:rPr>
          <w:rFonts w:hint="eastAsia" w:ascii="宋体" w:hAnsi="宋体"/>
          <w:sz w:val="28"/>
          <w:szCs w:val="28"/>
          <w:lang w:val="en-US" w:eastAsia="zh-CN"/>
        </w:rPr>
      </w:pPr>
    </w:p>
    <w:p w14:paraId="7D77B941">
      <w:pPr>
        <w:rPr>
          <w:rFonts w:hint="eastAsia" w:ascii="宋体" w:hAnsi="宋体"/>
          <w:sz w:val="28"/>
          <w:szCs w:val="28"/>
          <w:lang w:val="en-US" w:eastAsia="zh-CN"/>
        </w:rPr>
      </w:pPr>
    </w:p>
    <w:p w14:paraId="62621F6A">
      <w:pPr>
        <w:rPr>
          <w:rFonts w:hint="eastAsia" w:ascii="宋体" w:hAnsi="宋体"/>
          <w:sz w:val="28"/>
          <w:szCs w:val="28"/>
          <w:lang w:val="en-US" w:eastAsia="zh-CN"/>
        </w:rPr>
      </w:pPr>
    </w:p>
    <w:p w14:paraId="16707BA4">
      <w:pPr>
        <w:rPr>
          <w:rFonts w:hint="eastAsia" w:ascii="宋体" w:hAnsi="宋体"/>
          <w:sz w:val="28"/>
          <w:szCs w:val="28"/>
          <w:lang w:val="en-US" w:eastAsia="zh-CN"/>
        </w:rPr>
      </w:pPr>
    </w:p>
    <w:p w14:paraId="5A025A73">
      <w:pPr>
        <w:rPr>
          <w:rFonts w:hint="eastAsia" w:ascii="宋体" w:hAnsi="宋体"/>
          <w:sz w:val="28"/>
          <w:szCs w:val="28"/>
          <w:lang w:val="en-US" w:eastAsia="zh-CN"/>
        </w:rPr>
      </w:pPr>
    </w:p>
    <w:p w14:paraId="5317AD15">
      <w:pPr>
        <w:rPr>
          <w:rFonts w:hint="eastAsia" w:ascii="宋体" w:hAnsi="宋体"/>
          <w:sz w:val="28"/>
          <w:szCs w:val="28"/>
          <w:lang w:val="en-US" w:eastAsia="zh-CN"/>
        </w:rPr>
      </w:pPr>
    </w:p>
    <w:p w14:paraId="42F34B1E">
      <w:pPr>
        <w:pStyle w:val="4"/>
        <w:numPr>
          <w:ilvl w:val="0"/>
          <w:numId w:val="0"/>
        </w:numPr>
        <w:spacing w:after="0"/>
        <w:ind w:leftChars="0"/>
        <w:jc w:val="both"/>
        <w:rPr>
          <w:rFonts w:hint="eastAsia" w:ascii="宋体" w:hAnsi="宋体"/>
          <w:sz w:val="28"/>
          <w:szCs w:val="28"/>
          <w:lang w:val="en-US" w:eastAsia="zh-CN"/>
        </w:rPr>
      </w:pPr>
    </w:p>
    <w:p w14:paraId="213AB676">
      <w:pPr>
        <w:pStyle w:val="4"/>
        <w:numPr>
          <w:ilvl w:val="0"/>
          <w:numId w:val="0"/>
        </w:numPr>
        <w:spacing w:after="0"/>
        <w:ind w:leftChars="0"/>
        <w:jc w:val="center"/>
        <w:rPr>
          <w:rFonts w:hint="eastAsia" w:ascii="宋体" w:hAnsi="宋体"/>
          <w:sz w:val="28"/>
          <w:szCs w:val="28"/>
          <w:lang w:val="en-US" w:eastAsia="zh-CN"/>
        </w:rPr>
      </w:pPr>
    </w:p>
    <w:p w14:paraId="32C03416">
      <w:pPr>
        <w:rPr>
          <w:rFonts w:hint="eastAsia"/>
          <w:lang w:val="en-US" w:eastAsia="zh-CN"/>
        </w:rPr>
      </w:pPr>
    </w:p>
    <w:p w14:paraId="28227C07">
      <w:pPr>
        <w:pStyle w:val="4"/>
        <w:numPr>
          <w:ilvl w:val="0"/>
          <w:numId w:val="0"/>
        </w:numPr>
        <w:spacing w:after="0"/>
        <w:ind w:leftChars="0"/>
        <w:jc w:val="center"/>
        <w:rPr>
          <w:rFonts w:ascii="宋体" w:hAnsi="宋体"/>
          <w:sz w:val="28"/>
          <w:szCs w:val="28"/>
        </w:rPr>
      </w:pPr>
      <w:r>
        <w:rPr>
          <w:rFonts w:hint="eastAsia" w:ascii="宋体" w:hAnsi="宋体"/>
          <w:sz w:val="28"/>
          <w:szCs w:val="28"/>
          <w:lang w:val="en-US" w:eastAsia="zh-CN"/>
        </w:rPr>
        <w:t>十一、</w:t>
      </w:r>
      <w:r>
        <w:rPr>
          <w:rFonts w:hint="eastAsia" w:ascii="宋体" w:hAnsi="宋体"/>
          <w:sz w:val="28"/>
          <w:szCs w:val="28"/>
        </w:rPr>
        <w:t>其他材料</w:t>
      </w:r>
    </w:p>
    <w:p w14:paraId="70C20B03">
      <w:pPr>
        <w:pStyle w:val="20"/>
        <w:widowControl/>
        <w:numPr>
          <w:ilvl w:val="0"/>
          <w:numId w:val="23"/>
        </w:numPr>
        <w:spacing w:after="0"/>
        <w:ind w:firstLineChars="0"/>
        <w:jc w:val="left"/>
        <w:rPr>
          <w:rFonts w:cs="宋体" w:asciiTheme="minorEastAsia" w:hAnsiTheme="minorEastAsia" w:eastAsiaTheme="minorEastAsia"/>
          <w:kern w:val="0"/>
          <w:sz w:val="24"/>
        </w:rPr>
      </w:pPr>
      <w:r>
        <w:rPr>
          <w:rFonts w:hint="eastAsia" w:asciiTheme="minorEastAsia" w:hAnsiTheme="minorEastAsia" w:eastAsiaTheme="minorEastAsia"/>
          <w:szCs w:val="21"/>
          <w:lang w:val="en-US" w:eastAsia="zh-CN"/>
        </w:rPr>
        <w:t>询价申请</w:t>
      </w:r>
      <w:r>
        <w:rPr>
          <w:rFonts w:hint="eastAsia" w:asciiTheme="minorEastAsia" w:hAnsiTheme="minorEastAsia" w:eastAsiaTheme="minorEastAsia"/>
          <w:szCs w:val="21"/>
        </w:rPr>
        <w:t>人认为有必要提供的其他材料。</w:t>
      </w:r>
    </w:p>
    <w:p w14:paraId="118CB671">
      <w:pPr>
        <w:widowControl/>
        <w:jc w:val="left"/>
      </w:pPr>
    </w:p>
    <w:sectPr>
      <w:headerReference r:id="rId11" w:type="first"/>
      <w:footerReference r:id="rId14" w:type="first"/>
      <w:headerReference r:id="rId9" w:type="default"/>
      <w:footerReference r:id="rId12" w:type="default"/>
      <w:headerReference r:id="rId10" w:type="even"/>
      <w:footerReference r:id="rId13" w:type="even"/>
      <w:pgSz w:w="12240" w:h="15840"/>
      <w:pgMar w:top="1440" w:right="1800" w:bottom="1440" w:left="180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BF0AB">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4E5A8">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7F633">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8B46CB">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A8B46CB">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FC698">
    <w:pPr>
      <w:jc w:val="cente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3062"/>
                          </w:sdtPr>
                          <w:sdtContent>
                            <w:sdt>
                              <w:sdtPr>
                                <w:id w:val="147471949"/>
                              </w:sdtPr>
                              <w:sdtContent>
                                <w:p w14:paraId="5BA828E8">
                                  <w:pPr>
                                    <w:jc w:val="center"/>
                                  </w:pPr>
                                  <w:r>
                                    <w:fldChar w:fldCharType="begin"/>
                                  </w:r>
                                  <w:r>
                                    <w:instrText xml:space="preserve">PAGE   \* MERGEFORMAT</w:instrText>
                                  </w:r>
                                  <w:r>
                                    <w:fldChar w:fldCharType="separate"/>
                                  </w:r>
                                  <w:r>
                                    <w:t>1</w:t>
                                  </w:r>
                                  <w:r>
                                    <w:fldChar w:fldCharType="end"/>
                                  </w:r>
                                </w:p>
                              </w:sdtContent>
                            </w:sdt>
                          </w:sdtContent>
                        </w:sdt>
                        <w:p w14:paraId="2738F39C">
                          <w:pPr>
                            <w:pStyle w:val="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id w:val="147463062"/>
                    </w:sdtPr>
                    <w:sdtContent>
                      <w:sdt>
                        <w:sdtPr>
                          <w:id w:val="147471949"/>
                        </w:sdtPr>
                        <w:sdtContent>
                          <w:p w14:paraId="5BA828E8">
                            <w:pPr>
                              <w:jc w:val="center"/>
                            </w:pPr>
                            <w:r>
                              <w:fldChar w:fldCharType="begin"/>
                            </w:r>
                            <w:r>
                              <w:instrText xml:space="preserve">PAGE   \* MERGEFORMAT</w:instrText>
                            </w:r>
                            <w:r>
                              <w:fldChar w:fldCharType="separate"/>
                            </w:r>
                            <w:r>
                              <w:t>1</w:t>
                            </w:r>
                            <w:r>
                              <w:fldChar w:fldCharType="end"/>
                            </w:r>
                          </w:p>
                        </w:sdtContent>
                      </w:sdt>
                    </w:sdtContent>
                  </w:sdt>
                  <w:p w14:paraId="2738F39C">
                    <w:pPr>
                      <w:pStyle w:val="4"/>
                    </w:pPr>
                  </w:p>
                </w:txbxContent>
              </v:textbox>
            </v:shape>
          </w:pict>
        </mc:Fallback>
      </mc:AlternateContent>
    </w:r>
  </w:p>
  <w:p w14:paraId="4F8C9DE5"/>
  <w:p w14:paraId="72C854C7"/>
  <w:p w14:paraId="6E20A5D9"/>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381FE">
    <w:pPr>
      <w:pStyle w:val="12"/>
    </w:pPr>
  </w:p>
  <w:p w14:paraId="0B8A7804"/>
  <w:p w14:paraId="7DB1A1D4"/>
  <w:p w14:paraId="709BD348"/>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EF149">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8AB7E">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407D2">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A4E65">
    <w:pPr>
      <w:pStyle w:val="1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7F106"/>
  <w:p w14:paraId="4EE66B8A"/>
  <w:p w14:paraId="36D2FE73"/>
  <w:p w14:paraId="561132E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A094F">
    <w:pPr>
      <w:pStyle w:val="13"/>
    </w:pPr>
  </w:p>
  <w:p w14:paraId="1724BCC0"/>
  <w:p w14:paraId="39F66AF0"/>
  <w:p w14:paraId="2DE3A319"/>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CBCDE">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CC56C3"/>
    <w:multiLevelType w:val="singleLevel"/>
    <w:tmpl w:val="87CC56C3"/>
    <w:lvl w:ilvl="0" w:tentative="0">
      <w:start w:val="1"/>
      <w:numFmt w:val="decimal"/>
      <w:suff w:val="nothing"/>
      <w:lvlText w:val="（%1）"/>
      <w:lvlJc w:val="left"/>
    </w:lvl>
  </w:abstractNum>
  <w:abstractNum w:abstractNumId="1">
    <w:nsid w:val="D0FD486C"/>
    <w:multiLevelType w:val="singleLevel"/>
    <w:tmpl w:val="D0FD486C"/>
    <w:lvl w:ilvl="0" w:tentative="0">
      <w:start w:val="1"/>
      <w:numFmt w:val="decimal"/>
      <w:suff w:val="nothing"/>
      <w:lvlText w:val="%1．"/>
      <w:lvlJc w:val="left"/>
    </w:lvl>
  </w:abstractNum>
  <w:abstractNum w:abstractNumId="2">
    <w:nsid w:val="04515913"/>
    <w:multiLevelType w:val="multilevel"/>
    <w:tmpl w:val="04515913"/>
    <w:lvl w:ilvl="0" w:tentative="0">
      <w:start w:val="1"/>
      <w:numFmt w:val="decimal"/>
      <w:lvlText w:val="%1、"/>
      <w:lvlJc w:val="left"/>
      <w:pPr>
        <w:ind w:left="360" w:hanging="360"/>
      </w:pPr>
      <w:rPr>
        <w:rFonts w:hint="default" w:cs="Times New Roman"/>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6D54653"/>
    <w:multiLevelType w:val="multilevel"/>
    <w:tmpl w:val="06D54653"/>
    <w:lvl w:ilvl="0" w:tentative="0">
      <w:start w:val="1"/>
      <w:numFmt w:val="decimal"/>
      <w:lvlText w:val="（%1）"/>
      <w:lvlJc w:val="left"/>
      <w:pPr>
        <w:ind w:left="1712" w:hanging="720"/>
      </w:pPr>
      <w:rPr>
        <w:rFonts w:hint="default" w:ascii="等线" w:hAnsi="等线" w:cs="Times New Roman"/>
      </w:rPr>
    </w:lvl>
    <w:lvl w:ilvl="1" w:tentative="0">
      <w:start w:val="1"/>
      <w:numFmt w:val="lowerLetter"/>
      <w:lvlText w:val="%2)"/>
      <w:lvlJc w:val="left"/>
      <w:pPr>
        <w:ind w:left="1832" w:hanging="420"/>
      </w:pPr>
    </w:lvl>
    <w:lvl w:ilvl="2" w:tentative="0">
      <w:start w:val="1"/>
      <w:numFmt w:val="lowerRoman"/>
      <w:lvlText w:val="%3."/>
      <w:lvlJc w:val="right"/>
      <w:pPr>
        <w:ind w:left="2252" w:hanging="420"/>
      </w:pPr>
    </w:lvl>
    <w:lvl w:ilvl="3" w:tentative="0">
      <w:start w:val="1"/>
      <w:numFmt w:val="decimal"/>
      <w:lvlText w:val="%4."/>
      <w:lvlJc w:val="left"/>
      <w:pPr>
        <w:ind w:left="2672" w:hanging="420"/>
      </w:pPr>
    </w:lvl>
    <w:lvl w:ilvl="4" w:tentative="0">
      <w:start w:val="1"/>
      <w:numFmt w:val="lowerLetter"/>
      <w:lvlText w:val="%5)"/>
      <w:lvlJc w:val="left"/>
      <w:pPr>
        <w:ind w:left="3092" w:hanging="420"/>
      </w:pPr>
    </w:lvl>
    <w:lvl w:ilvl="5" w:tentative="0">
      <w:start w:val="1"/>
      <w:numFmt w:val="lowerRoman"/>
      <w:lvlText w:val="%6."/>
      <w:lvlJc w:val="right"/>
      <w:pPr>
        <w:ind w:left="3512" w:hanging="420"/>
      </w:pPr>
    </w:lvl>
    <w:lvl w:ilvl="6" w:tentative="0">
      <w:start w:val="1"/>
      <w:numFmt w:val="decimal"/>
      <w:lvlText w:val="%7."/>
      <w:lvlJc w:val="left"/>
      <w:pPr>
        <w:ind w:left="3932" w:hanging="420"/>
      </w:pPr>
    </w:lvl>
    <w:lvl w:ilvl="7" w:tentative="0">
      <w:start w:val="1"/>
      <w:numFmt w:val="lowerLetter"/>
      <w:lvlText w:val="%8)"/>
      <w:lvlJc w:val="left"/>
      <w:pPr>
        <w:ind w:left="4352" w:hanging="420"/>
      </w:pPr>
    </w:lvl>
    <w:lvl w:ilvl="8" w:tentative="0">
      <w:start w:val="1"/>
      <w:numFmt w:val="lowerRoman"/>
      <w:lvlText w:val="%9."/>
      <w:lvlJc w:val="right"/>
      <w:pPr>
        <w:ind w:left="4772" w:hanging="420"/>
      </w:pPr>
    </w:lvl>
  </w:abstractNum>
  <w:abstractNum w:abstractNumId="4">
    <w:nsid w:val="2275119E"/>
    <w:multiLevelType w:val="multilevel"/>
    <w:tmpl w:val="2275119E"/>
    <w:lvl w:ilvl="0" w:tentative="0">
      <w:start w:val="1"/>
      <w:numFmt w:val="decimal"/>
      <w:lvlText w:val="（%1）"/>
      <w:lvlJc w:val="left"/>
      <w:pPr>
        <w:ind w:left="1712" w:hanging="720"/>
      </w:pPr>
      <w:rPr>
        <w:rFonts w:hint="default" w:ascii="等线" w:hAnsi="等线" w:cs="Times New Roman"/>
      </w:rPr>
    </w:lvl>
    <w:lvl w:ilvl="1" w:tentative="0">
      <w:start w:val="1"/>
      <w:numFmt w:val="lowerLetter"/>
      <w:lvlText w:val="%2)"/>
      <w:lvlJc w:val="left"/>
      <w:pPr>
        <w:ind w:left="1832" w:hanging="420"/>
      </w:pPr>
    </w:lvl>
    <w:lvl w:ilvl="2" w:tentative="0">
      <w:start w:val="1"/>
      <w:numFmt w:val="lowerRoman"/>
      <w:lvlText w:val="%3."/>
      <w:lvlJc w:val="right"/>
      <w:pPr>
        <w:ind w:left="2252" w:hanging="420"/>
      </w:pPr>
    </w:lvl>
    <w:lvl w:ilvl="3" w:tentative="0">
      <w:start w:val="1"/>
      <w:numFmt w:val="decimal"/>
      <w:lvlText w:val="%4."/>
      <w:lvlJc w:val="left"/>
      <w:pPr>
        <w:ind w:left="2672" w:hanging="420"/>
      </w:pPr>
    </w:lvl>
    <w:lvl w:ilvl="4" w:tentative="0">
      <w:start w:val="1"/>
      <w:numFmt w:val="lowerLetter"/>
      <w:lvlText w:val="%5)"/>
      <w:lvlJc w:val="left"/>
      <w:pPr>
        <w:ind w:left="3092" w:hanging="420"/>
      </w:pPr>
    </w:lvl>
    <w:lvl w:ilvl="5" w:tentative="0">
      <w:start w:val="1"/>
      <w:numFmt w:val="lowerRoman"/>
      <w:lvlText w:val="%6."/>
      <w:lvlJc w:val="right"/>
      <w:pPr>
        <w:ind w:left="3512" w:hanging="420"/>
      </w:pPr>
    </w:lvl>
    <w:lvl w:ilvl="6" w:tentative="0">
      <w:start w:val="1"/>
      <w:numFmt w:val="decimal"/>
      <w:lvlText w:val="%7."/>
      <w:lvlJc w:val="left"/>
      <w:pPr>
        <w:ind w:left="3932" w:hanging="420"/>
      </w:pPr>
    </w:lvl>
    <w:lvl w:ilvl="7" w:tentative="0">
      <w:start w:val="1"/>
      <w:numFmt w:val="lowerLetter"/>
      <w:lvlText w:val="%8)"/>
      <w:lvlJc w:val="left"/>
      <w:pPr>
        <w:ind w:left="4352" w:hanging="420"/>
      </w:pPr>
    </w:lvl>
    <w:lvl w:ilvl="8" w:tentative="0">
      <w:start w:val="1"/>
      <w:numFmt w:val="lowerRoman"/>
      <w:lvlText w:val="%9."/>
      <w:lvlJc w:val="right"/>
      <w:pPr>
        <w:ind w:left="4772" w:hanging="420"/>
      </w:pPr>
    </w:lvl>
  </w:abstractNum>
  <w:abstractNum w:abstractNumId="5">
    <w:nsid w:val="2F730EDD"/>
    <w:multiLevelType w:val="multilevel"/>
    <w:tmpl w:val="2F730EDD"/>
    <w:lvl w:ilvl="0" w:tentative="0">
      <w:start w:val="1"/>
      <w:numFmt w:val="decimal"/>
      <w:lvlText w:val="（%1）"/>
      <w:lvlJc w:val="left"/>
      <w:pPr>
        <w:ind w:left="1571" w:hanging="720"/>
      </w:pPr>
      <w:rPr>
        <w:rFonts w:hint="default"/>
      </w:rPr>
    </w:lvl>
    <w:lvl w:ilvl="1" w:tentative="0">
      <w:start w:val="1"/>
      <w:numFmt w:val="lowerLetter"/>
      <w:lvlText w:val="%2)"/>
      <w:lvlJc w:val="left"/>
      <w:pPr>
        <w:ind w:left="1691" w:hanging="420"/>
      </w:pPr>
    </w:lvl>
    <w:lvl w:ilvl="2" w:tentative="0">
      <w:start w:val="1"/>
      <w:numFmt w:val="lowerRoman"/>
      <w:lvlText w:val="%3."/>
      <w:lvlJc w:val="right"/>
      <w:pPr>
        <w:ind w:left="2111" w:hanging="420"/>
      </w:pPr>
    </w:lvl>
    <w:lvl w:ilvl="3" w:tentative="0">
      <w:start w:val="1"/>
      <w:numFmt w:val="decimal"/>
      <w:lvlText w:val="%4."/>
      <w:lvlJc w:val="left"/>
      <w:pPr>
        <w:ind w:left="2531" w:hanging="420"/>
      </w:pPr>
    </w:lvl>
    <w:lvl w:ilvl="4" w:tentative="0">
      <w:start w:val="1"/>
      <w:numFmt w:val="lowerLetter"/>
      <w:lvlText w:val="%5)"/>
      <w:lvlJc w:val="left"/>
      <w:pPr>
        <w:ind w:left="2951" w:hanging="420"/>
      </w:pPr>
    </w:lvl>
    <w:lvl w:ilvl="5" w:tentative="0">
      <w:start w:val="1"/>
      <w:numFmt w:val="lowerRoman"/>
      <w:lvlText w:val="%6."/>
      <w:lvlJc w:val="right"/>
      <w:pPr>
        <w:ind w:left="3371" w:hanging="420"/>
      </w:pPr>
    </w:lvl>
    <w:lvl w:ilvl="6" w:tentative="0">
      <w:start w:val="1"/>
      <w:numFmt w:val="decimal"/>
      <w:lvlText w:val="%7."/>
      <w:lvlJc w:val="left"/>
      <w:pPr>
        <w:ind w:left="3791" w:hanging="420"/>
      </w:pPr>
    </w:lvl>
    <w:lvl w:ilvl="7" w:tentative="0">
      <w:start w:val="1"/>
      <w:numFmt w:val="lowerLetter"/>
      <w:lvlText w:val="%8)"/>
      <w:lvlJc w:val="left"/>
      <w:pPr>
        <w:ind w:left="4211" w:hanging="420"/>
      </w:pPr>
    </w:lvl>
    <w:lvl w:ilvl="8" w:tentative="0">
      <w:start w:val="1"/>
      <w:numFmt w:val="lowerRoman"/>
      <w:lvlText w:val="%9."/>
      <w:lvlJc w:val="right"/>
      <w:pPr>
        <w:ind w:left="4631" w:hanging="420"/>
      </w:pPr>
    </w:lvl>
  </w:abstractNum>
  <w:abstractNum w:abstractNumId="6">
    <w:nsid w:val="2F8839BF"/>
    <w:multiLevelType w:val="multilevel"/>
    <w:tmpl w:val="2F8839BF"/>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7">
    <w:nsid w:val="38055ECD"/>
    <w:multiLevelType w:val="multilevel"/>
    <w:tmpl w:val="38055ECD"/>
    <w:lvl w:ilvl="0" w:tentative="0">
      <w:start w:val="1"/>
      <w:numFmt w:val="decimal"/>
      <w:lvlText w:val="（%1）"/>
      <w:lvlJc w:val="left"/>
      <w:pPr>
        <w:ind w:left="1575" w:hanging="420"/>
      </w:pPr>
      <w:rPr>
        <w:rFonts w:hint="default" w:ascii="等线" w:hAnsi="等线" w:cs="Times New Roman"/>
      </w:rPr>
    </w:lvl>
    <w:lvl w:ilvl="1" w:tentative="0">
      <w:start w:val="1"/>
      <w:numFmt w:val="lowerLetter"/>
      <w:lvlText w:val="%2)"/>
      <w:lvlJc w:val="left"/>
      <w:pPr>
        <w:ind w:left="1995" w:hanging="420"/>
      </w:pPr>
    </w:lvl>
    <w:lvl w:ilvl="2" w:tentative="0">
      <w:start w:val="1"/>
      <w:numFmt w:val="lowerRoman"/>
      <w:lvlText w:val="%3."/>
      <w:lvlJc w:val="right"/>
      <w:pPr>
        <w:ind w:left="2415" w:hanging="420"/>
      </w:pPr>
    </w:lvl>
    <w:lvl w:ilvl="3" w:tentative="0">
      <w:start w:val="1"/>
      <w:numFmt w:val="decimal"/>
      <w:lvlText w:val="%4."/>
      <w:lvlJc w:val="left"/>
      <w:pPr>
        <w:ind w:left="2835" w:hanging="420"/>
      </w:pPr>
    </w:lvl>
    <w:lvl w:ilvl="4" w:tentative="0">
      <w:start w:val="1"/>
      <w:numFmt w:val="lowerLetter"/>
      <w:lvlText w:val="%5)"/>
      <w:lvlJc w:val="left"/>
      <w:pPr>
        <w:ind w:left="3255" w:hanging="420"/>
      </w:pPr>
    </w:lvl>
    <w:lvl w:ilvl="5" w:tentative="0">
      <w:start w:val="1"/>
      <w:numFmt w:val="lowerRoman"/>
      <w:lvlText w:val="%6."/>
      <w:lvlJc w:val="right"/>
      <w:pPr>
        <w:ind w:left="3675" w:hanging="420"/>
      </w:pPr>
    </w:lvl>
    <w:lvl w:ilvl="6" w:tentative="0">
      <w:start w:val="1"/>
      <w:numFmt w:val="decimal"/>
      <w:lvlText w:val="%7."/>
      <w:lvlJc w:val="left"/>
      <w:pPr>
        <w:ind w:left="4095" w:hanging="420"/>
      </w:pPr>
    </w:lvl>
    <w:lvl w:ilvl="7" w:tentative="0">
      <w:start w:val="1"/>
      <w:numFmt w:val="lowerLetter"/>
      <w:lvlText w:val="%8)"/>
      <w:lvlJc w:val="left"/>
      <w:pPr>
        <w:ind w:left="4515" w:hanging="420"/>
      </w:pPr>
    </w:lvl>
    <w:lvl w:ilvl="8" w:tentative="0">
      <w:start w:val="1"/>
      <w:numFmt w:val="lowerRoman"/>
      <w:lvlText w:val="%9."/>
      <w:lvlJc w:val="right"/>
      <w:pPr>
        <w:ind w:left="4935" w:hanging="420"/>
      </w:pPr>
    </w:lvl>
  </w:abstractNum>
  <w:abstractNum w:abstractNumId="8">
    <w:nsid w:val="38223B22"/>
    <w:multiLevelType w:val="multilevel"/>
    <w:tmpl w:val="38223B22"/>
    <w:lvl w:ilvl="0" w:tentative="0">
      <w:start w:val="1"/>
      <w:numFmt w:val="lowerLetter"/>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417D1ABC"/>
    <w:multiLevelType w:val="multilevel"/>
    <w:tmpl w:val="417D1ABC"/>
    <w:lvl w:ilvl="0" w:tentative="0">
      <w:start w:val="1"/>
      <w:numFmt w:val="decimal"/>
      <w:lvlText w:val="（%1）"/>
      <w:lvlJc w:val="left"/>
      <w:pPr>
        <w:ind w:left="1712" w:hanging="720"/>
      </w:pPr>
      <w:rPr>
        <w:rFonts w:hint="default" w:ascii="等线" w:hAnsi="等线" w:cs="Times New Roman"/>
      </w:rPr>
    </w:lvl>
    <w:lvl w:ilvl="1" w:tentative="0">
      <w:start w:val="1"/>
      <w:numFmt w:val="lowerLetter"/>
      <w:lvlText w:val="%2)"/>
      <w:lvlJc w:val="left"/>
      <w:pPr>
        <w:ind w:left="1832" w:hanging="420"/>
      </w:pPr>
    </w:lvl>
    <w:lvl w:ilvl="2" w:tentative="0">
      <w:start w:val="1"/>
      <w:numFmt w:val="lowerRoman"/>
      <w:lvlText w:val="%3."/>
      <w:lvlJc w:val="right"/>
      <w:pPr>
        <w:ind w:left="2252" w:hanging="420"/>
      </w:pPr>
    </w:lvl>
    <w:lvl w:ilvl="3" w:tentative="0">
      <w:start w:val="1"/>
      <w:numFmt w:val="decimal"/>
      <w:lvlText w:val="%4."/>
      <w:lvlJc w:val="left"/>
      <w:pPr>
        <w:ind w:left="2672" w:hanging="420"/>
      </w:pPr>
    </w:lvl>
    <w:lvl w:ilvl="4" w:tentative="0">
      <w:start w:val="1"/>
      <w:numFmt w:val="lowerLetter"/>
      <w:lvlText w:val="%5)"/>
      <w:lvlJc w:val="left"/>
      <w:pPr>
        <w:ind w:left="3092" w:hanging="420"/>
      </w:pPr>
    </w:lvl>
    <w:lvl w:ilvl="5" w:tentative="0">
      <w:start w:val="1"/>
      <w:numFmt w:val="lowerRoman"/>
      <w:lvlText w:val="%6."/>
      <w:lvlJc w:val="right"/>
      <w:pPr>
        <w:ind w:left="3512" w:hanging="420"/>
      </w:pPr>
    </w:lvl>
    <w:lvl w:ilvl="6" w:tentative="0">
      <w:start w:val="1"/>
      <w:numFmt w:val="decimal"/>
      <w:lvlText w:val="%7."/>
      <w:lvlJc w:val="left"/>
      <w:pPr>
        <w:ind w:left="3932" w:hanging="420"/>
      </w:pPr>
    </w:lvl>
    <w:lvl w:ilvl="7" w:tentative="0">
      <w:start w:val="1"/>
      <w:numFmt w:val="lowerLetter"/>
      <w:lvlText w:val="%8)"/>
      <w:lvlJc w:val="left"/>
      <w:pPr>
        <w:ind w:left="4352" w:hanging="420"/>
      </w:pPr>
    </w:lvl>
    <w:lvl w:ilvl="8" w:tentative="0">
      <w:start w:val="1"/>
      <w:numFmt w:val="lowerRoman"/>
      <w:lvlText w:val="%9."/>
      <w:lvlJc w:val="right"/>
      <w:pPr>
        <w:ind w:left="4772" w:hanging="420"/>
      </w:pPr>
    </w:lvl>
  </w:abstractNum>
  <w:abstractNum w:abstractNumId="10">
    <w:nsid w:val="47A36EC9"/>
    <w:multiLevelType w:val="multilevel"/>
    <w:tmpl w:val="47A36EC9"/>
    <w:lvl w:ilvl="0" w:tentative="0">
      <w:start w:val="1"/>
      <w:numFmt w:val="decimal"/>
      <w:lvlText w:val="%1"/>
      <w:lvlJc w:val="left"/>
      <w:pPr>
        <w:ind w:left="3685" w:hanging="425"/>
      </w:pPr>
      <w:rPr>
        <w:rFonts w:hint="eastAsia"/>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1">
    <w:nsid w:val="560E30C7"/>
    <w:multiLevelType w:val="singleLevel"/>
    <w:tmpl w:val="560E30C7"/>
    <w:lvl w:ilvl="0" w:tentative="0">
      <w:start w:val="3"/>
      <w:numFmt w:val="chineseCounting"/>
      <w:suff w:val="nothing"/>
      <w:lvlText w:val="%1、"/>
      <w:lvlJc w:val="left"/>
      <w:rPr>
        <w:rFonts w:hint="eastAsia"/>
      </w:rPr>
    </w:lvl>
  </w:abstractNum>
  <w:abstractNum w:abstractNumId="12">
    <w:nsid w:val="595A26E5"/>
    <w:multiLevelType w:val="multilevel"/>
    <w:tmpl w:val="595A26E5"/>
    <w:lvl w:ilvl="0" w:tentative="0">
      <w:start w:val="1"/>
      <w:numFmt w:val="decimal"/>
      <w:lvlText w:val="（%1）"/>
      <w:lvlJc w:val="left"/>
      <w:pPr>
        <w:ind w:left="1712" w:hanging="720"/>
      </w:pPr>
      <w:rPr>
        <w:rFonts w:hint="default" w:ascii="等线" w:hAnsi="等线" w:cs="Times New Roman"/>
      </w:rPr>
    </w:lvl>
    <w:lvl w:ilvl="1" w:tentative="0">
      <w:start w:val="1"/>
      <w:numFmt w:val="lowerLetter"/>
      <w:lvlText w:val="%2)"/>
      <w:lvlJc w:val="left"/>
      <w:pPr>
        <w:ind w:left="1832" w:hanging="420"/>
      </w:pPr>
    </w:lvl>
    <w:lvl w:ilvl="2" w:tentative="0">
      <w:start w:val="1"/>
      <w:numFmt w:val="lowerRoman"/>
      <w:lvlText w:val="%3."/>
      <w:lvlJc w:val="right"/>
      <w:pPr>
        <w:ind w:left="2252" w:hanging="420"/>
      </w:pPr>
    </w:lvl>
    <w:lvl w:ilvl="3" w:tentative="0">
      <w:start w:val="1"/>
      <w:numFmt w:val="decimal"/>
      <w:lvlText w:val="%4."/>
      <w:lvlJc w:val="left"/>
      <w:pPr>
        <w:ind w:left="2672" w:hanging="420"/>
      </w:pPr>
    </w:lvl>
    <w:lvl w:ilvl="4" w:tentative="0">
      <w:start w:val="1"/>
      <w:numFmt w:val="lowerLetter"/>
      <w:lvlText w:val="%5)"/>
      <w:lvlJc w:val="left"/>
      <w:pPr>
        <w:ind w:left="3092" w:hanging="420"/>
      </w:pPr>
    </w:lvl>
    <w:lvl w:ilvl="5" w:tentative="0">
      <w:start w:val="1"/>
      <w:numFmt w:val="lowerRoman"/>
      <w:lvlText w:val="%6."/>
      <w:lvlJc w:val="right"/>
      <w:pPr>
        <w:ind w:left="3512" w:hanging="420"/>
      </w:pPr>
    </w:lvl>
    <w:lvl w:ilvl="6" w:tentative="0">
      <w:start w:val="1"/>
      <w:numFmt w:val="decimal"/>
      <w:lvlText w:val="%7."/>
      <w:lvlJc w:val="left"/>
      <w:pPr>
        <w:ind w:left="3932" w:hanging="420"/>
      </w:pPr>
    </w:lvl>
    <w:lvl w:ilvl="7" w:tentative="0">
      <w:start w:val="1"/>
      <w:numFmt w:val="lowerLetter"/>
      <w:lvlText w:val="%8)"/>
      <w:lvlJc w:val="left"/>
      <w:pPr>
        <w:ind w:left="4352" w:hanging="420"/>
      </w:pPr>
    </w:lvl>
    <w:lvl w:ilvl="8" w:tentative="0">
      <w:start w:val="1"/>
      <w:numFmt w:val="lowerRoman"/>
      <w:lvlText w:val="%9."/>
      <w:lvlJc w:val="right"/>
      <w:pPr>
        <w:ind w:left="4772" w:hanging="420"/>
      </w:pPr>
    </w:lvl>
  </w:abstractNum>
  <w:abstractNum w:abstractNumId="13">
    <w:nsid w:val="60EA4E78"/>
    <w:multiLevelType w:val="multilevel"/>
    <w:tmpl w:val="60EA4E78"/>
    <w:lvl w:ilvl="0" w:tentative="0">
      <w:start w:val="1"/>
      <w:numFmt w:val="japaneseCounting"/>
      <w:lvlText w:val="%1、"/>
      <w:lvlJc w:val="left"/>
      <w:pPr>
        <w:ind w:left="1260" w:hanging="420"/>
      </w:pPr>
      <w:rPr>
        <w:rFonts w:ascii="宋体" w:hAnsi="宋体" w:eastAsia="宋体" w:cs="Times New Roman"/>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4">
    <w:nsid w:val="6199A9DE"/>
    <w:multiLevelType w:val="singleLevel"/>
    <w:tmpl w:val="6199A9DE"/>
    <w:lvl w:ilvl="0" w:tentative="0">
      <w:start w:val="1"/>
      <w:numFmt w:val="decimal"/>
      <w:suff w:val="nothing"/>
      <w:lvlText w:val="%1、"/>
      <w:lvlJc w:val="left"/>
    </w:lvl>
  </w:abstractNum>
  <w:abstractNum w:abstractNumId="15">
    <w:nsid w:val="6199BDF3"/>
    <w:multiLevelType w:val="singleLevel"/>
    <w:tmpl w:val="6199BDF3"/>
    <w:lvl w:ilvl="0" w:tentative="0">
      <w:start w:val="1"/>
      <w:numFmt w:val="decimal"/>
      <w:suff w:val="nothing"/>
      <w:lvlText w:val="（%1）"/>
      <w:lvlJc w:val="left"/>
    </w:lvl>
  </w:abstractNum>
  <w:abstractNum w:abstractNumId="16">
    <w:nsid w:val="619B4E71"/>
    <w:multiLevelType w:val="multilevel"/>
    <w:tmpl w:val="619B4E71"/>
    <w:lvl w:ilvl="0" w:tentative="0">
      <w:start w:val="1"/>
      <w:numFmt w:val="decimal"/>
      <w:suff w:val="nothing"/>
      <w:lvlText w:val="（%1）"/>
      <w:lvlJc w:val="left"/>
    </w:lvl>
    <w:lvl w:ilvl="1" w:tentative="0">
      <w:start w:val="1"/>
      <w:numFmt w:val="lowerLetter"/>
      <w:lvlText w:val="%2)"/>
      <w:lvlJc w:val="left"/>
      <w:pPr>
        <w:tabs>
          <w:tab w:val="left" w:pos="840"/>
        </w:tabs>
        <w:ind w:left="840" w:hanging="420"/>
      </w:pPr>
      <w:rPr>
        <w:rFonts w:hint="default"/>
      </w:rPr>
    </w:lvl>
    <w:lvl w:ilvl="2" w:tentative="0">
      <w:start w:val="1"/>
      <w:numFmt w:val="lowerRoman"/>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decimal"/>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Roman"/>
      <w:lvlText w:val="%9."/>
      <w:lvlJc w:val="left"/>
      <w:pPr>
        <w:tabs>
          <w:tab w:val="left" w:pos="3780"/>
        </w:tabs>
        <w:ind w:left="3780" w:hanging="420"/>
      </w:pPr>
      <w:rPr>
        <w:rFonts w:hint="default"/>
      </w:rPr>
    </w:lvl>
  </w:abstractNum>
  <w:abstractNum w:abstractNumId="17">
    <w:nsid w:val="68611851"/>
    <w:multiLevelType w:val="multilevel"/>
    <w:tmpl w:val="68611851"/>
    <w:lvl w:ilvl="0" w:tentative="0">
      <w:start w:val="1"/>
      <w:numFmt w:val="decimal"/>
      <w:lvlText w:val="（%1）"/>
      <w:lvlJc w:val="left"/>
      <w:pPr>
        <w:ind w:left="1712" w:hanging="720"/>
      </w:pPr>
      <w:rPr>
        <w:rFonts w:hint="default" w:ascii="等线" w:hAnsi="等线" w:cs="Times New Roman"/>
      </w:rPr>
    </w:lvl>
    <w:lvl w:ilvl="1" w:tentative="0">
      <w:start w:val="1"/>
      <w:numFmt w:val="lowerLetter"/>
      <w:lvlText w:val="%2)"/>
      <w:lvlJc w:val="left"/>
      <w:pPr>
        <w:ind w:left="1832" w:hanging="420"/>
      </w:pPr>
    </w:lvl>
    <w:lvl w:ilvl="2" w:tentative="0">
      <w:start w:val="1"/>
      <w:numFmt w:val="lowerRoman"/>
      <w:lvlText w:val="%3."/>
      <w:lvlJc w:val="right"/>
      <w:pPr>
        <w:ind w:left="2252" w:hanging="420"/>
      </w:pPr>
    </w:lvl>
    <w:lvl w:ilvl="3" w:tentative="0">
      <w:start w:val="1"/>
      <w:numFmt w:val="decimal"/>
      <w:lvlText w:val="%4."/>
      <w:lvlJc w:val="left"/>
      <w:pPr>
        <w:ind w:left="2672" w:hanging="420"/>
      </w:pPr>
    </w:lvl>
    <w:lvl w:ilvl="4" w:tentative="0">
      <w:start w:val="1"/>
      <w:numFmt w:val="lowerLetter"/>
      <w:lvlText w:val="%5)"/>
      <w:lvlJc w:val="left"/>
      <w:pPr>
        <w:ind w:left="3092" w:hanging="420"/>
      </w:pPr>
    </w:lvl>
    <w:lvl w:ilvl="5" w:tentative="0">
      <w:start w:val="1"/>
      <w:numFmt w:val="lowerRoman"/>
      <w:lvlText w:val="%6."/>
      <w:lvlJc w:val="right"/>
      <w:pPr>
        <w:ind w:left="3512" w:hanging="420"/>
      </w:pPr>
    </w:lvl>
    <w:lvl w:ilvl="6" w:tentative="0">
      <w:start w:val="1"/>
      <w:numFmt w:val="decimal"/>
      <w:lvlText w:val="%7."/>
      <w:lvlJc w:val="left"/>
      <w:pPr>
        <w:ind w:left="3932" w:hanging="420"/>
      </w:pPr>
    </w:lvl>
    <w:lvl w:ilvl="7" w:tentative="0">
      <w:start w:val="1"/>
      <w:numFmt w:val="lowerLetter"/>
      <w:lvlText w:val="%8)"/>
      <w:lvlJc w:val="left"/>
      <w:pPr>
        <w:ind w:left="4352" w:hanging="420"/>
      </w:pPr>
    </w:lvl>
    <w:lvl w:ilvl="8" w:tentative="0">
      <w:start w:val="1"/>
      <w:numFmt w:val="lowerRoman"/>
      <w:lvlText w:val="%9."/>
      <w:lvlJc w:val="right"/>
      <w:pPr>
        <w:ind w:left="4772" w:hanging="420"/>
      </w:pPr>
    </w:lvl>
  </w:abstractNum>
  <w:abstractNum w:abstractNumId="18">
    <w:nsid w:val="76B30FB0"/>
    <w:multiLevelType w:val="multilevel"/>
    <w:tmpl w:val="76B30FB0"/>
    <w:lvl w:ilvl="0" w:tentative="0">
      <w:start w:val="1"/>
      <w:numFmt w:val="lowerRoman"/>
      <w:lvlText w:val="（%1）"/>
      <w:lvlJc w:val="left"/>
      <w:pPr>
        <w:ind w:left="2121" w:hanging="420"/>
      </w:pPr>
      <w:rPr>
        <w:rFonts w:hint="default" w:ascii="等线" w:hAnsi="等线" w:cs="Times New Roman"/>
      </w:rPr>
    </w:lvl>
    <w:lvl w:ilvl="1" w:tentative="0">
      <w:start w:val="1"/>
      <w:numFmt w:val="decimal"/>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76CE0C63"/>
    <w:multiLevelType w:val="multilevel"/>
    <w:tmpl w:val="76CE0C63"/>
    <w:lvl w:ilvl="0" w:tentative="0">
      <w:start w:val="1"/>
      <w:numFmt w:val="decimal"/>
      <w:lvlText w:val="6.%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0">
    <w:nsid w:val="790C0BC5"/>
    <w:multiLevelType w:val="multilevel"/>
    <w:tmpl w:val="790C0BC5"/>
    <w:lvl w:ilvl="0" w:tentative="0">
      <w:start w:val="1"/>
      <w:numFmt w:val="decimal"/>
      <w:lvlText w:val="（%1）"/>
      <w:lvlJc w:val="left"/>
      <w:pPr>
        <w:ind w:left="420" w:hanging="420"/>
      </w:pPr>
      <w:rPr>
        <w:rFonts w:hint="default" w:ascii="等线" w:hAnsi="等线"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B5250E9"/>
    <w:multiLevelType w:val="multilevel"/>
    <w:tmpl w:val="7B5250E9"/>
    <w:lvl w:ilvl="0" w:tentative="0">
      <w:start w:val="1"/>
      <w:numFmt w:val="decimal"/>
      <w:lvlText w:val="（%1）"/>
      <w:lvlJc w:val="left"/>
      <w:pPr>
        <w:ind w:left="1712" w:hanging="720"/>
      </w:pPr>
      <w:rPr>
        <w:rFonts w:hint="default" w:ascii="等线" w:hAnsi="等线" w:cs="Times New Roman"/>
      </w:rPr>
    </w:lvl>
    <w:lvl w:ilvl="1" w:tentative="0">
      <w:start w:val="1"/>
      <w:numFmt w:val="lowerLetter"/>
      <w:lvlText w:val="%2)"/>
      <w:lvlJc w:val="left"/>
      <w:pPr>
        <w:ind w:left="1832" w:hanging="420"/>
      </w:pPr>
    </w:lvl>
    <w:lvl w:ilvl="2" w:tentative="0">
      <w:start w:val="1"/>
      <w:numFmt w:val="lowerRoman"/>
      <w:lvlText w:val="%3."/>
      <w:lvlJc w:val="right"/>
      <w:pPr>
        <w:ind w:left="2252" w:hanging="420"/>
      </w:pPr>
    </w:lvl>
    <w:lvl w:ilvl="3" w:tentative="0">
      <w:start w:val="1"/>
      <w:numFmt w:val="decimal"/>
      <w:lvlText w:val="%4."/>
      <w:lvlJc w:val="left"/>
      <w:pPr>
        <w:ind w:left="2672" w:hanging="420"/>
      </w:pPr>
    </w:lvl>
    <w:lvl w:ilvl="4" w:tentative="0">
      <w:start w:val="1"/>
      <w:numFmt w:val="lowerLetter"/>
      <w:lvlText w:val="%5)"/>
      <w:lvlJc w:val="left"/>
      <w:pPr>
        <w:ind w:left="3092" w:hanging="420"/>
      </w:pPr>
    </w:lvl>
    <w:lvl w:ilvl="5" w:tentative="0">
      <w:start w:val="1"/>
      <w:numFmt w:val="lowerRoman"/>
      <w:lvlText w:val="%6."/>
      <w:lvlJc w:val="right"/>
      <w:pPr>
        <w:ind w:left="3512" w:hanging="420"/>
      </w:pPr>
    </w:lvl>
    <w:lvl w:ilvl="6" w:tentative="0">
      <w:start w:val="1"/>
      <w:numFmt w:val="decimal"/>
      <w:lvlText w:val="%7."/>
      <w:lvlJc w:val="left"/>
      <w:pPr>
        <w:ind w:left="3932" w:hanging="420"/>
      </w:pPr>
    </w:lvl>
    <w:lvl w:ilvl="7" w:tentative="0">
      <w:start w:val="1"/>
      <w:numFmt w:val="lowerLetter"/>
      <w:lvlText w:val="%8)"/>
      <w:lvlJc w:val="left"/>
      <w:pPr>
        <w:ind w:left="4352" w:hanging="420"/>
      </w:pPr>
    </w:lvl>
    <w:lvl w:ilvl="8" w:tentative="0">
      <w:start w:val="1"/>
      <w:numFmt w:val="lowerRoman"/>
      <w:lvlText w:val="%9."/>
      <w:lvlJc w:val="right"/>
      <w:pPr>
        <w:ind w:left="4772" w:hanging="420"/>
      </w:pPr>
    </w:lvl>
  </w:abstractNum>
  <w:abstractNum w:abstractNumId="22">
    <w:nsid w:val="7FFA609C"/>
    <w:multiLevelType w:val="multilevel"/>
    <w:tmpl w:val="7FFA609C"/>
    <w:lvl w:ilvl="0" w:tentative="0">
      <w:start w:val="1"/>
      <w:numFmt w:val="decimal"/>
      <w:lvlText w:val="%1"/>
      <w:lvlJc w:val="left"/>
      <w:pPr>
        <w:ind w:left="425" w:hanging="425"/>
      </w:pPr>
      <w:rPr>
        <w:rFonts w:hint="eastAsia"/>
      </w:rPr>
    </w:lvl>
    <w:lvl w:ilvl="1" w:tentative="0">
      <w:start w:val="1"/>
      <w:numFmt w:val="decimal"/>
      <w:lvlText w:val="%1.%2"/>
      <w:lvlJc w:val="left"/>
      <w:pPr>
        <w:ind w:left="0" w:firstLine="0"/>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10"/>
  </w:num>
  <w:num w:numId="2">
    <w:abstractNumId w:val="22"/>
  </w:num>
  <w:num w:numId="3">
    <w:abstractNumId w:val="0"/>
  </w:num>
  <w:num w:numId="4">
    <w:abstractNumId w:val="17"/>
  </w:num>
  <w:num w:numId="5">
    <w:abstractNumId w:val="9"/>
  </w:num>
  <w:num w:numId="6">
    <w:abstractNumId w:val="19"/>
  </w:num>
  <w:num w:numId="7">
    <w:abstractNumId w:val="12"/>
  </w:num>
  <w:num w:numId="8">
    <w:abstractNumId w:val="3"/>
  </w:num>
  <w:num w:numId="9">
    <w:abstractNumId w:val="4"/>
  </w:num>
  <w:num w:numId="10">
    <w:abstractNumId w:val="21"/>
  </w:num>
  <w:num w:numId="11">
    <w:abstractNumId w:val="18"/>
  </w:num>
  <w:num w:numId="12">
    <w:abstractNumId w:val="8"/>
  </w:num>
  <w:num w:numId="13">
    <w:abstractNumId w:val="5"/>
  </w:num>
  <w:num w:numId="14">
    <w:abstractNumId w:val="7"/>
  </w:num>
  <w:num w:numId="15">
    <w:abstractNumId w:val="20"/>
  </w:num>
  <w:num w:numId="16">
    <w:abstractNumId w:val="6"/>
  </w:num>
  <w:num w:numId="17">
    <w:abstractNumId w:val="14"/>
  </w:num>
  <w:num w:numId="18">
    <w:abstractNumId w:val="15"/>
  </w:num>
  <w:num w:numId="19">
    <w:abstractNumId w:val="16"/>
  </w:num>
  <w:num w:numId="20">
    <w:abstractNumId w:val="13"/>
  </w:num>
  <w:num w:numId="21">
    <w:abstractNumId w:val="1"/>
  </w:num>
  <w:num w:numId="22">
    <w:abstractNumId w:val="1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zYmYxY2Q3OTFlNzA4ZGZhNDVkMDc1MTc4OTdkM2YifQ=="/>
    <w:docVar w:name="KSO_WPS_MARK_KEY" w:val="15764666-e1c7-4397-a2e0-05116c1e2ccd"/>
  </w:docVars>
  <w:rsids>
    <w:rsidRoot w:val="00580EFE"/>
    <w:rsid w:val="000054A9"/>
    <w:rsid w:val="00065D6F"/>
    <w:rsid w:val="00083293"/>
    <w:rsid w:val="000925A0"/>
    <w:rsid w:val="000942E9"/>
    <w:rsid w:val="000A2A82"/>
    <w:rsid w:val="000B0ABF"/>
    <w:rsid w:val="000C2DFC"/>
    <w:rsid w:val="000C6F17"/>
    <w:rsid w:val="000D05B9"/>
    <w:rsid w:val="000E1333"/>
    <w:rsid w:val="000E2710"/>
    <w:rsid w:val="000F1A8B"/>
    <w:rsid w:val="00106796"/>
    <w:rsid w:val="00130F45"/>
    <w:rsid w:val="0013391E"/>
    <w:rsid w:val="00141754"/>
    <w:rsid w:val="00142864"/>
    <w:rsid w:val="00144094"/>
    <w:rsid w:val="00170EB1"/>
    <w:rsid w:val="00173A03"/>
    <w:rsid w:val="0019023B"/>
    <w:rsid w:val="001A53E7"/>
    <w:rsid w:val="001B1E0D"/>
    <w:rsid w:val="001B46EF"/>
    <w:rsid w:val="001B75DB"/>
    <w:rsid w:val="001C16BC"/>
    <w:rsid w:val="001C512C"/>
    <w:rsid w:val="001C51E8"/>
    <w:rsid w:val="001D29AB"/>
    <w:rsid w:val="001F330C"/>
    <w:rsid w:val="002018CA"/>
    <w:rsid w:val="002054EB"/>
    <w:rsid w:val="00212943"/>
    <w:rsid w:val="00213D2C"/>
    <w:rsid w:val="00222A44"/>
    <w:rsid w:val="00224FEA"/>
    <w:rsid w:val="0022527A"/>
    <w:rsid w:val="00232076"/>
    <w:rsid w:val="002322BD"/>
    <w:rsid w:val="0026644A"/>
    <w:rsid w:val="0027369C"/>
    <w:rsid w:val="002A31B9"/>
    <w:rsid w:val="002A47AA"/>
    <w:rsid w:val="002B043A"/>
    <w:rsid w:val="002C3625"/>
    <w:rsid w:val="002F4192"/>
    <w:rsid w:val="003115B3"/>
    <w:rsid w:val="00321D29"/>
    <w:rsid w:val="00370D77"/>
    <w:rsid w:val="00382B1E"/>
    <w:rsid w:val="003A46D3"/>
    <w:rsid w:val="003A7453"/>
    <w:rsid w:val="003B5074"/>
    <w:rsid w:val="003C73E1"/>
    <w:rsid w:val="003D16C6"/>
    <w:rsid w:val="003E305B"/>
    <w:rsid w:val="003F21A6"/>
    <w:rsid w:val="004047A6"/>
    <w:rsid w:val="00425FCE"/>
    <w:rsid w:val="00443C82"/>
    <w:rsid w:val="004578D5"/>
    <w:rsid w:val="00471B2E"/>
    <w:rsid w:val="00471D27"/>
    <w:rsid w:val="00483F6B"/>
    <w:rsid w:val="00496F23"/>
    <w:rsid w:val="004A0067"/>
    <w:rsid w:val="004B5BAE"/>
    <w:rsid w:val="004D0599"/>
    <w:rsid w:val="004E47BE"/>
    <w:rsid w:val="00502FAE"/>
    <w:rsid w:val="00544DF2"/>
    <w:rsid w:val="00555976"/>
    <w:rsid w:val="00580EFE"/>
    <w:rsid w:val="00586CE0"/>
    <w:rsid w:val="005B7B83"/>
    <w:rsid w:val="005D47A2"/>
    <w:rsid w:val="005D7200"/>
    <w:rsid w:val="00600639"/>
    <w:rsid w:val="006007F0"/>
    <w:rsid w:val="00624771"/>
    <w:rsid w:val="00635EDC"/>
    <w:rsid w:val="00637CFA"/>
    <w:rsid w:val="00643186"/>
    <w:rsid w:val="006465AE"/>
    <w:rsid w:val="0066136E"/>
    <w:rsid w:val="00662C87"/>
    <w:rsid w:val="006650B9"/>
    <w:rsid w:val="0066682C"/>
    <w:rsid w:val="00671AD7"/>
    <w:rsid w:val="00676B91"/>
    <w:rsid w:val="00677251"/>
    <w:rsid w:val="006B3150"/>
    <w:rsid w:val="006C2168"/>
    <w:rsid w:val="006C7432"/>
    <w:rsid w:val="006D0334"/>
    <w:rsid w:val="006D0755"/>
    <w:rsid w:val="006D2E54"/>
    <w:rsid w:val="006D4126"/>
    <w:rsid w:val="006E34D4"/>
    <w:rsid w:val="0070239D"/>
    <w:rsid w:val="007060A8"/>
    <w:rsid w:val="00710DF1"/>
    <w:rsid w:val="00727CF0"/>
    <w:rsid w:val="007433DA"/>
    <w:rsid w:val="007457CE"/>
    <w:rsid w:val="007735E0"/>
    <w:rsid w:val="007B25E6"/>
    <w:rsid w:val="007C33F2"/>
    <w:rsid w:val="007C485D"/>
    <w:rsid w:val="007E21B4"/>
    <w:rsid w:val="007F56EB"/>
    <w:rsid w:val="00800542"/>
    <w:rsid w:val="00817A02"/>
    <w:rsid w:val="008200F8"/>
    <w:rsid w:val="00821B0C"/>
    <w:rsid w:val="00832530"/>
    <w:rsid w:val="008427BC"/>
    <w:rsid w:val="00845EEB"/>
    <w:rsid w:val="00871EAA"/>
    <w:rsid w:val="00897B8B"/>
    <w:rsid w:val="008D19AD"/>
    <w:rsid w:val="008E5A29"/>
    <w:rsid w:val="00903500"/>
    <w:rsid w:val="00916D4D"/>
    <w:rsid w:val="00921621"/>
    <w:rsid w:val="00926C04"/>
    <w:rsid w:val="0093701D"/>
    <w:rsid w:val="0094557D"/>
    <w:rsid w:val="00975196"/>
    <w:rsid w:val="00977D5B"/>
    <w:rsid w:val="009B1FD4"/>
    <w:rsid w:val="009B61ED"/>
    <w:rsid w:val="009B6912"/>
    <w:rsid w:val="009D3459"/>
    <w:rsid w:val="009D48DD"/>
    <w:rsid w:val="009F2D6B"/>
    <w:rsid w:val="00A2700E"/>
    <w:rsid w:val="00A47708"/>
    <w:rsid w:val="00A61B0F"/>
    <w:rsid w:val="00A63553"/>
    <w:rsid w:val="00A811F9"/>
    <w:rsid w:val="00A85A84"/>
    <w:rsid w:val="00AC454F"/>
    <w:rsid w:val="00AE3314"/>
    <w:rsid w:val="00AE4C1E"/>
    <w:rsid w:val="00AE66A5"/>
    <w:rsid w:val="00AF72E2"/>
    <w:rsid w:val="00B06DB5"/>
    <w:rsid w:val="00B320EE"/>
    <w:rsid w:val="00B84AB9"/>
    <w:rsid w:val="00B85C11"/>
    <w:rsid w:val="00BA30B7"/>
    <w:rsid w:val="00BB4D93"/>
    <w:rsid w:val="00BD3E27"/>
    <w:rsid w:val="00BE3945"/>
    <w:rsid w:val="00BF6534"/>
    <w:rsid w:val="00C32697"/>
    <w:rsid w:val="00C507C2"/>
    <w:rsid w:val="00C604AE"/>
    <w:rsid w:val="00C61799"/>
    <w:rsid w:val="00C84B3D"/>
    <w:rsid w:val="00C9298E"/>
    <w:rsid w:val="00C92F46"/>
    <w:rsid w:val="00CA616A"/>
    <w:rsid w:val="00CF4097"/>
    <w:rsid w:val="00D32A7A"/>
    <w:rsid w:val="00D43A21"/>
    <w:rsid w:val="00D43C71"/>
    <w:rsid w:val="00D5215A"/>
    <w:rsid w:val="00D56FC7"/>
    <w:rsid w:val="00D8624A"/>
    <w:rsid w:val="00D87DD8"/>
    <w:rsid w:val="00DB74B6"/>
    <w:rsid w:val="00EA4713"/>
    <w:rsid w:val="00EB6E9C"/>
    <w:rsid w:val="00ED0208"/>
    <w:rsid w:val="00ED6D8C"/>
    <w:rsid w:val="00EE3280"/>
    <w:rsid w:val="00EE357C"/>
    <w:rsid w:val="00EE6C61"/>
    <w:rsid w:val="00EF0EB1"/>
    <w:rsid w:val="00EF4840"/>
    <w:rsid w:val="00F51CF6"/>
    <w:rsid w:val="00F552F1"/>
    <w:rsid w:val="00F60002"/>
    <w:rsid w:val="00F66136"/>
    <w:rsid w:val="00F66F7C"/>
    <w:rsid w:val="00FB17E1"/>
    <w:rsid w:val="00FB6E36"/>
    <w:rsid w:val="00FC749F"/>
    <w:rsid w:val="00FD1465"/>
    <w:rsid w:val="00FD18AE"/>
    <w:rsid w:val="00FE669C"/>
    <w:rsid w:val="012229B8"/>
    <w:rsid w:val="02107A5C"/>
    <w:rsid w:val="021A6C4F"/>
    <w:rsid w:val="02555ED9"/>
    <w:rsid w:val="025C0ABF"/>
    <w:rsid w:val="02D7186D"/>
    <w:rsid w:val="02ED0FD8"/>
    <w:rsid w:val="03241BE1"/>
    <w:rsid w:val="033D39DA"/>
    <w:rsid w:val="037F3966"/>
    <w:rsid w:val="03B919A3"/>
    <w:rsid w:val="03DB6DEA"/>
    <w:rsid w:val="0464643B"/>
    <w:rsid w:val="048536DD"/>
    <w:rsid w:val="04EC5C54"/>
    <w:rsid w:val="060B65D7"/>
    <w:rsid w:val="064C2730"/>
    <w:rsid w:val="06B50407"/>
    <w:rsid w:val="06BA35D8"/>
    <w:rsid w:val="06DB425D"/>
    <w:rsid w:val="07D4164E"/>
    <w:rsid w:val="08147729"/>
    <w:rsid w:val="082300BC"/>
    <w:rsid w:val="08805A18"/>
    <w:rsid w:val="0983157E"/>
    <w:rsid w:val="09917ECD"/>
    <w:rsid w:val="0A150165"/>
    <w:rsid w:val="0A37520F"/>
    <w:rsid w:val="0A916D77"/>
    <w:rsid w:val="0B502C14"/>
    <w:rsid w:val="0B653378"/>
    <w:rsid w:val="0B772A1C"/>
    <w:rsid w:val="0B7B3717"/>
    <w:rsid w:val="0BEF2061"/>
    <w:rsid w:val="0C025F1E"/>
    <w:rsid w:val="0CA257D4"/>
    <w:rsid w:val="0D9B1887"/>
    <w:rsid w:val="0E454E84"/>
    <w:rsid w:val="0E56064E"/>
    <w:rsid w:val="0E655698"/>
    <w:rsid w:val="0E962607"/>
    <w:rsid w:val="0F6B0AEA"/>
    <w:rsid w:val="0F9E2A56"/>
    <w:rsid w:val="10883DF8"/>
    <w:rsid w:val="11320B9C"/>
    <w:rsid w:val="121739B4"/>
    <w:rsid w:val="12530A8A"/>
    <w:rsid w:val="12AC6541"/>
    <w:rsid w:val="133A1C1C"/>
    <w:rsid w:val="13727B31"/>
    <w:rsid w:val="13B3551E"/>
    <w:rsid w:val="14643D5A"/>
    <w:rsid w:val="146C571E"/>
    <w:rsid w:val="14904B4F"/>
    <w:rsid w:val="15E52C78"/>
    <w:rsid w:val="166C329F"/>
    <w:rsid w:val="17BD3EAD"/>
    <w:rsid w:val="182542C7"/>
    <w:rsid w:val="185E4CCC"/>
    <w:rsid w:val="19157D18"/>
    <w:rsid w:val="191C07D8"/>
    <w:rsid w:val="192B3EFD"/>
    <w:rsid w:val="19B11AD0"/>
    <w:rsid w:val="19FB1CF8"/>
    <w:rsid w:val="1A8542E5"/>
    <w:rsid w:val="1AE55E7C"/>
    <w:rsid w:val="1B6157CB"/>
    <w:rsid w:val="1BDC4FD1"/>
    <w:rsid w:val="1C3410F6"/>
    <w:rsid w:val="1D70505A"/>
    <w:rsid w:val="1D707643"/>
    <w:rsid w:val="1DDD3B45"/>
    <w:rsid w:val="1DEB1B5C"/>
    <w:rsid w:val="1E05035C"/>
    <w:rsid w:val="1E525498"/>
    <w:rsid w:val="1E592FD9"/>
    <w:rsid w:val="1E654913"/>
    <w:rsid w:val="1E697BF9"/>
    <w:rsid w:val="1E6B257F"/>
    <w:rsid w:val="1F5F57C2"/>
    <w:rsid w:val="21411197"/>
    <w:rsid w:val="21B10BE2"/>
    <w:rsid w:val="229B7A29"/>
    <w:rsid w:val="22E93045"/>
    <w:rsid w:val="22FA7C0C"/>
    <w:rsid w:val="23213C16"/>
    <w:rsid w:val="232F6B42"/>
    <w:rsid w:val="234F090C"/>
    <w:rsid w:val="23591C95"/>
    <w:rsid w:val="239602CD"/>
    <w:rsid w:val="23A979DB"/>
    <w:rsid w:val="23DC124A"/>
    <w:rsid w:val="23F509B4"/>
    <w:rsid w:val="23FC5257"/>
    <w:rsid w:val="240D4413"/>
    <w:rsid w:val="24A441C2"/>
    <w:rsid w:val="24C600E4"/>
    <w:rsid w:val="24F77B38"/>
    <w:rsid w:val="25547BC6"/>
    <w:rsid w:val="257C1D6A"/>
    <w:rsid w:val="270B6860"/>
    <w:rsid w:val="27734EF3"/>
    <w:rsid w:val="281C3120"/>
    <w:rsid w:val="28365A86"/>
    <w:rsid w:val="28545473"/>
    <w:rsid w:val="286D547B"/>
    <w:rsid w:val="294546A5"/>
    <w:rsid w:val="297E0FC2"/>
    <w:rsid w:val="29CA7E5D"/>
    <w:rsid w:val="29E322DE"/>
    <w:rsid w:val="2A3B75AC"/>
    <w:rsid w:val="2AEE0688"/>
    <w:rsid w:val="2B010002"/>
    <w:rsid w:val="2B525B87"/>
    <w:rsid w:val="2BBA26CD"/>
    <w:rsid w:val="2BCC4267"/>
    <w:rsid w:val="2C4C64B9"/>
    <w:rsid w:val="2C5D466B"/>
    <w:rsid w:val="2C8E1AC0"/>
    <w:rsid w:val="2D015382"/>
    <w:rsid w:val="2D2C37DB"/>
    <w:rsid w:val="2D827112"/>
    <w:rsid w:val="2DA90CEA"/>
    <w:rsid w:val="2DE8556B"/>
    <w:rsid w:val="2E187865"/>
    <w:rsid w:val="2E2F5245"/>
    <w:rsid w:val="2E362579"/>
    <w:rsid w:val="2E751BE9"/>
    <w:rsid w:val="2E770FD7"/>
    <w:rsid w:val="2E8827D6"/>
    <w:rsid w:val="2E9135FD"/>
    <w:rsid w:val="2EFD4B8A"/>
    <w:rsid w:val="2EFF154A"/>
    <w:rsid w:val="2F405A4F"/>
    <w:rsid w:val="2F7F2962"/>
    <w:rsid w:val="2FB71568"/>
    <w:rsid w:val="3031362F"/>
    <w:rsid w:val="30A240DF"/>
    <w:rsid w:val="30C46B15"/>
    <w:rsid w:val="30DE4545"/>
    <w:rsid w:val="30E7635C"/>
    <w:rsid w:val="313E1763"/>
    <w:rsid w:val="319E0453"/>
    <w:rsid w:val="31D22F33"/>
    <w:rsid w:val="32680401"/>
    <w:rsid w:val="32B8700B"/>
    <w:rsid w:val="330E0BA8"/>
    <w:rsid w:val="333B5CD5"/>
    <w:rsid w:val="333B607B"/>
    <w:rsid w:val="334C3C43"/>
    <w:rsid w:val="335363CE"/>
    <w:rsid w:val="33BC74AD"/>
    <w:rsid w:val="33E6684B"/>
    <w:rsid w:val="341518B8"/>
    <w:rsid w:val="346B2B9F"/>
    <w:rsid w:val="34931DC5"/>
    <w:rsid w:val="35154DA4"/>
    <w:rsid w:val="35337D37"/>
    <w:rsid w:val="35532AC8"/>
    <w:rsid w:val="35E769CE"/>
    <w:rsid w:val="362F1DDA"/>
    <w:rsid w:val="3727621C"/>
    <w:rsid w:val="37400D2A"/>
    <w:rsid w:val="378C0CE1"/>
    <w:rsid w:val="37F2568A"/>
    <w:rsid w:val="38990013"/>
    <w:rsid w:val="389A33CF"/>
    <w:rsid w:val="38A50557"/>
    <w:rsid w:val="38E2510C"/>
    <w:rsid w:val="399F7442"/>
    <w:rsid w:val="39C742BF"/>
    <w:rsid w:val="3A6B6809"/>
    <w:rsid w:val="3A9104BC"/>
    <w:rsid w:val="3B1A6ADA"/>
    <w:rsid w:val="3B764A3B"/>
    <w:rsid w:val="3B910593"/>
    <w:rsid w:val="3BA03BDD"/>
    <w:rsid w:val="3BA6406A"/>
    <w:rsid w:val="3BC42AE2"/>
    <w:rsid w:val="3C4275A4"/>
    <w:rsid w:val="3C487939"/>
    <w:rsid w:val="3C4906AA"/>
    <w:rsid w:val="3C901337"/>
    <w:rsid w:val="3CA87190"/>
    <w:rsid w:val="3CBF58A1"/>
    <w:rsid w:val="3D1E509E"/>
    <w:rsid w:val="3D331D72"/>
    <w:rsid w:val="3D834905"/>
    <w:rsid w:val="3D8B5F3C"/>
    <w:rsid w:val="3DC1203B"/>
    <w:rsid w:val="3E06598A"/>
    <w:rsid w:val="3E6B04E1"/>
    <w:rsid w:val="3F1071A2"/>
    <w:rsid w:val="3F9D78C2"/>
    <w:rsid w:val="40035251"/>
    <w:rsid w:val="402A020C"/>
    <w:rsid w:val="406F4BE8"/>
    <w:rsid w:val="40702083"/>
    <w:rsid w:val="4073686E"/>
    <w:rsid w:val="40860A30"/>
    <w:rsid w:val="40EF583D"/>
    <w:rsid w:val="40FA57FF"/>
    <w:rsid w:val="411B0472"/>
    <w:rsid w:val="418C616E"/>
    <w:rsid w:val="41CD0641"/>
    <w:rsid w:val="42033D2A"/>
    <w:rsid w:val="423C09BB"/>
    <w:rsid w:val="42831D1B"/>
    <w:rsid w:val="42863639"/>
    <w:rsid w:val="42BE12FD"/>
    <w:rsid w:val="432F4C06"/>
    <w:rsid w:val="433342D5"/>
    <w:rsid w:val="458451C3"/>
    <w:rsid w:val="45D93CF8"/>
    <w:rsid w:val="465D23EF"/>
    <w:rsid w:val="468C3D05"/>
    <w:rsid w:val="46CB2C19"/>
    <w:rsid w:val="46D32CB4"/>
    <w:rsid w:val="474F67BD"/>
    <w:rsid w:val="478E4DEB"/>
    <w:rsid w:val="47CB6EA2"/>
    <w:rsid w:val="48281DC6"/>
    <w:rsid w:val="499B144F"/>
    <w:rsid w:val="49D10890"/>
    <w:rsid w:val="4A1D71E9"/>
    <w:rsid w:val="4A385CC4"/>
    <w:rsid w:val="4AE938FF"/>
    <w:rsid w:val="4BDC7396"/>
    <w:rsid w:val="4BFA22D2"/>
    <w:rsid w:val="4C392451"/>
    <w:rsid w:val="4CAA1479"/>
    <w:rsid w:val="4D5969A3"/>
    <w:rsid w:val="4D9651A0"/>
    <w:rsid w:val="4DAE7545"/>
    <w:rsid w:val="4F565A51"/>
    <w:rsid w:val="4FDD0241"/>
    <w:rsid w:val="4FF07853"/>
    <w:rsid w:val="500B2D00"/>
    <w:rsid w:val="503A1AE0"/>
    <w:rsid w:val="50652590"/>
    <w:rsid w:val="50E11626"/>
    <w:rsid w:val="50E71589"/>
    <w:rsid w:val="513B3DE8"/>
    <w:rsid w:val="527C68D6"/>
    <w:rsid w:val="529A0EC9"/>
    <w:rsid w:val="52A17E8B"/>
    <w:rsid w:val="538E30C5"/>
    <w:rsid w:val="53FD714F"/>
    <w:rsid w:val="546B6463"/>
    <w:rsid w:val="549104C7"/>
    <w:rsid w:val="54C10F37"/>
    <w:rsid w:val="54D17670"/>
    <w:rsid w:val="54D57616"/>
    <w:rsid w:val="555420EF"/>
    <w:rsid w:val="5590246B"/>
    <w:rsid w:val="55AA7FF4"/>
    <w:rsid w:val="57B65265"/>
    <w:rsid w:val="57C35B91"/>
    <w:rsid w:val="57C65920"/>
    <w:rsid w:val="57FB71FF"/>
    <w:rsid w:val="58913FBE"/>
    <w:rsid w:val="58E11B0E"/>
    <w:rsid w:val="591168D4"/>
    <w:rsid w:val="59EA670D"/>
    <w:rsid w:val="5A374513"/>
    <w:rsid w:val="5A6A3981"/>
    <w:rsid w:val="5A9D6360"/>
    <w:rsid w:val="5AA0304C"/>
    <w:rsid w:val="5AF175EC"/>
    <w:rsid w:val="5B3826F9"/>
    <w:rsid w:val="5B687305"/>
    <w:rsid w:val="5BB96707"/>
    <w:rsid w:val="5BD64809"/>
    <w:rsid w:val="5C146DCB"/>
    <w:rsid w:val="5C32335D"/>
    <w:rsid w:val="5C511068"/>
    <w:rsid w:val="5C576AC6"/>
    <w:rsid w:val="5C717831"/>
    <w:rsid w:val="5CC14B49"/>
    <w:rsid w:val="5D0B6E34"/>
    <w:rsid w:val="5D8A7A0A"/>
    <w:rsid w:val="5D934BE4"/>
    <w:rsid w:val="5DDA3A7C"/>
    <w:rsid w:val="5E4B087A"/>
    <w:rsid w:val="5E4E7ED7"/>
    <w:rsid w:val="5ED846F5"/>
    <w:rsid w:val="5F333A5F"/>
    <w:rsid w:val="5F48161E"/>
    <w:rsid w:val="5F9C178F"/>
    <w:rsid w:val="5FF37E6D"/>
    <w:rsid w:val="5FF828CB"/>
    <w:rsid w:val="6038680D"/>
    <w:rsid w:val="60C5681C"/>
    <w:rsid w:val="615A5837"/>
    <w:rsid w:val="61933301"/>
    <w:rsid w:val="61B85E5C"/>
    <w:rsid w:val="62167912"/>
    <w:rsid w:val="621D1513"/>
    <w:rsid w:val="62D638A9"/>
    <w:rsid w:val="630C2BBF"/>
    <w:rsid w:val="630D482B"/>
    <w:rsid w:val="6396571A"/>
    <w:rsid w:val="63C81EAD"/>
    <w:rsid w:val="643D2235"/>
    <w:rsid w:val="644B359C"/>
    <w:rsid w:val="6466374A"/>
    <w:rsid w:val="65775ED5"/>
    <w:rsid w:val="65F849D5"/>
    <w:rsid w:val="65FD6F9E"/>
    <w:rsid w:val="678E787B"/>
    <w:rsid w:val="67A52A4D"/>
    <w:rsid w:val="67C828C8"/>
    <w:rsid w:val="67D92EF0"/>
    <w:rsid w:val="680205E7"/>
    <w:rsid w:val="68361AB6"/>
    <w:rsid w:val="684D4017"/>
    <w:rsid w:val="685C7D09"/>
    <w:rsid w:val="69413CEA"/>
    <w:rsid w:val="696C0AD8"/>
    <w:rsid w:val="698A4161"/>
    <w:rsid w:val="6A4D32D5"/>
    <w:rsid w:val="6A613791"/>
    <w:rsid w:val="6B382856"/>
    <w:rsid w:val="6B3A4A97"/>
    <w:rsid w:val="6B3D28F6"/>
    <w:rsid w:val="6B5A3968"/>
    <w:rsid w:val="6BBE74CF"/>
    <w:rsid w:val="6C1307B2"/>
    <w:rsid w:val="6C5D2AF0"/>
    <w:rsid w:val="6C7961A7"/>
    <w:rsid w:val="6C7A0F3E"/>
    <w:rsid w:val="6CB93A5E"/>
    <w:rsid w:val="6CCB151F"/>
    <w:rsid w:val="6D342478"/>
    <w:rsid w:val="6D662964"/>
    <w:rsid w:val="6DCF3E08"/>
    <w:rsid w:val="6DF376F2"/>
    <w:rsid w:val="6F1F6596"/>
    <w:rsid w:val="6F307C36"/>
    <w:rsid w:val="6FEB3988"/>
    <w:rsid w:val="704D7FE5"/>
    <w:rsid w:val="70CF2C7A"/>
    <w:rsid w:val="715D2007"/>
    <w:rsid w:val="716129EB"/>
    <w:rsid w:val="716F2C97"/>
    <w:rsid w:val="71C339A5"/>
    <w:rsid w:val="72593186"/>
    <w:rsid w:val="72BE4D01"/>
    <w:rsid w:val="730D33A8"/>
    <w:rsid w:val="734E4B2E"/>
    <w:rsid w:val="73BB2335"/>
    <w:rsid w:val="73FB0D72"/>
    <w:rsid w:val="74DE20A4"/>
    <w:rsid w:val="74EC3A51"/>
    <w:rsid w:val="75054F72"/>
    <w:rsid w:val="759013B4"/>
    <w:rsid w:val="76111D55"/>
    <w:rsid w:val="76796D4A"/>
    <w:rsid w:val="76983915"/>
    <w:rsid w:val="772644C6"/>
    <w:rsid w:val="78686E82"/>
    <w:rsid w:val="78BF568B"/>
    <w:rsid w:val="78D20516"/>
    <w:rsid w:val="78E038E7"/>
    <w:rsid w:val="78F113E3"/>
    <w:rsid w:val="797015E8"/>
    <w:rsid w:val="798B2E71"/>
    <w:rsid w:val="79C93160"/>
    <w:rsid w:val="79F60EA8"/>
    <w:rsid w:val="7A4D3666"/>
    <w:rsid w:val="7AEE2CFC"/>
    <w:rsid w:val="7B3829A3"/>
    <w:rsid w:val="7B565FF6"/>
    <w:rsid w:val="7B632462"/>
    <w:rsid w:val="7BA11F61"/>
    <w:rsid w:val="7BD247D9"/>
    <w:rsid w:val="7BD77F2A"/>
    <w:rsid w:val="7BDB70CA"/>
    <w:rsid w:val="7C732943"/>
    <w:rsid w:val="7D0A293A"/>
    <w:rsid w:val="7DB44519"/>
    <w:rsid w:val="7DCB087D"/>
    <w:rsid w:val="7DD15D40"/>
    <w:rsid w:val="7DE83948"/>
    <w:rsid w:val="7E525E30"/>
    <w:rsid w:val="7F0212D3"/>
    <w:rsid w:val="7F4D531E"/>
    <w:rsid w:val="7F596E84"/>
    <w:rsid w:val="7F5E37B1"/>
    <w:rsid w:val="7F7A3B36"/>
    <w:rsid w:val="7FC93DFA"/>
    <w:rsid w:val="7FF014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nhideWhenUsed="0" w:uiPriority="0" w:semiHidden="0" w:name="Table Web 3"/>
    <w:lsdException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6"/>
    <w:qFormat/>
    <w:uiPriority w:val="0"/>
    <w:pPr>
      <w:keepNext/>
      <w:keepLines/>
      <w:spacing w:line="360" w:lineRule="auto"/>
      <w:outlineLvl w:val="0"/>
    </w:pPr>
    <w:rPr>
      <w:rFonts w:ascii="Times New Roman" w:hAnsi="Times New Roman" w:eastAsia="宋体" w:cs="Times New Roman"/>
      <w:b/>
      <w:bCs/>
      <w:kern w:val="44"/>
      <w:sz w:val="32"/>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Times New Roman"/>
      <w:b/>
      <w:bCs/>
      <w:sz w:val="32"/>
      <w:szCs w:val="32"/>
    </w:rPr>
  </w:style>
  <w:style w:type="paragraph" w:styleId="4">
    <w:name w:val="heading 3"/>
    <w:basedOn w:val="1"/>
    <w:next w:val="1"/>
    <w:qFormat/>
    <w:uiPriority w:val="0"/>
    <w:pPr>
      <w:keepNext/>
      <w:keepLines/>
      <w:spacing w:after="120" w:line="360" w:lineRule="auto"/>
      <w:outlineLvl w:val="2"/>
    </w:pPr>
    <w:rPr>
      <w:rFonts w:ascii="Times New Roman" w:hAnsi="Times New Roman" w:eastAsia="宋体" w:cs="Times New Roman"/>
      <w:b/>
      <w:bCs/>
      <w:sz w:val="24"/>
      <w:szCs w:val="32"/>
    </w:rPr>
  </w:style>
  <w:style w:type="paragraph" w:styleId="5">
    <w:name w:val="heading 4"/>
    <w:basedOn w:val="1"/>
    <w:next w:val="1"/>
    <w:qFormat/>
    <w:uiPriority w:val="0"/>
    <w:pPr>
      <w:keepNext/>
      <w:keepLines/>
      <w:spacing w:after="120" w:line="360" w:lineRule="auto"/>
      <w:outlineLvl w:val="3"/>
    </w:pPr>
    <w:rPr>
      <w:rFonts w:ascii="Arial" w:hAnsi="Arial" w:eastAsia="宋体" w:cs="Times New Roman"/>
      <w:b/>
      <w:bCs/>
      <w:szCs w:val="28"/>
      <w:lang w:val="zh-CN"/>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spacing w:after="120" w:line="360" w:lineRule="auto"/>
      <w:ind w:firstLine="420" w:firstLineChars="200"/>
    </w:pPr>
    <w:rPr>
      <w:rFonts w:ascii="宋体" w:hAnsi="宋体" w:eastAsia="宋体" w:cs="Times New Roman"/>
      <w:sz w:val="24"/>
      <w:szCs w:val="20"/>
    </w:rPr>
  </w:style>
  <w:style w:type="paragraph" w:styleId="7">
    <w:name w:val="annotation text"/>
    <w:basedOn w:val="1"/>
    <w:link w:val="25"/>
    <w:qFormat/>
    <w:uiPriority w:val="0"/>
    <w:pPr>
      <w:spacing w:after="120" w:line="500" w:lineRule="exact"/>
      <w:ind w:firstLine="200" w:firstLineChars="200"/>
      <w:jc w:val="left"/>
    </w:pPr>
    <w:rPr>
      <w:rFonts w:ascii="Times New Roman" w:hAnsi="Times New Roman" w:eastAsia="宋体" w:cs="Times New Roman"/>
      <w:szCs w:val="24"/>
      <w:lang w:val="zh-CN"/>
    </w:rPr>
  </w:style>
  <w:style w:type="paragraph" w:styleId="8">
    <w:name w:val="Body Text"/>
    <w:basedOn w:val="1"/>
    <w:next w:val="9"/>
    <w:qFormat/>
    <w:uiPriority w:val="0"/>
    <w:pPr>
      <w:spacing w:after="120" w:line="360" w:lineRule="auto"/>
    </w:pPr>
    <w:rPr>
      <w:rFonts w:ascii="Times New Roman" w:hAnsi="Times New Roman" w:eastAsia="宋体" w:cs="Times New Roman"/>
      <w:szCs w:val="24"/>
      <w:lang w:val="zh-CN"/>
    </w:rPr>
  </w:style>
  <w:style w:type="paragraph" w:styleId="9">
    <w:name w:val="Body Text 2"/>
    <w:basedOn w:val="1"/>
    <w:semiHidden/>
    <w:unhideWhenUsed/>
    <w:qFormat/>
    <w:uiPriority w:val="99"/>
    <w:rPr>
      <w:rFonts w:hint="eastAsia" w:ascii="宋体" w:hAnsi="宋体" w:eastAsia="宋体" w:cs="Times New Roman"/>
      <w:sz w:val="24"/>
      <w:szCs w:val="24"/>
    </w:rPr>
  </w:style>
  <w:style w:type="paragraph" w:styleId="10">
    <w:name w:val="Body Text Indent"/>
    <w:basedOn w:val="1"/>
    <w:qFormat/>
    <w:uiPriority w:val="0"/>
    <w:pPr>
      <w:spacing w:after="120" w:line="360" w:lineRule="auto"/>
      <w:ind w:left="420" w:leftChars="200"/>
    </w:pPr>
    <w:rPr>
      <w:rFonts w:ascii="Times New Roman" w:hAnsi="Times New Roman" w:eastAsia="宋体" w:cs="Times New Roman"/>
      <w:szCs w:val="24"/>
    </w:rPr>
  </w:style>
  <w:style w:type="paragraph" w:styleId="11">
    <w:name w:val="toc 3"/>
    <w:basedOn w:val="1"/>
    <w:next w:val="1"/>
    <w:qFormat/>
    <w:uiPriority w:val="0"/>
    <w:pPr>
      <w:tabs>
        <w:tab w:val="right" w:leader="dot" w:pos="9180"/>
      </w:tabs>
      <w:spacing w:after="120" w:line="380" w:lineRule="exact"/>
      <w:ind w:left="840" w:leftChars="400"/>
    </w:pPr>
    <w:rPr>
      <w:rFonts w:ascii="Times New Roman" w:hAnsi="Times New Roman" w:eastAsia="宋体" w:cs="Times New Roman"/>
      <w:szCs w:val="24"/>
    </w:rPr>
  </w:style>
  <w:style w:type="paragraph" w:styleId="12">
    <w:name w:val="footer"/>
    <w:basedOn w:val="1"/>
    <w:link w:val="23"/>
    <w:qFormat/>
    <w:uiPriority w:val="0"/>
    <w:pPr>
      <w:tabs>
        <w:tab w:val="center" w:pos="4153"/>
        <w:tab w:val="right" w:pos="8306"/>
      </w:tabs>
      <w:snapToGrid w:val="0"/>
      <w:jc w:val="left"/>
    </w:pPr>
    <w:rPr>
      <w:sz w:val="18"/>
      <w:szCs w:val="18"/>
    </w:rPr>
  </w:style>
  <w:style w:type="paragraph" w:styleId="13">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6"/>
    <w:basedOn w:val="1"/>
    <w:next w:val="1"/>
    <w:qFormat/>
    <w:uiPriority w:val="0"/>
    <w:pPr>
      <w:tabs>
        <w:tab w:val="left" w:pos="0"/>
      </w:tabs>
      <w:ind w:left="2100"/>
    </w:pPr>
  </w:style>
  <w:style w:type="character" w:styleId="18">
    <w:name w:val="Hyperlink"/>
    <w:basedOn w:val="17"/>
    <w:qFormat/>
    <w:uiPriority w:val="0"/>
    <w:rPr>
      <w:color w:val="0563C1" w:themeColor="hyperlink"/>
      <w:u w:val="single"/>
      <w14:textFill>
        <w14:solidFill>
          <w14:schemeClr w14:val="hlink"/>
        </w14:solidFill>
      </w14:textFill>
    </w:rPr>
  </w:style>
  <w:style w:type="character" w:customStyle="1" w:styleId="19">
    <w:name w:val="标题 2 Char Char Char1"/>
    <w:qFormat/>
    <w:uiPriority w:val="0"/>
    <w:rPr>
      <w:rFonts w:ascii="Arial" w:hAnsi="Arial" w:eastAsia="黑体"/>
      <w:b/>
      <w:bCs/>
      <w:kern w:val="2"/>
      <w:sz w:val="32"/>
      <w:szCs w:val="32"/>
      <w:lang w:val="en-US" w:eastAsia="zh-CN" w:bidi="ar-SA"/>
    </w:rPr>
  </w:style>
  <w:style w:type="paragraph" w:styleId="20">
    <w:name w:val="List Paragraph"/>
    <w:basedOn w:val="1"/>
    <w:qFormat/>
    <w:uiPriority w:val="34"/>
    <w:pPr>
      <w:spacing w:after="120" w:line="500" w:lineRule="exact"/>
      <w:ind w:firstLine="420" w:firstLineChars="200"/>
    </w:pPr>
    <w:rPr>
      <w:rFonts w:ascii="Times New Roman" w:hAnsi="Times New Roman" w:eastAsia="宋体" w:cs="Times New Roman"/>
      <w:szCs w:val="24"/>
    </w:rPr>
  </w:style>
  <w:style w:type="paragraph" w:customStyle="1" w:styleId="21">
    <w:name w:val="纯文本1"/>
    <w:basedOn w:val="1"/>
    <w:qFormat/>
    <w:uiPriority w:val="0"/>
    <w:pPr>
      <w:adjustRightInd w:val="0"/>
      <w:spacing w:after="120" w:line="360" w:lineRule="auto"/>
      <w:jc w:val="left"/>
      <w:textAlignment w:val="baseline"/>
    </w:pPr>
    <w:rPr>
      <w:rFonts w:ascii="宋体" w:hAnsi="Courier New" w:eastAsia="宋体" w:cs="Times New Roman"/>
      <w:sz w:val="24"/>
      <w:szCs w:val="20"/>
    </w:rPr>
  </w:style>
  <w:style w:type="character" w:customStyle="1" w:styleId="22">
    <w:name w:val="页眉 字符"/>
    <w:basedOn w:val="17"/>
    <w:link w:val="13"/>
    <w:qFormat/>
    <w:uiPriority w:val="0"/>
    <w:rPr>
      <w:rFonts w:asciiTheme="minorHAnsi" w:hAnsiTheme="minorHAnsi" w:eastAsiaTheme="minorEastAsia" w:cstheme="minorBidi"/>
      <w:kern w:val="2"/>
      <w:sz w:val="18"/>
      <w:szCs w:val="18"/>
    </w:rPr>
  </w:style>
  <w:style w:type="character" w:customStyle="1" w:styleId="23">
    <w:name w:val="页脚 字符"/>
    <w:basedOn w:val="17"/>
    <w:link w:val="12"/>
    <w:qFormat/>
    <w:uiPriority w:val="0"/>
    <w:rPr>
      <w:rFonts w:asciiTheme="minorHAnsi" w:hAnsiTheme="minorHAnsi" w:eastAsiaTheme="minorEastAsia" w:cstheme="minorBidi"/>
      <w:kern w:val="2"/>
      <w:sz w:val="18"/>
      <w:szCs w:val="18"/>
    </w:rPr>
  </w:style>
  <w:style w:type="character" w:customStyle="1" w:styleId="24">
    <w:name w:val="Unresolved Mention"/>
    <w:basedOn w:val="17"/>
    <w:semiHidden/>
    <w:unhideWhenUsed/>
    <w:qFormat/>
    <w:uiPriority w:val="99"/>
    <w:rPr>
      <w:color w:val="605E5C"/>
      <w:shd w:val="clear" w:color="auto" w:fill="E1DFDD"/>
    </w:rPr>
  </w:style>
  <w:style w:type="character" w:customStyle="1" w:styleId="25">
    <w:name w:val="批注文字 字符"/>
    <w:basedOn w:val="17"/>
    <w:link w:val="7"/>
    <w:qFormat/>
    <w:uiPriority w:val="0"/>
    <w:rPr>
      <w:kern w:val="2"/>
      <w:sz w:val="21"/>
      <w:szCs w:val="24"/>
      <w:lang w:val="zh-CN"/>
    </w:rPr>
  </w:style>
  <w:style w:type="character" w:customStyle="1" w:styleId="26">
    <w:name w:val="标题 1 字符"/>
    <w:basedOn w:val="17"/>
    <w:link w:val="2"/>
    <w:qFormat/>
    <w:uiPriority w:val="0"/>
    <w:rPr>
      <w:b/>
      <w:bCs/>
      <w:kern w:val="44"/>
      <w:sz w:val="32"/>
      <w:szCs w:val="44"/>
    </w:rPr>
  </w:style>
  <w:style w:type="paragraph" w:customStyle="1" w:styleId="27">
    <w:name w:val="列表段落1"/>
    <w:basedOn w:val="1"/>
    <w:qFormat/>
    <w:uiPriority w:val="1"/>
    <w:pPr>
      <w:ind w:firstLine="420" w:firstLineChars="200"/>
    </w:pPr>
    <w:rPr>
      <w:rFonts w:ascii="Times New Roman" w:hAnsi="Times New Roman" w:eastAsia="宋体" w:cs="Times New Roman"/>
      <w:szCs w:val="24"/>
    </w:rPr>
  </w:style>
  <w:style w:type="paragraph" w:customStyle="1" w:styleId="28">
    <w:name w:val="WPSOffice手动目录 1"/>
    <w:qFormat/>
    <w:uiPriority w:val="0"/>
    <w:pPr>
      <w:ind w:leftChars="0"/>
    </w:pPr>
    <w:rPr>
      <w:rFonts w:ascii="Times New Roman" w:hAnsi="Times New Roman" w:eastAsia="宋体" w:cs="Times New Roman"/>
      <w:sz w:val="20"/>
      <w:szCs w:val="20"/>
    </w:rPr>
  </w:style>
  <w:style w:type="character" w:customStyle="1" w:styleId="29">
    <w:name w:val="font61"/>
    <w:basedOn w:val="17"/>
    <w:qFormat/>
    <w:uiPriority w:val="0"/>
    <w:rPr>
      <w:rFonts w:hint="eastAsia" w:ascii="宋体" w:hAnsi="宋体" w:eastAsia="宋体" w:cs="宋体"/>
      <w:color w:val="FF0000"/>
      <w:sz w:val="22"/>
      <w:szCs w:val="22"/>
      <w:u w:val="none"/>
    </w:rPr>
  </w:style>
  <w:style w:type="paragraph" w:customStyle="1" w:styleId="30">
    <w:name w:val="03、“注：”正文(加粗，首行缩进2字符)"/>
    <w:basedOn w:val="31"/>
    <w:qFormat/>
    <w:uiPriority w:val="0"/>
    <w:pPr>
      <w:tabs>
        <w:tab w:val="left" w:pos="0"/>
      </w:tabs>
      <w:ind w:firstLine="480" w:firstLineChars="200"/>
    </w:pPr>
    <w:rPr>
      <w:b/>
    </w:rPr>
  </w:style>
  <w:style w:type="paragraph" w:customStyle="1" w:styleId="31">
    <w:name w:val="01、普通正文"/>
    <w:basedOn w:val="1"/>
    <w:next w:val="15"/>
    <w:qFormat/>
    <w:uiPriority w:val="0"/>
    <w:pPr>
      <w:tabs>
        <w:tab w:val="left" w:pos="0"/>
      </w:tabs>
      <w:wordWrap w:val="0"/>
      <w:topLinePunct/>
    </w:pPr>
    <w:rPr>
      <w:snapToGrid w:val="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69</Pages>
  <Words>5374</Words>
  <Characters>5814</Characters>
  <Lines>238</Lines>
  <Paragraphs>67</Paragraphs>
  <TotalTime>198</TotalTime>
  <ScaleCrop>false</ScaleCrop>
  <LinksUpToDate>false</LinksUpToDate>
  <CharactersWithSpaces>5977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2021-10-19T01:39:00Z</dcterms:created>
  <dc:creator>HP-1</dc:creator>
  <cp:lastModifiedBy>文杰</cp:lastModifiedBy>
  <cp:lastPrinted>2024-12-04T02:27:00Z</cp:lastPrinted>
  <dcterms:modified xsi:type="dcterms:W3CDTF">2024-12-09T10:03:02Z</dcterms:modified>
  <cp:revision>160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_IPGFID">
    <vt:lpwstr>[DocID]=5DD5D11D-B7B3-4A51-A551-1893C602D18C</vt:lpwstr>
  </property>
  <property fmtid="{D5CDD505-2E9C-101B-9397-08002B2CF9AE}" pid="4" name="_IPGFLOW_P-B5B0_E-0_CV-88520CEC_CN-3CB59D4E">
    <vt:lpwstr>DPFPMK|3|50|1|0</vt:lpwstr>
  </property>
  <property fmtid="{D5CDD505-2E9C-101B-9397-08002B2CF9AE}" pid="5" name="_IPGFLOW_P-B5B0_E-1_FP-1_SP-1_CV-9BF71C57_CN-993347EF">
    <vt:lpwstr>59jZ1zw+h470KB2GWXqEJisIZuHbVODmMlsAIG2KTeMi6xmcy7H5aC7W3RaOtnV4eHIwuVwkzYNq3vdGWtgP3skgJXEM3KvTSWMdJr5h1C1VkiFJWPfhq6gBTBaw3BB7ynLF+QgnSJvrrF86jBQzHlkUDSOrbXCj8ihfpiRaLYITyBl4we6WY/Jqb9LLmgBsiXOC4bA4Uj+n3kfXHJX3As/v2PpY1JIDN7JEHgy5Cr5NtK/MTwJVqqn5u2m0lR7</vt:lpwstr>
  </property>
  <property fmtid="{D5CDD505-2E9C-101B-9397-08002B2CF9AE}" pid="6" name="_IPGFLOW_P-B5B0_E-1_FP-1_SP-2_CV-5EF27988_CN-270D5E16">
    <vt:lpwstr>JiO/wiaN6vMvZRqxneaR4mZNKBv5/JAsLU/9zLP0rgN82iQ83/IoLZBoJAfeHOUat5DxKMS+agyJZTAIAxOCbbemgBTRzX6dnuury2VmFijVGmMWkUEh5Jr0iDDFFhtQ3tjHcWb8NSscw9vqxkLwRf2iauW8ge5eLZO/oTbx1OpShtVb96k/KjUvAldfyPDerYDt/FhSW6ik0kLsjFMs9m6cqErYgbQm3Zr3m5SZmqSo=</vt:lpwstr>
  </property>
  <property fmtid="{D5CDD505-2E9C-101B-9397-08002B2CF9AE}" pid="7" name="_IPGFLOW_P-B5B0_E-0_FP-1_CV-96F3ED08_CN-B404652A">
    <vt:lpwstr>DPSPMK|3|492|2|0</vt:lpwstr>
  </property>
  <property fmtid="{D5CDD505-2E9C-101B-9397-08002B2CF9AE}" pid="8" name="_IPGLAB_P-B5B0_E-1_CV-E2C90DA2_CN-5A908C6D">
    <vt:lpwstr>EKHOjEEXKtERD5/VIpbkL8220yNvs6oaNURxoIy8Ry4i1Y8dbEP43gxh0Ygc8EVu</vt:lpwstr>
  </property>
  <property fmtid="{D5CDD505-2E9C-101B-9397-08002B2CF9AE}" pid="9" name="ICV">
    <vt:lpwstr>8837ED9F9F2E4E849CDB0AE3A28AB95D_13</vt:lpwstr>
  </property>
</Properties>
</file>