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36"/>
          <w:szCs w:val="36"/>
        </w:rPr>
      </w:pPr>
      <w:r>
        <w:rPr>
          <w:rFonts w:hint="eastAsia" w:ascii="宋体" w:hAnsi="宋体" w:eastAsia="宋体" w:cs="宋体"/>
          <w:b/>
          <w:bCs/>
          <w:sz w:val="36"/>
          <w:szCs w:val="36"/>
        </w:rPr>
        <w:t>成都国万科技服务有限公司</w:t>
      </w:r>
    </w:p>
    <w:p>
      <w:pPr>
        <w:jc w:val="center"/>
        <w:rPr>
          <w:rFonts w:hint="eastAsia" w:ascii="宋体" w:hAnsi="宋体" w:eastAsia="宋体"/>
          <w:b/>
          <w:bCs/>
          <w:sz w:val="36"/>
          <w:szCs w:val="36"/>
          <w:lang w:eastAsia="zh-CN"/>
        </w:rPr>
      </w:pPr>
      <w:r>
        <w:rPr>
          <w:rFonts w:hint="eastAsia" w:ascii="宋体" w:hAnsi="宋体" w:eastAsia="宋体" w:cs="宋体"/>
          <w:b/>
          <w:bCs/>
          <w:sz w:val="36"/>
          <w:szCs w:val="36"/>
        </w:rPr>
        <w:t>2024-2025年电脑采购询价</w:t>
      </w:r>
      <w:r>
        <w:rPr>
          <w:rFonts w:hint="eastAsia" w:ascii="宋体" w:hAnsi="宋体" w:eastAsia="宋体" w:cs="宋体"/>
          <w:b/>
          <w:bCs/>
          <w:sz w:val="36"/>
          <w:szCs w:val="36"/>
          <w:lang w:val="en-US" w:eastAsia="zh-CN"/>
        </w:rPr>
        <w:t>文件</w:t>
      </w:r>
    </w:p>
    <w:p>
      <w:pPr>
        <w:spacing w:line="560" w:lineRule="exact"/>
        <w:ind w:firstLine="560" w:firstLineChars="200"/>
        <w:jc w:val="left"/>
        <w:rPr>
          <w:rFonts w:ascii="宋体" w:hAnsi="宋体" w:eastAsia="宋体"/>
          <w:sz w:val="28"/>
          <w:szCs w:val="28"/>
        </w:rPr>
      </w:pPr>
      <w:r>
        <w:rPr>
          <w:rFonts w:hint="eastAsia" w:ascii="宋体" w:hAnsi="宋体" w:eastAsia="宋体"/>
          <w:sz w:val="28"/>
          <w:szCs w:val="28"/>
        </w:rPr>
        <w:t>成都国万科技服务有限公司（以下简称“采购人”）现就以下项目的采购进行询价，邀请合格的供应商提交询价文件，现将有关事项公告如下：</w:t>
      </w:r>
    </w:p>
    <w:p>
      <w:pPr>
        <w:pStyle w:val="12"/>
        <w:numPr>
          <w:ilvl w:val="0"/>
          <w:numId w:val="1"/>
        </w:numPr>
        <w:spacing w:line="560" w:lineRule="exact"/>
        <w:ind w:firstLineChars="0"/>
        <w:jc w:val="left"/>
        <w:rPr>
          <w:rFonts w:ascii="宋体" w:hAnsi="宋体" w:eastAsia="宋体"/>
          <w:b/>
          <w:bCs/>
          <w:sz w:val="28"/>
          <w:szCs w:val="28"/>
        </w:rPr>
      </w:pPr>
      <w:r>
        <w:rPr>
          <w:rFonts w:hint="eastAsia" w:ascii="宋体" w:hAnsi="宋体" w:eastAsia="宋体"/>
          <w:b/>
          <w:bCs/>
          <w:sz w:val="28"/>
          <w:szCs w:val="28"/>
        </w:rPr>
        <w:t>供应商须知</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被询价的供应商必须是有能力提供本项目所需货物和服务的企业法人</w:t>
      </w:r>
      <w:r>
        <w:rPr>
          <w:rFonts w:hint="eastAsia" w:ascii="宋体" w:hAnsi="宋体" w:eastAsia="宋体"/>
          <w:sz w:val="28"/>
          <w:szCs w:val="28"/>
        </w:rPr>
        <w:t>，且取得品牌授权证明</w:t>
      </w:r>
      <w:r>
        <w:rPr>
          <w:rFonts w:ascii="宋体" w:hAnsi="宋体" w:eastAsia="宋体"/>
          <w:sz w:val="28"/>
          <w:szCs w:val="28"/>
        </w:rPr>
        <w:t>。</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供应商所投产品必须是营业执照经营许可范围内的。</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供应商应就采购人清单的技术支持与售后服务做出书面承诺</w:t>
      </w:r>
      <w:r>
        <w:rPr>
          <w:rFonts w:hint="eastAsia" w:ascii="宋体" w:hAnsi="宋体" w:eastAsia="宋体"/>
          <w:sz w:val="28"/>
          <w:szCs w:val="28"/>
        </w:rPr>
        <w:t>，并且提供三年期内上门服务。</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供应商所报价产品必须符合本次采购要求，所供产品必须符合国家和行业有关标准，保证原产正品供货，提供相关资料、说明书、配件等。</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供应商报价包含设备、安装、调试、运费、税费、技术服务及安装辅助材料等所有费用。</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应自觉抵制采购领域商业贿赂行为。</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供应商</w:t>
      </w:r>
      <w:r>
        <w:rPr>
          <w:rFonts w:hint="eastAsia" w:ascii="宋体" w:hAnsi="宋体" w:eastAsia="宋体"/>
          <w:sz w:val="28"/>
          <w:szCs w:val="28"/>
        </w:rPr>
        <w:t>应</w:t>
      </w:r>
      <w:r>
        <w:rPr>
          <w:rFonts w:ascii="宋体" w:hAnsi="宋体" w:eastAsia="宋体"/>
          <w:sz w:val="28"/>
          <w:szCs w:val="28"/>
        </w:rPr>
        <w:t>开具13%税率的增值税专用发票</w:t>
      </w:r>
      <w:r>
        <w:rPr>
          <w:rFonts w:hint="eastAsia" w:ascii="宋体" w:hAnsi="宋体" w:eastAsia="宋体"/>
          <w:sz w:val="28"/>
          <w:szCs w:val="28"/>
        </w:rPr>
        <w:t>。</w:t>
      </w:r>
    </w:p>
    <w:p>
      <w:pPr>
        <w:pStyle w:val="12"/>
        <w:numPr>
          <w:ilvl w:val="0"/>
          <w:numId w:val="2"/>
        </w:numPr>
        <w:spacing w:line="560" w:lineRule="exact"/>
        <w:ind w:firstLineChars="0"/>
        <w:jc w:val="left"/>
        <w:rPr>
          <w:rFonts w:ascii="宋体" w:hAnsi="宋体" w:eastAsia="宋体"/>
          <w:sz w:val="28"/>
          <w:szCs w:val="28"/>
        </w:rPr>
      </w:pPr>
      <w:r>
        <w:rPr>
          <w:rFonts w:ascii="宋体" w:hAnsi="宋体" w:eastAsia="宋体"/>
          <w:sz w:val="28"/>
          <w:szCs w:val="28"/>
        </w:rPr>
        <w:t>供应商如对本询价函报价，即不可撤回。</w:t>
      </w:r>
    </w:p>
    <w:p>
      <w:pPr>
        <w:pStyle w:val="12"/>
        <w:numPr>
          <w:ilvl w:val="0"/>
          <w:numId w:val="2"/>
        </w:numPr>
        <w:spacing w:line="560" w:lineRule="exact"/>
        <w:ind w:firstLineChars="0"/>
        <w:jc w:val="left"/>
        <w:rPr>
          <w:rFonts w:ascii="宋体" w:hAnsi="宋体" w:eastAsia="宋体"/>
          <w:sz w:val="28"/>
          <w:szCs w:val="28"/>
        </w:rPr>
      </w:pPr>
      <w:r>
        <w:rPr>
          <w:rFonts w:hint="eastAsia" w:ascii="宋体" w:hAnsi="宋体" w:eastAsia="宋体"/>
          <w:sz w:val="28"/>
          <w:szCs w:val="28"/>
        </w:rPr>
        <w:t>本项目不接受联合体投标。</w:t>
      </w:r>
    </w:p>
    <w:p>
      <w:pPr>
        <w:pStyle w:val="12"/>
        <w:numPr>
          <w:ilvl w:val="0"/>
          <w:numId w:val="1"/>
        </w:numPr>
        <w:spacing w:line="560" w:lineRule="exact"/>
        <w:ind w:firstLineChars="0"/>
        <w:jc w:val="left"/>
        <w:rPr>
          <w:rFonts w:ascii="宋体" w:hAnsi="宋体" w:eastAsia="宋体"/>
          <w:b/>
          <w:bCs/>
          <w:sz w:val="28"/>
          <w:szCs w:val="28"/>
        </w:rPr>
      </w:pPr>
      <w:r>
        <w:rPr>
          <w:rFonts w:hint="eastAsia" w:ascii="宋体" w:hAnsi="宋体" w:eastAsia="宋体"/>
          <w:b/>
          <w:bCs/>
          <w:sz w:val="28"/>
          <w:szCs w:val="28"/>
        </w:rPr>
        <w:t>询价项目情况</w:t>
      </w:r>
    </w:p>
    <w:p>
      <w:pPr>
        <w:pStyle w:val="12"/>
        <w:numPr>
          <w:ilvl w:val="0"/>
          <w:numId w:val="3"/>
        </w:numPr>
        <w:spacing w:line="560" w:lineRule="exact"/>
        <w:ind w:firstLineChars="0"/>
        <w:jc w:val="left"/>
        <w:rPr>
          <w:rFonts w:ascii="宋体" w:hAnsi="宋体" w:eastAsia="宋体"/>
          <w:sz w:val="28"/>
          <w:szCs w:val="28"/>
        </w:rPr>
      </w:pPr>
      <w:r>
        <w:rPr>
          <w:rFonts w:hint="eastAsia" w:ascii="宋体" w:hAnsi="宋体" w:eastAsia="宋体"/>
          <w:sz w:val="28"/>
          <w:szCs w:val="28"/>
        </w:rPr>
        <w:t>项目名称：成都国万科技服务有限公司2024-2025年度电脑采购</w:t>
      </w:r>
    </w:p>
    <w:p>
      <w:pPr>
        <w:pStyle w:val="12"/>
        <w:numPr>
          <w:ilvl w:val="0"/>
          <w:numId w:val="3"/>
        </w:numPr>
        <w:spacing w:line="560" w:lineRule="exact"/>
        <w:ind w:firstLineChars="0"/>
        <w:jc w:val="left"/>
        <w:rPr>
          <w:rFonts w:ascii="宋体" w:hAnsi="宋体" w:eastAsia="宋体"/>
          <w:sz w:val="28"/>
          <w:szCs w:val="28"/>
        </w:rPr>
      </w:pPr>
      <w:r>
        <w:rPr>
          <w:rFonts w:hint="eastAsia" w:ascii="宋体" w:hAnsi="宋体" w:eastAsia="宋体"/>
          <w:sz w:val="28"/>
          <w:szCs w:val="28"/>
        </w:rPr>
        <w:t>采购周期：</w:t>
      </w:r>
      <w:r>
        <w:rPr>
          <w:rFonts w:hint="eastAsia" w:ascii="宋体" w:hAnsi="宋体" w:eastAsia="宋体"/>
          <w:sz w:val="28"/>
          <w:szCs w:val="28"/>
          <w:lang w:val="en-US" w:eastAsia="zh-CN"/>
        </w:rPr>
        <w:t>一年，具体以合同签署时间为准</w:t>
      </w:r>
    </w:p>
    <w:p>
      <w:pPr>
        <w:pStyle w:val="12"/>
        <w:numPr>
          <w:ilvl w:val="0"/>
          <w:numId w:val="3"/>
        </w:numPr>
        <w:spacing w:line="560" w:lineRule="exact"/>
        <w:ind w:firstLineChars="0"/>
        <w:jc w:val="left"/>
        <w:rPr>
          <w:rFonts w:ascii="宋体" w:hAnsi="宋体" w:eastAsia="宋体"/>
          <w:sz w:val="28"/>
          <w:szCs w:val="28"/>
        </w:rPr>
      </w:pPr>
      <w:r>
        <w:rPr>
          <w:rFonts w:hint="eastAsia" w:ascii="宋体" w:hAnsi="宋体" w:eastAsia="宋体"/>
          <w:sz w:val="28"/>
          <w:szCs w:val="28"/>
        </w:rPr>
        <w:t>具体采购内容及控制价、付款方式等详见附件</w:t>
      </w:r>
    </w:p>
    <w:p>
      <w:pPr>
        <w:pStyle w:val="12"/>
        <w:numPr>
          <w:ilvl w:val="0"/>
          <w:numId w:val="1"/>
        </w:numPr>
        <w:spacing w:line="520" w:lineRule="exact"/>
        <w:ind w:firstLineChars="0"/>
        <w:jc w:val="left"/>
        <w:rPr>
          <w:rFonts w:ascii="宋体" w:hAnsi="宋体" w:eastAsia="宋体"/>
          <w:b/>
          <w:bCs/>
          <w:sz w:val="28"/>
          <w:szCs w:val="28"/>
        </w:rPr>
      </w:pPr>
      <w:r>
        <w:rPr>
          <w:rFonts w:hint="eastAsia" w:ascii="宋体" w:hAnsi="宋体" w:eastAsia="宋体"/>
          <w:b/>
          <w:bCs/>
          <w:sz w:val="28"/>
          <w:szCs w:val="28"/>
        </w:rPr>
        <w:t>报价文件递交</w:t>
      </w:r>
    </w:p>
    <w:p>
      <w:pPr>
        <w:pStyle w:val="12"/>
        <w:numPr>
          <w:ilvl w:val="0"/>
          <w:numId w:val="4"/>
        </w:numPr>
        <w:spacing w:line="520" w:lineRule="exact"/>
        <w:ind w:firstLineChars="0"/>
        <w:jc w:val="left"/>
        <w:rPr>
          <w:rFonts w:ascii="宋体" w:hAnsi="宋体" w:eastAsia="宋体"/>
          <w:color w:val="000000" w:themeColor="text1"/>
          <w:sz w:val="28"/>
          <w:szCs w:val="28"/>
          <w14:textFill>
            <w14:solidFill>
              <w14:schemeClr w14:val="tx1"/>
            </w14:solidFill>
          </w14:textFill>
        </w:rPr>
      </w:pPr>
      <w:r>
        <w:rPr>
          <w:rFonts w:hint="eastAsia" w:ascii="宋体" w:hAnsi="宋体" w:eastAsia="宋体"/>
          <w:sz w:val="28"/>
          <w:szCs w:val="28"/>
        </w:rPr>
        <w:t>参与本次询价的供应商须在询价响应时提供以下资料：营业执照副本复印件、</w:t>
      </w:r>
      <w:r>
        <w:rPr>
          <w:rFonts w:hint="eastAsia" w:ascii="宋体" w:hAnsi="宋体" w:eastAsia="宋体"/>
          <w:sz w:val="28"/>
          <w:szCs w:val="28"/>
          <w:lang w:eastAsia="zh-CN"/>
        </w:rPr>
        <w:t>报价申请</w:t>
      </w:r>
      <w:r>
        <w:rPr>
          <w:rFonts w:hint="eastAsia" w:ascii="宋体" w:hAnsi="宋体" w:eastAsia="宋体"/>
          <w:sz w:val="28"/>
          <w:szCs w:val="28"/>
        </w:rPr>
        <w:t>及声明</w:t>
      </w:r>
      <w:r>
        <w:rPr>
          <w:rFonts w:hint="eastAsia" w:ascii="宋体" w:hAnsi="宋体" w:eastAsia="宋体"/>
          <w:sz w:val="28"/>
          <w:szCs w:val="28"/>
        </w:rPr>
        <w:t>、</w:t>
      </w:r>
      <w:r>
        <w:rPr>
          <w:rFonts w:hint="eastAsia" w:ascii="宋体" w:hAnsi="宋体" w:eastAsia="宋体"/>
          <w:color w:val="000000" w:themeColor="text1"/>
          <w:sz w:val="28"/>
          <w:szCs w:val="28"/>
          <w:lang w:val="en-US" w:eastAsia="zh-CN"/>
          <w14:textFill>
            <w14:solidFill>
              <w14:schemeClr w14:val="tx1"/>
            </w14:solidFill>
          </w14:textFill>
        </w:rPr>
        <w:t>品牌</w:t>
      </w:r>
      <w:r>
        <w:rPr>
          <w:rFonts w:hint="eastAsia" w:ascii="宋体" w:hAnsi="宋体" w:eastAsia="宋体"/>
          <w:color w:val="000000" w:themeColor="text1"/>
          <w:sz w:val="28"/>
          <w:szCs w:val="28"/>
          <w14:textFill>
            <w14:solidFill>
              <w14:schemeClr w14:val="tx1"/>
            </w14:solidFill>
          </w14:textFill>
        </w:rPr>
        <w:t>授权</w:t>
      </w:r>
      <w:r>
        <w:rPr>
          <w:rFonts w:hint="eastAsia" w:ascii="宋体" w:hAnsi="宋体" w:eastAsia="宋体"/>
          <w:color w:val="000000" w:themeColor="text1"/>
          <w:sz w:val="28"/>
          <w:szCs w:val="28"/>
          <w:lang w:val="en-US" w:eastAsia="zh-CN"/>
          <w14:textFill>
            <w14:solidFill>
              <w14:schemeClr w14:val="tx1"/>
            </w14:solidFill>
          </w14:textFill>
        </w:rPr>
        <w:t>证明</w:t>
      </w:r>
      <w:r>
        <w:rPr>
          <w:rFonts w:hint="eastAsia" w:ascii="宋体" w:hAnsi="宋体" w:eastAsia="宋体"/>
          <w:color w:val="000000" w:themeColor="text1"/>
          <w:sz w:val="28"/>
          <w:szCs w:val="28"/>
          <w14:textFill>
            <w14:solidFill>
              <w14:schemeClr w14:val="tx1"/>
            </w14:solidFill>
          </w14:textFill>
        </w:rPr>
        <w:t>、供应商信用报告（信用中国）、类似业绩（2022年至今的，至少1个金额大于10万元的业绩），所有资料加盖公章。</w:t>
      </w:r>
    </w:p>
    <w:p>
      <w:pPr>
        <w:pStyle w:val="12"/>
        <w:numPr>
          <w:ilvl w:val="0"/>
          <w:numId w:val="4"/>
        </w:numPr>
        <w:spacing w:line="520" w:lineRule="exact"/>
        <w:ind w:firstLineChars="0"/>
        <w:jc w:val="left"/>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报价资料</w:t>
      </w:r>
      <w:r>
        <w:rPr>
          <w:rFonts w:hint="eastAsia" w:ascii="宋体" w:hAnsi="宋体" w:eastAsia="宋体"/>
          <w:color w:val="000000" w:themeColor="text1"/>
          <w:sz w:val="28"/>
          <w:szCs w:val="28"/>
          <w:lang w:val="en-US" w:eastAsia="zh-CN"/>
          <w14:textFill>
            <w14:solidFill>
              <w14:schemeClr w14:val="tx1"/>
            </w14:solidFill>
          </w14:textFill>
        </w:rPr>
        <w:t>纸质版</w:t>
      </w:r>
      <w:r>
        <w:rPr>
          <w:rFonts w:hint="eastAsia" w:ascii="宋体" w:hAnsi="宋体" w:eastAsia="宋体"/>
          <w:color w:val="000000" w:themeColor="text1"/>
          <w:sz w:val="28"/>
          <w:szCs w:val="28"/>
          <w14:textFill>
            <w14:solidFill>
              <w14:schemeClr w14:val="tx1"/>
            </w14:solidFill>
          </w14:textFill>
        </w:rPr>
        <w:t>一份，</w:t>
      </w:r>
      <w:r>
        <w:rPr>
          <w:rFonts w:hint="eastAsia" w:ascii="宋体" w:hAnsi="宋体" w:eastAsia="宋体"/>
          <w:color w:val="000000" w:themeColor="text1"/>
          <w:sz w:val="28"/>
          <w:szCs w:val="28"/>
          <w:lang w:val="en-US" w:eastAsia="zh-CN"/>
          <w14:textFill>
            <w14:solidFill>
              <w14:schemeClr w14:val="tx1"/>
            </w14:solidFill>
          </w14:textFill>
        </w:rPr>
        <w:t>电子文档一份（U盘须为签字盖章全的PDF格式扫描件)，文件</w:t>
      </w:r>
      <w:r>
        <w:rPr>
          <w:rFonts w:hint="eastAsia" w:ascii="宋体" w:hAnsi="宋体" w:eastAsia="宋体"/>
          <w:color w:val="000000" w:themeColor="text1"/>
          <w:sz w:val="28"/>
          <w:szCs w:val="28"/>
          <w14:textFill>
            <w14:solidFill>
              <w14:schemeClr w14:val="tx1"/>
            </w14:solidFill>
          </w14:textFill>
        </w:rPr>
        <w:t>需密封</w:t>
      </w:r>
      <w:r>
        <w:rPr>
          <w:rFonts w:hint="eastAsia" w:ascii="宋体" w:hAnsi="宋体" w:eastAsia="宋体"/>
          <w:color w:val="000000" w:themeColor="text1"/>
          <w:sz w:val="28"/>
          <w:szCs w:val="28"/>
          <w:lang w:val="en-US" w:eastAsia="zh-CN"/>
          <w14:textFill>
            <w14:solidFill>
              <w14:schemeClr w14:val="tx1"/>
            </w14:solidFill>
          </w14:textFill>
        </w:rPr>
        <w:t>递交</w:t>
      </w:r>
      <w:r>
        <w:rPr>
          <w:rFonts w:hint="eastAsia" w:ascii="宋体" w:hAnsi="宋体" w:eastAsia="宋体"/>
          <w:color w:val="000000" w:themeColor="text1"/>
          <w:sz w:val="28"/>
          <w:szCs w:val="28"/>
          <w14:textFill>
            <w14:solidFill>
              <w14:schemeClr w14:val="tx1"/>
            </w14:solidFill>
          </w14:textFill>
        </w:rPr>
        <w:t>，如果因密封不严，标记不清而造成询价文件过早启封、失密等情况，采购人概不负责。</w:t>
      </w:r>
    </w:p>
    <w:p>
      <w:pPr>
        <w:pStyle w:val="12"/>
        <w:numPr>
          <w:ilvl w:val="0"/>
          <w:numId w:val="4"/>
        </w:numPr>
        <w:spacing w:line="520" w:lineRule="exact"/>
        <w:ind w:firstLineChars="0"/>
        <w:jc w:val="left"/>
        <w:rPr>
          <w:rFonts w:ascii="宋体" w:hAnsi="宋体" w:eastAsia="宋体"/>
          <w:sz w:val="28"/>
          <w:szCs w:val="28"/>
        </w:rPr>
      </w:pPr>
      <w:r>
        <w:rPr>
          <w:rFonts w:hint="eastAsia" w:ascii="宋体" w:hAnsi="宋体" w:eastAsia="宋体"/>
          <w:color w:val="000000" w:themeColor="text1"/>
          <w:sz w:val="28"/>
          <w:szCs w:val="28"/>
          <w:lang w:val="en-US" w:eastAsia="zh-CN"/>
          <w14:textFill>
            <w14:solidFill>
              <w14:schemeClr w14:val="tx1"/>
            </w14:solidFill>
          </w14:textFill>
        </w:rPr>
        <w:t>报价</w:t>
      </w:r>
      <w:r>
        <w:rPr>
          <w:rFonts w:hint="eastAsia" w:ascii="宋体" w:hAnsi="宋体" w:eastAsia="宋体"/>
          <w:color w:val="000000" w:themeColor="text1"/>
          <w:sz w:val="28"/>
          <w:szCs w:val="28"/>
          <w14:textFill>
            <w14:solidFill>
              <w14:schemeClr w14:val="tx1"/>
            </w14:solidFill>
          </w14:textFill>
        </w:rPr>
        <w:t>文件</w:t>
      </w:r>
      <w:r>
        <w:rPr>
          <w:rFonts w:hint="eastAsia" w:ascii="宋体" w:hAnsi="宋体" w:eastAsia="宋体"/>
          <w:color w:val="000000" w:themeColor="text1"/>
          <w:sz w:val="28"/>
          <w:szCs w:val="28"/>
          <w:lang w:val="en-US" w:eastAsia="zh-CN"/>
          <w14:textFill>
            <w14:solidFill>
              <w14:schemeClr w14:val="tx1"/>
            </w14:solidFill>
          </w14:textFill>
        </w:rPr>
        <w:t>递交</w:t>
      </w:r>
      <w:r>
        <w:rPr>
          <w:rFonts w:hint="eastAsia" w:ascii="宋体" w:hAnsi="宋体" w:eastAsia="宋体"/>
          <w:color w:val="000000" w:themeColor="text1"/>
          <w:sz w:val="28"/>
          <w:szCs w:val="28"/>
          <w14:textFill>
            <w14:solidFill>
              <w14:schemeClr w14:val="tx1"/>
            </w14:solidFill>
          </w14:textFill>
        </w:rPr>
        <w:t>：在截止时间2</w:t>
      </w:r>
      <w:r>
        <w:rPr>
          <w:rFonts w:ascii="宋体" w:hAnsi="宋体" w:eastAsia="宋体"/>
          <w:color w:val="000000" w:themeColor="text1"/>
          <w:sz w:val="28"/>
          <w:szCs w:val="28"/>
          <w14:textFill>
            <w14:solidFill>
              <w14:schemeClr w14:val="tx1"/>
            </w14:solidFill>
          </w14:textFill>
        </w:rPr>
        <w:t>02</w:t>
      </w:r>
      <w:r>
        <w:rPr>
          <w:rFonts w:hint="eastAsia" w:ascii="宋体" w:hAnsi="宋体" w:eastAsia="宋体"/>
          <w:color w:val="000000" w:themeColor="text1"/>
          <w:sz w:val="28"/>
          <w:szCs w:val="28"/>
          <w14:textFill>
            <w14:solidFill>
              <w14:schemeClr w14:val="tx1"/>
            </w14:solidFill>
          </w14:textFill>
        </w:rPr>
        <w:t>4年7月8日10：0</w:t>
      </w:r>
      <w:r>
        <w:rPr>
          <w:rFonts w:ascii="宋体" w:hAnsi="宋体" w:eastAsia="宋体"/>
          <w:color w:val="000000" w:themeColor="text1"/>
          <w:sz w:val="28"/>
          <w:szCs w:val="28"/>
          <w14:textFill>
            <w14:solidFill>
              <w14:schemeClr w14:val="tx1"/>
            </w14:solidFill>
          </w14:textFill>
        </w:rPr>
        <w:t>0</w:t>
      </w:r>
      <w:r>
        <w:rPr>
          <w:rFonts w:hint="eastAsia" w:ascii="宋体" w:hAnsi="宋体" w:eastAsia="宋体"/>
          <w:color w:val="000000" w:themeColor="text1"/>
          <w:sz w:val="28"/>
          <w:szCs w:val="28"/>
          <w14:textFill>
            <w14:solidFill>
              <w14:schemeClr w14:val="tx1"/>
            </w14:solidFill>
          </w14:textFill>
        </w:rPr>
        <w:t>前邮寄或送达至</w:t>
      </w:r>
      <w:r>
        <w:rPr>
          <w:rFonts w:hint="eastAsia" w:ascii="宋体" w:hAnsi="宋体" w:eastAsia="宋体" w:cs="仿宋_GB2312"/>
          <w:color w:val="000000" w:themeColor="text1"/>
          <w:sz w:val="28"/>
          <w:szCs w:val="28"/>
          <w14:textFill>
            <w14:solidFill>
              <w14:schemeClr w14:val="tx1"/>
            </w14:solidFill>
          </w14:textFill>
        </w:rPr>
        <w:t>成都市高新区吉瑞二路188号高新创合中心A1座8楼803</w:t>
      </w:r>
      <w:r>
        <w:rPr>
          <w:rFonts w:hint="eastAsia" w:ascii="宋体" w:hAnsi="宋体" w:eastAsia="宋体"/>
          <w:sz w:val="28"/>
          <w:szCs w:val="28"/>
        </w:rPr>
        <w:t>，逾期送达，不予受理。</w:t>
      </w:r>
    </w:p>
    <w:p>
      <w:pPr>
        <w:pStyle w:val="12"/>
        <w:numPr>
          <w:ilvl w:val="0"/>
          <w:numId w:val="1"/>
        </w:numPr>
        <w:spacing w:line="520" w:lineRule="exact"/>
        <w:ind w:firstLineChars="0"/>
        <w:jc w:val="left"/>
        <w:rPr>
          <w:rFonts w:ascii="宋体" w:hAnsi="宋体" w:eastAsia="宋体"/>
          <w:b/>
          <w:bCs/>
          <w:sz w:val="28"/>
          <w:szCs w:val="28"/>
        </w:rPr>
      </w:pPr>
      <w:r>
        <w:rPr>
          <w:rFonts w:hint="eastAsia" w:ascii="宋体" w:hAnsi="宋体" w:eastAsia="宋体"/>
          <w:b/>
          <w:bCs/>
          <w:sz w:val="28"/>
          <w:szCs w:val="28"/>
        </w:rPr>
        <w:t>发布公告的媒介</w:t>
      </w:r>
    </w:p>
    <w:p>
      <w:pPr>
        <w:ind w:firstLine="420"/>
        <w:jc w:val="left"/>
      </w:pPr>
      <w:r>
        <w:rPr>
          <w:rFonts w:hint="eastAsia" w:ascii="宋体" w:hAnsi="宋体" w:eastAsia="宋体" w:cs="仿宋_GB2312"/>
          <w:sz w:val="28"/>
          <w:szCs w:val="28"/>
        </w:rPr>
        <w:t>本次询价公告在成都国万科技服务有限公司官网（http://www.cdguowan.com）上发布。</w:t>
      </w:r>
    </w:p>
    <w:p>
      <w:pPr>
        <w:pStyle w:val="12"/>
        <w:numPr>
          <w:ilvl w:val="0"/>
          <w:numId w:val="1"/>
        </w:numPr>
        <w:spacing w:line="520" w:lineRule="exact"/>
        <w:ind w:firstLineChars="0"/>
        <w:jc w:val="left"/>
        <w:rPr>
          <w:rFonts w:ascii="宋体" w:hAnsi="宋体" w:eastAsia="宋体"/>
          <w:b/>
          <w:bCs/>
          <w:sz w:val="28"/>
          <w:szCs w:val="28"/>
        </w:rPr>
      </w:pPr>
      <w:r>
        <w:rPr>
          <w:rFonts w:hint="eastAsia" w:ascii="宋体" w:hAnsi="宋体" w:eastAsia="宋体"/>
          <w:b/>
          <w:bCs/>
          <w:sz w:val="28"/>
          <w:szCs w:val="28"/>
        </w:rPr>
        <w:t>联系方式</w:t>
      </w:r>
    </w:p>
    <w:p>
      <w:pPr>
        <w:pStyle w:val="12"/>
        <w:numPr>
          <w:ilvl w:val="0"/>
          <w:numId w:val="5"/>
        </w:numPr>
        <w:spacing w:line="520" w:lineRule="exact"/>
        <w:ind w:firstLineChars="0"/>
        <w:jc w:val="left"/>
        <w:rPr>
          <w:rFonts w:ascii="宋体" w:hAnsi="宋体" w:eastAsia="宋体"/>
          <w:sz w:val="28"/>
          <w:szCs w:val="28"/>
        </w:rPr>
      </w:pPr>
      <w:r>
        <w:rPr>
          <w:rFonts w:hint="eastAsia" w:ascii="宋体" w:hAnsi="宋体" w:eastAsia="宋体"/>
          <w:sz w:val="28"/>
          <w:szCs w:val="28"/>
        </w:rPr>
        <w:t>采购人：</w:t>
      </w:r>
      <w:r>
        <w:rPr>
          <w:rFonts w:hint="eastAsia" w:ascii="宋体" w:hAnsi="宋体" w:eastAsia="宋体" w:cs="宋体"/>
          <w:snapToGrid w:val="0"/>
          <w:color w:val="000000"/>
          <w:kern w:val="0"/>
          <w:sz w:val="24"/>
          <w:szCs w:val="24"/>
        </w:rPr>
        <w:t>成都国万科技服务有限公司</w:t>
      </w:r>
    </w:p>
    <w:p>
      <w:pPr>
        <w:pStyle w:val="12"/>
        <w:numPr>
          <w:ilvl w:val="0"/>
          <w:numId w:val="5"/>
        </w:numPr>
        <w:spacing w:line="520" w:lineRule="exact"/>
        <w:ind w:firstLineChars="0"/>
        <w:jc w:val="left"/>
        <w:rPr>
          <w:rFonts w:ascii="宋体" w:hAnsi="宋体" w:eastAsia="宋体"/>
          <w:sz w:val="28"/>
          <w:szCs w:val="28"/>
        </w:rPr>
      </w:pPr>
      <w:r>
        <w:rPr>
          <w:rFonts w:hint="eastAsia" w:ascii="宋体" w:hAnsi="宋体" w:eastAsia="宋体"/>
          <w:sz w:val="28"/>
          <w:szCs w:val="28"/>
        </w:rPr>
        <w:t xml:space="preserve">联系人：王先生 </w:t>
      </w:r>
    </w:p>
    <w:p>
      <w:pPr>
        <w:pStyle w:val="12"/>
        <w:numPr>
          <w:ilvl w:val="0"/>
          <w:numId w:val="5"/>
        </w:numPr>
        <w:spacing w:line="520" w:lineRule="exact"/>
        <w:ind w:firstLineChars="0"/>
        <w:jc w:val="left"/>
        <w:rPr>
          <w:rFonts w:ascii="宋体" w:hAnsi="宋体" w:eastAsia="宋体"/>
          <w:sz w:val="28"/>
          <w:szCs w:val="28"/>
        </w:rPr>
      </w:pPr>
      <w:r>
        <w:rPr>
          <w:rFonts w:hint="eastAsia" w:ascii="宋体" w:hAnsi="宋体" w:eastAsia="宋体"/>
          <w:sz w:val="28"/>
          <w:szCs w:val="28"/>
        </w:rPr>
        <w:t>电  话：028-60105556</w:t>
      </w:r>
    </w:p>
    <w:p>
      <w:pPr>
        <w:pStyle w:val="12"/>
        <w:numPr>
          <w:ilvl w:val="0"/>
          <w:numId w:val="5"/>
        </w:numPr>
        <w:spacing w:line="520" w:lineRule="exact"/>
        <w:ind w:firstLineChars="0"/>
        <w:jc w:val="left"/>
        <w:rPr>
          <w:rFonts w:ascii="宋体" w:hAnsi="宋体" w:eastAsia="宋体"/>
          <w:sz w:val="28"/>
          <w:szCs w:val="28"/>
        </w:rPr>
      </w:pPr>
      <w:r>
        <w:rPr>
          <w:rFonts w:hint="eastAsia" w:ascii="宋体" w:hAnsi="宋体" w:eastAsia="宋体"/>
          <w:sz w:val="28"/>
          <w:szCs w:val="28"/>
        </w:rPr>
        <w:t>地</w:t>
      </w:r>
      <w:r>
        <w:rPr>
          <w:rFonts w:hint="eastAsia" w:ascii="宋体" w:hAnsi="宋体" w:eastAsia="宋体"/>
          <w:sz w:val="28"/>
          <w:szCs w:val="28"/>
          <w:lang w:val="en-US" w:eastAsia="zh-CN"/>
        </w:rPr>
        <w:t xml:space="preserve">  </w:t>
      </w:r>
      <w:r>
        <w:rPr>
          <w:rFonts w:hint="eastAsia" w:ascii="宋体" w:hAnsi="宋体" w:eastAsia="宋体"/>
          <w:sz w:val="28"/>
          <w:szCs w:val="28"/>
        </w:rPr>
        <w:t>址：</w:t>
      </w:r>
      <w:r>
        <w:rPr>
          <w:rFonts w:hint="eastAsia" w:ascii="宋体" w:hAnsi="宋体" w:eastAsia="宋体" w:cs="仿宋_GB2312"/>
          <w:sz w:val="28"/>
          <w:szCs w:val="28"/>
        </w:rPr>
        <w:t>成都市高新区吉瑞二路188号高新创合中心A1座8楼</w:t>
      </w:r>
    </w:p>
    <w:p>
      <w:pPr>
        <w:pStyle w:val="12"/>
        <w:spacing w:line="520" w:lineRule="exact"/>
        <w:ind w:firstLine="0" w:firstLineChars="0"/>
        <w:jc w:val="left"/>
        <w:rPr>
          <w:rFonts w:hint="eastAsia" w:ascii="宋体" w:hAnsi="宋体" w:eastAsia="宋体"/>
          <w:sz w:val="28"/>
          <w:szCs w:val="28"/>
          <w:lang w:val="en-US" w:eastAsia="zh-CN"/>
        </w:rPr>
      </w:pPr>
    </w:p>
    <w:p>
      <w:pPr>
        <w:pStyle w:val="12"/>
        <w:spacing w:line="520" w:lineRule="exact"/>
        <w:ind w:firstLine="0" w:firstLineChars="0"/>
        <w:jc w:val="left"/>
        <w:rPr>
          <w:rFonts w:hint="eastAsia" w:ascii="宋体" w:hAnsi="宋体" w:eastAsia="宋体"/>
          <w:b w:val="0"/>
          <w:bCs w:val="0"/>
          <w:sz w:val="28"/>
          <w:szCs w:val="28"/>
          <w:lang w:val="en-US" w:eastAsia="zh-CN"/>
        </w:rPr>
      </w:pPr>
      <w:r>
        <w:rPr>
          <w:rFonts w:hint="eastAsia" w:ascii="宋体" w:hAnsi="宋体" w:eastAsia="宋体"/>
          <w:b w:val="0"/>
          <w:bCs w:val="0"/>
          <w:sz w:val="28"/>
          <w:szCs w:val="28"/>
          <w:lang w:val="en-US" w:eastAsia="zh-CN"/>
        </w:rPr>
        <w:t>附件一：</w:t>
      </w:r>
      <w:r>
        <w:rPr>
          <w:rFonts w:hint="eastAsia" w:ascii="宋体" w:hAnsi="宋体" w:eastAsia="宋体"/>
          <w:b w:val="0"/>
          <w:bCs w:val="0"/>
          <w:sz w:val="28"/>
          <w:szCs w:val="28"/>
        </w:rPr>
        <w:t>采购内容及控制价</w:t>
      </w:r>
    </w:p>
    <w:p>
      <w:pPr>
        <w:pStyle w:val="12"/>
        <w:spacing w:line="520" w:lineRule="exact"/>
        <w:ind w:firstLine="0" w:firstLineChars="0"/>
        <w:jc w:val="left"/>
        <w:rPr>
          <w:rFonts w:hint="eastAsia" w:ascii="宋体" w:hAnsi="宋体" w:eastAsia="宋体"/>
          <w:b w:val="0"/>
          <w:bCs w:val="0"/>
          <w:sz w:val="28"/>
          <w:szCs w:val="28"/>
          <w:lang w:val="en-US" w:eastAsia="zh-CN"/>
        </w:rPr>
      </w:pPr>
      <w:r>
        <w:rPr>
          <w:rFonts w:hint="eastAsia" w:ascii="宋体" w:hAnsi="宋体" w:eastAsia="宋体"/>
          <w:b w:val="0"/>
          <w:bCs w:val="0"/>
          <w:sz w:val="28"/>
          <w:szCs w:val="28"/>
          <w:lang w:val="en-US" w:eastAsia="zh-CN"/>
        </w:rPr>
        <w:t>附件二：</w:t>
      </w:r>
      <w:r>
        <w:rPr>
          <w:rFonts w:hint="eastAsia" w:ascii="宋体" w:hAnsi="宋体" w:eastAsia="宋体"/>
          <w:b w:val="0"/>
          <w:bCs w:val="0"/>
          <w:sz w:val="28"/>
          <w:szCs w:val="28"/>
        </w:rPr>
        <w:t>报价文件格式</w:t>
      </w:r>
    </w:p>
    <w:p>
      <w:pPr>
        <w:pStyle w:val="12"/>
        <w:spacing w:line="520" w:lineRule="exact"/>
        <w:ind w:firstLine="0" w:firstLineChars="0"/>
        <w:jc w:val="left"/>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附件三：</w:t>
      </w:r>
      <w:r>
        <w:rPr>
          <w:rFonts w:hint="eastAsia" w:ascii="宋体" w:hAnsi="宋体" w:eastAsia="宋体" w:cs="宋体"/>
          <w:b w:val="0"/>
          <w:bCs w:val="0"/>
          <w:sz w:val="28"/>
          <w:szCs w:val="28"/>
          <w:lang w:val="en-US" w:eastAsia="zh-CN"/>
        </w:rPr>
        <w:t>合同模板</w:t>
      </w:r>
    </w:p>
    <w:p>
      <w:pPr>
        <w:pStyle w:val="12"/>
        <w:spacing w:line="520" w:lineRule="exact"/>
        <w:ind w:left="420" w:firstLine="0" w:firstLineChars="0"/>
        <w:jc w:val="left"/>
        <w:rPr>
          <w:rFonts w:ascii="宋体" w:hAnsi="宋体" w:eastAsia="宋体"/>
          <w:sz w:val="28"/>
          <w:szCs w:val="28"/>
        </w:rPr>
      </w:pPr>
    </w:p>
    <w:p>
      <w:pPr>
        <w:pStyle w:val="12"/>
        <w:spacing w:line="520" w:lineRule="exact"/>
        <w:ind w:left="420" w:firstLine="0" w:firstLineChars="0"/>
        <w:jc w:val="left"/>
        <w:rPr>
          <w:rFonts w:ascii="宋体" w:hAnsi="宋体" w:eastAsia="宋体"/>
          <w:sz w:val="28"/>
          <w:szCs w:val="28"/>
        </w:rPr>
      </w:pPr>
    </w:p>
    <w:p>
      <w:pPr>
        <w:pStyle w:val="12"/>
        <w:spacing w:line="520" w:lineRule="exact"/>
        <w:ind w:left="840" w:firstLine="0" w:firstLineChars="0"/>
        <w:jc w:val="right"/>
        <w:rPr>
          <w:rFonts w:ascii="宋体" w:hAnsi="宋体" w:eastAsia="宋体"/>
          <w:sz w:val="28"/>
          <w:szCs w:val="28"/>
        </w:rPr>
      </w:pPr>
      <w:r>
        <w:rPr>
          <w:rFonts w:hint="eastAsia" w:ascii="宋体" w:hAnsi="宋体" w:eastAsia="宋体"/>
          <w:sz w:val="28"/>
          <w:szCs w:val="28"/>
        </w:rPr>
        <w:t>成都国万科技服务有限公司</w:t>
      </w:r>
    </w:p>
    <w:p>
      <w:pPr>
        <w:pStyle w:val="12"/>
        <w:wordWrap w:val="0"/>
        <w:spacing w:line="520" w:lineRule="exact"/>
        <w:ind w:left="840" w:firstLine="0" w:firstLineChars="0"/>
        <w:jc w:val="right"/>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02</w:t>
      </w:r>
      <w:r>
        <w:rPr>
          <w:rFonts w:hint="eastAsia" w:ascii="宋体" w:hAnsi="宋体" w:eastAsia="宋体"/>
          <w:sz w:val="28"/>
          <w:szCs w:val="28"/>
        </w:rPr>
        <w:t>4年7月</w:t>
      </w:r>
      <w:r>
        <w:rPr>
          <w:rFonts w:hint="eastAsia" w:ascii="宋体" w:hAnsi="宋体" w:eastAsia="宋体"/>
          <w:sz w:val="28"/>
          <w:szCs w:val="28"/>
          <w:lang w:val="en-US" w:eastAsia="zh-CN"/>
        </w:rPr>
        <w:t>4</w:t>
      </w:r>
      <w:r>
        <w:rPr>
          <w:rFonts w:hint="eastAsia" w:ascii="宋体" w:hAnsi="宋体" w:eastAsia="宋体"/>
          <w:sz w:val="28"/>
          <w:szCs w:val="28"/>
        </w:rPr>
        <w:t>日</w:t>
      </w:r>
    </w:p>
    <w:p>
      <w:pPr>
        <w:rPr>
          <w:rFonts w:ascii="宋体" w:hAnsi="宋体" w:eastAsia="宋体"/>
          <w:sz w:val="28"/>
          <w:szCs w:val="28"/>
        </w:rPr>
      </w:pPr>
      <w:r>
        <w:rPr>
          <w:rFonts w:hint="eastAsia" w:ascii="宋体" w:hAnsi="宋体" w:eastAsia="宋体"/>
          <w:sz w:val="28"/>
          <w:szCs w:val="28"/>
        </w:rPr>
        <w:br w:type="page"/>
      </w:r>
    </w:p>
    <w:tbl>
      <w:tblPr>
        <w:tblStyle w:val="7"/>
        <w:tblpPr w:leftFromText="180" w:rightFromText="180" w:vertAnchor="page" w:horzAnchor="page" w:tblpX="1405" w:tblpY="1866"/>
        <w:tblOverlap w:val="never"/>
        <w:tblW w:w="9498" w:type="dxa"/>
        <w:tblInd w:w="0" w:type="dxa"/>
        <w:tblLayout w:type="fixed"/>
        <w:tblCellMar>
          <w:top w:w="0" w:type="dxa"/>
          <w:left w:w="108" w:type="dxa"/>
          <w:bottom w:w="0" w:type="dxa"/>
          <w:right w:w="108" w:type="dxa"/>
        </w:tblCellMar>
      </w:tblPr>
      <w:tblGrid>
        <w:gridCol w:w="471"/>
        <w:gridCol w:w="1074"/>
        <w:gridCol w:w="1019"/>
        <w:gridCol w:w="4742"/>
        <w:gridCol w:w="567"/>
        <w:gridCol w:w="692"/>
        <w:gridCol w:w="933"/>
      </w:tblGrid>
      <w:tr>
        <w:tblPrEx>
          <w:tblCellMar>
            <w:top w:w="0" w:type="dxa"/>
            <w:left w:w="108" w:type="dxa"/>
            <w:bottom w:w="0" w:type="dxa"/>
            <w:right w:w="108" w:type="dxa"/>
          </w:tblCellMar>
        </w:tblPrEx>
        <w:trPr>
          <w:trHeight w:val="746" w:hRule="atLeast"/>
        </w:trPr>
        <w:tc>
          <w:tcPr>
            <w:tcW w:w="9498" w:type="dxa"/>
            <w:gridSpan w:val="7"/>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340" w:lineRule="exact"/>
              <w:ind w:left="0" w:right="0"/>
              <w:rPr>
                <w:rFonts w:hint="default" w:ascii="宋体" w:hAnsi="宋体" w:eastAsia="宋体"/>
                <w:b/>
                <w:bCs/>
                <w:sz w:val="28"/>
                <w:szCs w:val="28"/>
              </w:rPr>
            </w:pPr>
            <w:r>
              <w:rPr>
                <w:rFonts w:hint="eastAsia" w:ascii="宋体" w:hAnsi="宋体" w:eastAsia="宋体"/>
                <w:b/>
                <w:bCs/>
                <w:sz w:val="28"/>
                <w:szCs w:val="28"/>
              </w:rPr>
              <w:t>附件一：采购内容及控制价</w:t>
            </w:r>
          </w:p>
          <w:p>
            <w:pPr>
              <w:pStyle w:val="12"/>
              <w:keepNext w:val="0"/>
              <w:keepLines w:val="0"/>
              <w:suppressLineNumbers w:val="0"/>
              <w:spacing w:before="0" w:beforeAutospacing="0" w:after="0" w:afterAutospacing="0" w:line="560" w:lineRule="exact"/>
              <w:ind w:left="840" w:right="0" w:firstLine="0" w:firstLineChars="0"/>
              <w:jc w:val="center"/>
              <w:rPr>
                <w:rFonts w:hint="eastAsia" w:ascii="宋体" w:hAnsi="宋体" w:eastAsia="宋体"/>
                <w:sz w:val="28"/>
                <w:szCs w:val="28"/>
              </w:rPr>
            </w:pPr>
            <w:r>
              <w:rPr>
                <w:rFonts w:hint="eastAsia" w:ascii="宋体" w:hAnsi="宋体" w:eastAsia="宋体"/>
                <w:sz w:val="28"/>
                <w:szCs w:val="28"/>
              </w:rPr>
              <w:t>项目名称：成都国万科技服务有限公司2024-2025年度电脑采购</w:t>
            </w:r>
          </w:p>
        </w:tc>
      </w:tr>
      <w:tr>
        <w:tblPrEx>
          <w:tblCellMar>
            <w:top w:w="0" w:type="dxa"/>
            <w:left w:w="108" w:type="dxa"/>
            <w:bottom w:w="0" w:type="dxa"/>
            <w:right w:w="108" w:type="dxa"/>
          </w:tblCellMar>
        </w:tblPrEx>
        <w:trPr>
          <w:trHeight w:val="746" w:hRule="atLeast"/>
        </w:trPr>
        <w:tc>
          <w:tcPr>
            <w:tcW w:w="4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107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101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品牌型号</w:t>
            </w:r>
          </w:p>
        </w:tc>
        <w:tc>
          <w:tcPr>
            <w:tcW w:w="474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主 要 参 数</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暂定数量</w:t>
            </w:r>
          </w:p>
        </w:tc>
        <w:tc>
          <w:tcPr>
            <w:tcW w:w="9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最高单价限价（元）</w:t>
            </w:r>
          </w:p>
        </w:tc>
      </w:tr>
      <w:tr>
        <w:tblPrEx>
          <w:tblCellMar>
            <w:top w:w="0" w:type="dxa"/>
            <w:left w:w="108" w:type="dxa"/>
            <w:bottom w:w="0" w:type="dxa"/>
            <w:right w:w="108" w:type="dxa"/>
          </w:tblCellMar>
        </w:tblPrEx>
        <w:trPr>
          <w:trHeight w:val="567" w:hRule="atLeast"/>
        </w:trPr>
        <w:tc>
          <w:tcPr>
            <w:tcW w:w="471"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1</w:t>
            </w:r>
          </w:p>
        </w:tc>
        <w:tc>
          <w:tcPr>
            <w:tcW w:w="107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惠普商用电脑（台式机）</w:t>
            </w:r>
          </w:p>
        </w:tc>
        <w:tc>
          <w:tcPr>
            <w:tcW w:w="1019"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left"/>
              <w:rPr>
                <w:rFonts w:hint="default" w:ascii="宋体" w:hAnsi="宋体" w:eastAsia="宋体" w:cs="仿宋_GB2312"/>
                <w:szCs w:val="21"/>
              </w:rPr>
            </w:pPr>
            <w:r>
              <w:rPr>
                <w:rFonts w:hint="eastAsia" w:ascii="宋体" w:hAnsi="宋体" w:eastAsia="宋体" w:cs="仿宋_GB2312"/>
                <w:color w:val="000000"/>
                <w:kern w:val="0"/>
                <w:szCs w:val="21"/>
                <w:lang w:bidi="ar"/>
              </w:rPr>
              <w:t>HP Pro Tower 288 G9 E PCI DesktopPC</w:t>
            </w:r>
            <w:r>
              <w:rPr>
                <w:rFonts w:hint="eastAsia" w:ascii="宋体" w:hAnsi="宋体" w:eastAsia="宋体" w:cs="仿宋_GB2312"/>
                <w:color w:val="000000"/>
                <w:kern w:val="0"/>
                <w:szCs w:val="21"/>
              </w:rPr>
              <w:t>/</w:t>
            </w:r>
          </w:p>
          <w:p>
            <w:pPr>
              <w:keepNext w:val="0"/>
              <w:keepLines w:val="0"/>
              <w:widowControl/>
              <w:suppressLineNumbers w:val="0"/>
              <w:spacing w:before="0" w:beforeAutospacing="0" w:after="0" w:afterAutospacing="0"/>
              <w:ind w:left="0" w:right="0"/>
              <w:jc w:val="left"/>
              <w:rPr>
                <w:rFonts w:hint="default" w:ascii="宋体" w:hAnsi="宋体" w:eastAsia="宋体" w:cs="仿宋_GB2312"/>
                <w:szCs w:val="21"/>
              </w:rPr>
            </w:pPr>
            <w:r>
              <w:rPr>
                <w:rFonts w:hint="eastAsia" w:ascii="宋体" w:hAnsi="宋体" w:eastAsia="宋体" w:cs="仿宋_GB2312"/>
                <w:color w:val="000000"/>
                <w:kern w:val="0"/>
                <w:szCs w:val="21"/>
                <w:lang w:bidi="ar"/>
              </w:rPr>
              <w:t xml:space="preserve">显示器：HP </w:t>
            </w:r>
          </w:p>
          <w:p>
            <w:pPr>
              <w:keepNext w:val="0"/>
              <w:keepLines w:val="0"/>
              <w:widowControl/>
              <w:suppressLineNumbers w:val="0"/>
              <w:spacing w:before="0" w:beforeAutospacing="0" w:after="0" w:afterAutospacing="0"/>
              <w:ind w:left="0" w:right="0"/>
              <w:jc w:val="left"/>
              <w:rPr>
                <w:rFonts w:hint="default" w:ascii="宋体" w:hAnsi="宋体" w:eastAsia="宋体" w:cs="仿宋_GB2312"/>
                <w:szCs w:val="21"/>
              </w:rPr>
            </w:pPr>
            <w:r>
              <w:rPr>
                <w:rFonts w:hint="eastAsia" w:ascii="宋体" w:hAnsi="宋体" w:eastAsia="宋体" w:cs="仿宋_GB2312"/>
                <w:color w:val="000000"/>
                <w:kern w:val="0"/>
                <w:szCs w:val="21"/>
                <w:lang w:bidi="ar"/>
              </w:rPr>
              <w:t>P27 G5</w:t>
            </w:r>
          </w:p>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p>
        </w:tc>
        <w:tc>
          <w:tcPr>
            <w:tcW w:w="4742"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HP Pro Tower 288 G9 E PCI DesktopPC/显示器:HP P27 G5</w:t>
            </w:r>
            <w:r>
              <w:rPr>
                <w:rFonts w:hint="eastAsia" w:ascii="宋体" w:hAnsi="宋体" w:eastAsia="宋体" w:cs="仿宋"/>
                <w:kern w:val="0"/>
                <w:szCs w:val="21"/>
                <w:lang w:eastAsia="zh-CN" w:bidi="ar"/>
              </w:rPr>
              <w:t>，</w:t>
            </w:r>
            <w:r>
              <w:rPr>
                <w:rFonts w:hint="eastAsia" w:ascii="宋体" w:hAnsi="宋体" w:eastAsia="宋体" w:cs="仿宋"/>
                <w:kern w:val="0"/>
                <w:szCs w:val="21"/>
                <w:lang w:bidi="ar"/>
              </w:rPr>
              <w:t>具有计算机系统优化机技术《已提供原厂盖章证明资料) ；</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 xml:space="preserve">处理器:英特尔第十代酷睿处理器，New Core </w:t>
            </w:r>
            <w:r>
              <w:rPr>
                <w:rFonts w:hint="eastAsia" w:ascii="宋体" w:hAnsi="宋体" w:eastAsia="宋体" w:cs="仿宋"/>
                <w:szCs w:val="21"/>
              </w:rPr>
              <w:t>≥</w:t>
            </w:r>
            <w:r>
              <w:rPr>
                <w:rFonts w:hint="eastAsia" w:ascii="宋体" w:hAnsi="宋体" w:eastAsia="宋体" w:cs="仿宋"/>
                <w:kern w:val="0"/>
                <w:szCs w:val="21"/>
                <w:lang w:bidi="ar"/>
              </w:rPr>
              <w:t>i5-13500基础主频≥2.5GHz，最高睿频频率≥4.8Ghz，</w:t>
            </w:r>
            <w:r>
              <w:rPr>
                <w:rFonts w:hint="eastAsia" w:ascii="宋体" w:hAnsi="宋体" w:eastAsia="宋体" w:cs="仿宋"/>
                <w:szCs w:val="21"/>
              </w:rPr>
              <w:t>十四核二十线程处理器，三级缓存≥24M</w:t>
            </w:r>
            <w:r>
              <w:rPr>
                <w:rFonts w:hint="eastAsia" w:ascii="宋体" w:hAnsi="宋体" w:eastAsia="宋体" w:cs="仿宋"/>
                <w:kern w:val="0"/>
                <w:szCs w:val="21"/>
                <w:lang w:bidi="ar"/>
              </w:rPr>
              <w:t>；</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主板芯片：</w:t>
            </w:r>
            <w:r>
              <w:rPr>
                <w:rFonts w:hint="eastAsia" w:ascii="宋体" w:hAnsi="宋体" w:eastAsia="宋体" w:cs="仿宋"/>
                <w:szCs w:val="21"/>
              </w:rPr>
              <w:t>≥H770或以上芯片组，≥1个全高 PCI；≥2个M.2；≥1个PCIe 3 x1；≥1个PCIe 4 x16；</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 xml:space="preserve">缓存器:≥16GB </w:t>
            </w:r>
            <w:r>
              <w:rPr>
                <w:rFonts w:hint="eastAsia" w:ascii="宋体" w:hAnsi="宋体" w:eastAsia="宋体" w:cs="仿宋"/>
                <w:szCs w:val="21"/>
              </w:rPr>
              <w:t>DDR4-3200</w:t>
            </w:r>
            <w:r>
              <w:rPr>
                <w:rFonts w:hint="eastAsia" w:ascii="宋体" w:hAnsi="宋体" w:eastAsia="宋体" w:cs="仿宋"/>
                <w:kern w:val="0"/>
                <w:szCs w:val="21"/>
                <w:lang w:bidi="ar"/>
              </w:rPr>
              <w:t xml:space="preserve"> 可用内存;支持 64GDDR4 内存;支持傲腾内存；</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存储器:≥512G PCIe NVMe SSD 硬盘；</w:t>
            </w:r>
            <w:r>
              <w:rPr>
                <w:rFonts w:hint="eastAsia" w:ascii="宋体" w:hAnsi="宋体" w:eastAsia="宋体" w:cs="仿宋"/>
                <w:szCs w:val="21"/>
              </w:rPr>
              <w:t>支持硬盘故障前自检技术(硬盘故障前告警，帮助用户在硬盘损坏前备份数据)；</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szCs w:val="21"/>
              </w:rPr>
              <w:t>网卡、声卡：集成PCIE 1000M网卡、声卡，内置WIFI 6双屏无线网卡+蓝牙；</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扩展性能:原厂可按需支持 USB接口 10个;前面板6个USB3.2:2个 PCIe 插槽;内置并行端口和 PS /2 端口；</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端口及输入设备:多合一读卡器，专业编解码器，通用音频插孔(3.5 毫米，同一插孔可支持麦克风或耳机或CTIA 耳麦)，支持多音频流，内置音响系统:串行端口;HDMI 及 VGA视频可同时输出接口;USB 防水并通过 SGS 专业抗菌认证键盘鼠标；</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内部供电器:</w:t>
            </w:r>
            <w:r>
              <w:rPr>
                <w:rFonts w:hint="eastAsia" w:ascii="宋体" w:hAnsi="宋体" w:eastAsia="宋体" w:cs="仿宋"/>
                <w:szCs w:val="21"/>
              </w:rPr>
              <w:t>≥同品牌350W节能电源，具备电源管理系统和方法的技术，提供产品彩页或技术白皮书等有效证明材料复印件并加盖投标人鲜章；</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箱体设计和安全性：考愿场地和安全稳定性机箱15.8升、尾部集成线缆固定装置机箱印制板V-0 级、外壳 HB 级:通过多向风扇技术降低运行噪音声压低于 10.5dB(已提供原广盖章证明资料),固件级别自动化可确保高效工作和减少岩机时间，自动更新和安全性检查可让电脑获得额外性能和保护;设置可启/禁用 SATA端口、串口、并口及 USB 接口，支持四合一安全锁；</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szCs w:val="21"/>
              </w:rPr>
              <w:t>产品质量：须达到≥1050000个小时MTBF平均无故障运行时间的产品测试；噪音检测必须≤17分贝；投标产品通过燃烧试验V-0级测试；投标产品通过军用标准高低温、湿热、冲击测试；</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szCs w:val="21"/>
              </w:rPr>
              <w:t>键鼠：防溅键盘，光电鼠标；</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kern w:val="0"/>
                <w:szCs w:val="21"/>
                <w:lang w:bidi="ar"/>
              </w:rPr>
              <w:t>应用软件:出预装正版 win11 64位操作系统，预装高级性能调优软件通过手机APP 即可查看管理电脑的运行情况及添加打印机打印等设备和应用，优化视频和网络访问等;具备增量拷贝、断点续传、智能故障定位、网络同传和数据传输加密功能；</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szCs w:val="21"/>
              </w:rPr>
              <w:t>安全管理/BIOS保护：标配可信平台模块TPM2.0嵌入式安全芯片；具备BIOS数据保护功能，能够通过软件自动保护BIOS的安全，如遇到故障，可恢复至正常BIOS版本；</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szCs w:val="21"/>
              </w:rPr>
              <w:t>网络同传软件：出厂自带BIOS版还原卡，支持系统自动还原、同时支持GPT分区和MBR分区、自动修改IP和计算机名、硬盘保护、网络同传、增量拷贝、断点续传、远程唤醒、远程重启、远程锁定、远程关机，千兆网络传输速度最大可以达到10GB/分钟或以上（百兆网络平均传输速度2.5GB/分钟或以上）、支持多硬盘拷贝；支持加密传输（提供功能截图），支持任意机器作为主机对整个机房的维护和数据加密传输功能；具备支持网络传输故障定位；</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lang w:bidi="ar"/>
              </w:rPr>
            </w:pPr>
            <w:r>
              <w:rPr>
                <w:rFonts w:hint="eastAsia" w:ascii="宋体" w:hAnsi="宋体" w:eastAsia="宋体" w:cs="仿宋"/>
                <w:szCs w:val="21"/>
              </w:rPr>
              <w:t>随机电脑管理系统软件，可实现：1-硬件主要参数检测；优化加速； 2-系统垃圾清理；3-病毒查杀；4-原厂驱动更新；5-网络测速；网络诊断，6-自动识别品牌型号，自动识别序列号，自动识别保修开始至截止信息（供应商应提供1-6项功能截图及该软件的计算机软件著作权登记证书扫描件，证书所载品牌与供应商所投产品品牌相符）；</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rPr>
            </w:pPr>
            <w:r>
              <w:rPr>
                <w:rFonts w:hint="eastAsia" w:ascii="宋体" w:hAnsi="宋体" w:eastAsia="宋体" w:cs="仿宋"/>
                <w:kern w:val="0"/>
                <w:szCs w:val="21"/>
                <w:lang w:bidi="ar"/>
              </w:rPr>
              <w:t xml:space="preserve">显卡: 集成显卡; </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
                <w:kern w:val="0"/>
                <w:szCs w:val="21"/>
              </w:rPr>
            </w:pPr>
            <w:r>
              <w:rPr>
                <w:rFonts w:hint="eastAsia" w:ascii="宋体" w:hAnsi="宋体" w:eastAsia="宋体" w:cs="仿宋"/>
                <w:szCs w:val="21"/>
              </w:rPr>
              <w:t>显示器：≥27寸宽屏16:9 LED背光IPS液晶显示器，VGA+HDMI接口；背置1个三合一按钮，可一键调整显示器亮度、分辨率、音量；显示器带有独立的密码保护功能（可防盗）；具备TUV低蓝光护眼功能和优化显示器寿命技术，提供产品彩页或技术白皮书等有效证明材料复印件并加盖投标人鲜章；</w:t>
            </w:r>
          </w:p>
          <w:p>
            <w:pPr>
              <w:keepNext w:val="0"/>
              <w:keepLines w:val="0"/>
              <w:widowControl/>
              <w:numPr>
                <w:ilvl w:val="0"/>
                <w:numId w:val="6"/>
              </w:numPr>
              <w:suppressLineNumbers w:val="0"/>
              <w:spacing w:before="0" w:beforeAutospacing="0" w:after="0" w:afterAutospacing="0"/>
              <w:ind w:left="0" w:right="0"/>
              <w:jc w:val="left"/>
              <w:rPr>
                <w:rFonts w:hint="default" w:ascii="宋体" w:hAnsi="宋体" w:eastAsia="宋体" w:cs="仿宋_GB2312"/>
                <w:color w:val="000000"/>
                <w:kern w:val="0"/>
                <w:szCs w:val="21"/>
              </w:rPr>
            </w:pPr>
            <w:r>
              <w:rPr>
                <w:rFonts w:hint="eastAsia" w:ascii="宋体" w:hAnsi="宋体" w:eastAsia="宋体" w:cs="仿宋"/>
                <w:szCs w:val="21"/>
              </w:rPr>
              <w:t>保修：整机三年原厂免费上门服务。</w:t>
            </w:r>
          </w:p>
        </w:tc>
        <w:tc>
          <w:tcPr>
            <w:tcW w:w="567"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套</w:t>
            </w:r>
          </w:p>
        </w:tc>
        <w:tc>
          <w:tcPr>
            <w:tcW w:w="69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7</w:t>
            </w:r>
          </w:p>
        </w:tc>
        <w:tc>
          <w:tcPr>
            <w:tcW w:w="933"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4000</w:t>
            </w: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2</w:t>
            </w:r>
          </w:p>
        </w:tc>
        <w:tc>
          <w:tcPr>
            <w:tcW w:w="107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惠普商用笔记本</w:t>
            </w:r>
          </w:p>
        </w:tc>
        <w:tc>
          <w:tcPr>
            <w:tcW w:w="10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宋体"/>
                <w:vertAlign w:val="baseline"/>
                <w:lang w:val="en-US" w:eastAsia="zh-CN"/>
              </w:rPr>
              <w:t>HP EliteBook640 G9</w:t>
            </w:r>
          </w:p>
        </w:tc>
        <w:tc>
          <w:tcPr>
            <w:tcW w:w="474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仿宋"/>
                <w:color w:val="000000"/>
                <w:kern w:val="0"/>
                <w:szCs w:val="21"/>
                <w:lang w:bidi="ar"/>
              </w:rPr>
            </w:pPr>
            <w:r>
              <w:rPr>
                <w:rFonts w:hint="eastAsia" w:ascii="宋体" w:hAnsi="宋体" w:eastAsia="宋体" w:cs="仿宋"/>
                <w:color w:val="000000"/>
                <w:kern w:val="0"/>
                <w:szCs w:val="21"/>
                <w:lang w:bidi="ar"/>
              </w:rPr>
              <w:t xml:space="preserve">商用笔记本，重量1.38KG，外观银色； </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1、显示器:14寸LED背光宽屏防眩光雾面屏，金属屏后盖，180度开合，合金材质，超窄边框;</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2、CPU:INTEL酷睿i5-1235U十二代处理器;</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3、内存:16GB DDR4 3200MHz,2根内存插槽，最大支持64GB;</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4、硬盘:1TB SSD固态硬盘，内置运动传感器，自动感知机器状态，保护机械硬盘;</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5、显卡:集成显卡，同时具备HDMI接口;(有Type-C接口，可支持扩展坞实现VGA接口);</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6、摄像头:720P摄像头，并搭配物理摄像头防偷窥盖;</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7、无线网卡:Intel 802.11n无线网卡;</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8、有线网卡:1000M网卡接口，带网络唤醒功能;</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9、USB接口:3个USB3.2(GEN2)TypeA接口，1个USBTYPE-C(USB3.2)，支持关机充电; </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10、其它接口:有线千兆网卡接口，耳麦插孔，SD卡读卡器;</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11、触控板:带有原厂手写板功能，支持在触控板上进行手写输入中文; </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12、电池:≥42Whr;</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13、重量:含电池重量≤1.9kg</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14、 BIOS安全:可在BI0S中用U盘升级BIOS系统，防篡改锁;</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15、操作系统:原厂正版Win11操作系统;</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16、包鼠:原厂背包鼠标;</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17、稳定性:平均无故障运行时间(MTBF)不低于110万小时;</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18、提供强制节能产品认证证书。</w:t>
            </w:r>
          </w:p>
          <w:p>
            <w:pPr>
              <w:keepNext w:val="0"/>
              <w:keepLines w:val="0"/>
              <w:widowControl/>
              <w:suppressLineNumbers w:val="0"/>
              <w:spacing w:before="0" w:beforeAutospacing="0" w:after="0" w:afterAutospacing="0"/>
              <w:ind w:left="0" w:right="0"/>
              <w:jc w:val="left"/>
              <w:textAlignment w:val="center"/>
              <w:rPr>
                <w:rFonts w:hint="default" w:ascii="宋体" w:hAnsi="宋体" w:eastAsia="宋体" w:cs="微软雅黑"/>
                <w:color w:val="000000"/>
                <w:sz w:val="20"/>
                <w:szCs w:val="20"/>
              </w:rPr>
            </w:pPr>
            <w:r>
              <w:rPr>
                <w:rFonts w:hint="eastAsia" w:ascii="宋体" w:hAnsi="宋体" w:eastAsia="宋体" w:cs="仿宋"/>
                <w:szCs w:val="21"/>
              </w:rPr>
              <w:t>19、保修：整机一年原厂免费上门服务。</w:t>
            </w:r>
          </w:p>
        </w:tc>
        <w:tc>
          <w:tcPr>
            <w:tcW w:w="56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套</w:t>
            </w:r>
          </w:p>
        </w:tc>
        <w:tc>
          <w:tcPr>
            <w:tcW w:w="6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14</w:t>
            </w:r>
          </w:p>
        </w:tc>
        <w:tc>
          <w:tcPr>
            <w:tcW w:w="933"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4500</w:t>
            </w: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3</w:t>
            </w:r>
          </w:p>
        </w:tc>
        <w:tc>
          <w:tcPr>
            <w:tcW w:w="107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暂列金</w:t>
            </w:r>
          </w:p>
        </w:tc>
        <w:tc>
          <w:tcPr>
            <w:tcW w:w="10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c>
          <w:tcPr>
            <w:tcW w:w="474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仿宋"/>
                <w:color w:val="000000" w:themeColor="text1"/>
                <w:szCs w:val="21"/>
                <w:highlight w:val="none"/>
                <w:lang w:eastAsia="zh-CN"/>
                <w14:textFill>
                  <w14:solidFill>
                    <w14:schemeClr w14:val="tx1"/>
                  </w14:solidFill>
                </w14:textFill>
              </w:rPr>
            </w:pPr>
            <w:r>
              <w:rPr>
                <w:rFonts w:hint="eastAsia" w:ascii="宋体" w:hAnsi="宋体" w:eastAsia="宋体" w:cs="仿宋"/>
                <w:color w:val="000000" w:themeColor="text1"/>
                <w:szCs w:val="21"/>
                <w:highlight w:val="none"/>
                <w:lang w:val="en-US" w:eastAsia="zh-CN"/>
                <w14:textFill>
                  <w14:solidFill>
                    <w14:schemeClr w14:val="tx1"/>
                  </w14:solidFill>
                </w14:textFill>
              </w:rPr>
              <w:t>公司所有</w:t>
            </w:r>
            <w:r>
              <w:rPr>
                <w:rFonts w:hint="eastAsia" w:ascii="宋体" w:hAnsi="宋体" w:eastAsia="宋体" w:cs="仿宋"/>
                <w:color w:val="000000" w:themeColor="text1"/>
                <w:szCs w:val="21"/>
                <w:highlight w:val="none"/>
                <w14:textFill>
                  <w14:solidFill>
                    <w14:schemeClr w14:val="tx1"/>
                  </w14:solidFill>
                </w14:textFill>
              </w:rPr>
              <w:t>电脑维修及电脑部件更换费用</w:t>
            </w:r>
            <w:r>
              <w:rPr>
                <w:rFonts w:hint="eastAsia" w:ascii="宋体" w:hAnsi="宋体" w:eastAsia="宋体" w:cs="仿宋"/>
                <w:color w:val="000000" w:themeColor="text1"/>
                <w:szCs w:val="21"/>
                <w:highlight w:val="none"/>
                <w:lang w:eastAsia="zh-CN"/>
                <w14:textFill>
                  <w14:solidFill>
                    <w14:schemeClr w14:val="tx1"/>
                  </w14:solidFill>
                </w14:textFill>
              </w:rPr>
              <w:t>（</w:t>
            </w:r>
            <w:r>
              <w:rPr>
                <w:rFonts w:hint="eastAsia" w:ascii="宋体" w:hAnsi="宋体" w:eastAsia="宋体" w:cs="仿宋"/>
                <w:color w:val="000000" w:themeColor="text1"/>
                <w:szCs w:val="21"/>
                <w:highlight w:val="none"/>
                <w:lang w:val="en-US" w:eastAsia="zh-CN"/>
                <w14:textFill>
                  <w14:solidFill>
                    <w14:schemeClr w14:val="tx1"/>
                  </w14:solidFill>
                </w14:textFill>
              </w:rPr>
              <w:t>金额以采购人实际确认为准</w:t>
            </w:r>
            <w:r>
              <w:rPr>
                <w:rFonts w:hint="eastAsia" w:ascii="宋体" w:hAnsi="宋体" w:eastAsia="宋体" w:cs="仿宋"/>
                <w:color w:val="000000" w:themeColor="text1"/>
                <w:szCs w:val="21"/>
                <w:highlight w:val="none"/>
                <w:lang w:eastAsia="zh-CN"/>
                <w14:textFill>
                  <w14:solidFill>
                    <w14:schemeClr w14:val="tx1"/>
                  </w14:solidFill>
                </w14:textFill>
              </w:rPr>
              <w:t>）</w:t>
            </w:r>
          </w:p>
        </w:tc>
        <w:tc>
          <w:tcPr>
            <w:tcW w:w="56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c>
          <w:tcPr>
            <w:tcW w:w="6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c>
          <w:tcPr>
            <w:tcW w:w="933"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8000</w:t>
            </w:r>
          </w:p>
        </w:tc>
      </w:tr>
      <w:tr>
        <w:tblPrEx>
          <w:tblCellMar>
            <w:top w:w="0" w:type="dxa"/>
            <w:left w:w="108" w:type="dxa"/>
            <w:bottom w:w="0" w:type="dxa"/>
            <w:right w:w="108" w:type="dxa"/>
          </w:tblCellMar>
        </w:tblPrEx>
        <w:trPr>
          <w:trHeight w:val="567" w:hRule="atLeast"/>
        </w:trPr>
        <w:tc>
          <w:tcPr>
            <w:tcW w:w="7873"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14:textFill>
                  <w14:solidFill>
                    <w14:schemeClr w14:val="tx1"/>
                  </w14:solidFill>
                </w14:textFill>
              </w:rPr>
            </w:pPr>
            <w:r>
              <w:rPr>
                <w:rFonts w:hint="eastAsia" w:ascii="宋体" w:hAnsi="宋体" w:eastAsia="宋体" w:cs="仿宋_GB2312"/>
                <w:color w:val="000000" w:themeColor="text1"/>
                <w:kern w:val="0"/>
                <w:szCs w:val="21"/>
                <w14:textFill>
                  <w14:solidFill>
                    <w14:schemeClr w14:val="tx1"/>
                  </w14:solidFill>
                </w14:textFill>
              </w:rPr>
              <w:t>合计最高控价（元）</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14:textFill>
                  <w14:solidFill>
                    <w14:schemeClr w14:val="tx1"/>
                  </w14:solidFill>
                </w14:textFill>
              </w:rPr>
            </w:pPr>
            <w:r>
              <w:rPr>
                <w:rFonts w:hint="eastAsia" w:ascii="宋体" w:hAnsi="宋体" w:eastAsia="宋体" w:cs="仿宋_GB2312"/>
                <w:color w:val="000000" w:themeColor="text1"/>
                <w:kern w:val="0"/>
                <w:szCs w:val="21"/>
                <w14:textFill>
                  <w14:solidFill>
                    <w14:schemeClr w14:val="tx1"/>
                  </w14:solidFill>
                </w14:textFill>
              </w:rPr>
              <w:t>99000</w:t>
            </w:r>
          </w:p>
        </w:tc>
      </w:tr>
    </w:tbl>
    <w:p>
      <w:pPr>
        <w:numPr>
          <w:ilvl w:val="0"/>
          <w:numId w:val="7"/>
        </w:numPr>
        <w:spacing w:line="520" w:lineRule="exact"/>
        <w:ind w:firstLine="480" w:firstLineChars="20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报价要求：</w:t>
      </w:r>
    </w:p>
    <w:p>
      <w:pPr>
        <w:spacing w:line="520" w:lineRule="exact"/>
        <w:ind w:firstLine="42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（1）售后质保：主机和显示器同一品牌，整机（含显示器）原厂三年免费上门维修服务；提供原厂开具盖鲜章的售后服务承诺函。笔记本为一年保修。</w:t>
      </w:r>
    </w:p>
    <w:p>
      <w:pPr>
        <w:spacing w:line="520" w:lineRule="exact"/>
        <w:ind w:firstLine="480" w:firstLineChars="20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（2）以上要求均为本次采购的最低要求。</w:t>
      </w:r>
    </w:p>
    <w:p>
      <w:pPr>
        <w:spacing w:line="520" w:lineRule="exact"/>
        <w:ind w:firstLine="480" w:firstLineChars="20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（3）采购周期1年，采购数量暂定，具体采购数量以实际采购数量为准。</w:t>
      </w:r>
    </w:p>
    <w:p>
      <w:pPr>
        <w:spacing w:line="520" w:lineRule="exact"/>
        <w:ind w:firstLine="480" w:firstLineChars="20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（4）维修由乙方工作人员上门，将机器送至维修站维修，机器维修好后由乙方送回。维修</w:t>
      </w:r>
      <w:r>
        <w:rPr>
          <w:rFonts w:hint="eastAsia" w:ascii="宋体" w:hAnsi="宋体" w:eastAsia="宋体"/>
          <w:color w:val="000000" w:themeColor="text1"/>
          <w:sz w:val="24"/>
          <w:szCs w:val="28"/>
          <w:highlight w:val="none"/>
          <w:lang w:val="en-US" w:eastAsia="zh-CN"/>
          <w14:textFill>
            <w14:solidFill>
              <w14:schemeClr w14:val="tx1"/>
            </w14:solidFill>
          </w14:textFill>
        </w:rPr>
        <w:t>费</w:t>
      </w:r>
      <w:r>
        <w:rPr>
          <w:rFonts w:hint="eastAsia" w:ascii="宋体" w:hAnsi="宋体" w:eastAsia="宋体"/>
          <w:color w:val="000000" w:themeColor="text1"/>
          <w:sz w:val="24"/>
          <w:szCs w:val="28"/>
          <w:highlight w:val="none"/>
          <w14:textFill>
            <w14:solidFill>
              <w14:schemeClr w14:val="tx1"/>
            </w14:solidFill>
          </w14:textFill>
        </w:rPr>
        <w:t>包括但不限于维修、设备安装及调试、运费、利润、税费、技术服务及安装辅助材料等所有费用，开具13%增值税专用发票 ，若本合同履约期间国家有增值税政策变更，则以本合同不含税价为基数按照国家最新增值税税率计算税金。</w:t>
      </w:r>
    </w:p>
    <w:p>
      <w:pPr>
        <w:spacing w:line="520" w:lineRule="exact"/>
        <w:ind w:firstLine="480" w:firstLineChars="20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（5）甲方发起维修请求后，工作时间内，乙方应在</w:t>
      </w:r>
      <w:r>
        <w:rPr>
          <w:rFonts w:ascii="宋体" w:hAnsi="宋体" w:eastAsia="宋体"/>
          <w:color w:val="000000" w:themeColor="text1"/>
          <w:sz w:val="24"/>
          <w:szCs w:val="28"/>
          <w:highlight w:val="none"/>
          <w14:textFill>
            <w14:solidFill>
              <w14:schemeClr w14:val="tx1"/>
            </w14:solidFill>
          </w14:textFill>
        </w:rPr>
        <w:t>1</w:t>
      </w:r>
      <w:r>
        <w:rPr>
          <w:rFonts w:hint="eastAsia" w:ascii="宋体" w:hAnsi="宋体" w:eastAsia="宋体"/>
          <w:color w:val="000000" w:themeColor="text1"/>
          <w:sz w:val="24"/>
          <w:szCs w:val="28"/>
          <w:highlight w:val="none"/>
          <w14:textFill>
            <w14:solidFill>
              <w14:schemeClr w14:val="tx1"/>
            </w14:solidFill>
          </w14:textFill>
        </w:rPr>
        <w:t>小时内进行电话响应</w:t>
      </w:r>
      <w:r>
        <w:rPr>
          <w:rFonts w:ascii="宋体" w:hAnsi="宋体" w:eastAsia="宋体"/>
          <w:color w:val="000000" w:themeColor="text1"/>
          <w:sz w:val="24"/>
          <w:szCs w:val="28"/>
          <w:highlight w:val="none"/>
          <w14:textFill>
            <w14:solidFill>
              <w14:schemeClr w14:val="tx1"/>
            </w14:solidFill>
          </w14:textFill>
        </w:rPr>
        <w:t>1</w:t>
      </w:r>
      <w:r>
        <w:rPr>
          <w:rFonts w:hint="eastAsia" w:ascii="宋体" w:hAnsi="宋体" w:eastAsia="宋体"/>
          <w:color w:val="000000" w:themeColor="text1"/>
          <w:sz w:val="24"/>
          <w:szCs w:val="28"/>
          <w:highlight w:val="none"/>
          <w14:textFill>
            <w14:solidFill>
              <w14:schemeClr w14:val="tx1"/>
            </w14:solidFill>
          </w14:textFill>
        </w:rPr>
        <w:t>小时之内，</w:t>
      </w:r>
      <w:r>
        <w:rPr>
          <w:rFonts w:ascii="宋体" w:hAnsi="宋体" w:eastAsia="宋体"/>
          <w:color w:val="000000" w:themeColor="text1"/>
          <w:sz w:val="24"/>
          <w:szCs w:val="28"/>
          <w:highlight w:val="none"/>
          <w14:textFill>
            <w14:solidFill>
              <w14:schemeClr w14:val="tx1"/>
            </w14:solidFill>
          </w14:textFill>
        </w:rPr>
        <w:t>2</w:t>
      </w:r>
      <w:r>
        <w:rPr>
          <w:rFonts w:hint="eastAsia" w:ascii="宋体" w:hAnsi="宋体" w:eastAsia="宋体"/>
          <w:color w:val="000000" w:themeColor="text1"/>
          <w:sz w:val="24"/>
          <w:szCs w:val="28"/>
          <w:highlight w:val="none"/>
          <w14:textFill>
            <w14:solidFill>
              <w14:schemeClr w14:val="tx1"/>
            </w14:solidFill>
          </w14:textFill>
        </w:rPr>
        <w:t>小时内进行上门响应，工作时间外在第二个工作日上午工作时间响应。</w:t>
      </w:r>
    </w:p>
    <w:p>
      <w:pPr>
        <w:spacing w:line="520" w:lineRule="exact"/>
        <w:ind w:firstLine="480" w:firstLineChars="20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（6）维修更换的原厂配件保修一年</w:t>
      </w:r>
      <w:r>
        <w:rPr>
          <w:rFonts w:ascii="宋体" w:hAnsi="宋体" w:eastAsia="宋体"/>
          <w:color w:val="000000" w:themeColor="text1"/>
          <w:sz w:val="24"/>
          <w:szCs w:val="28"/>
          <w:highlight w:val="none"/>
          <w14:textFill>
            <w14:solidFill>
              <w14:schemeClr w14:val="tx1"/>
            </w14:solidFill>
          </w14:textFill>
        </w:rPr>
        <w:t xml:space="preserve"> </w:t>
      </w:r>
      <w:r>
        <w:rPr>
          <w:rFonts w:hint="eastAsia" w:ascii="宋体" w:hAnsi="宋体" w:eastAsia="宋体"/>
          <w:color w:val="000000" w:themeColor="text1"/>
          <w:sz w:val="24"/>
          <w:szCs w:val="28"/>
          <w:highlight w:val="none"/>
          <w14:textFill>
            <w14:solidFill>
              <w14:schemeClr w14:val="tx1"/>
            </w14:solidFill>
          </w14:textFill>
        </w:rPr>
        <w:t>，维修或更换的配件所有权归甲方所有。</w:t>
      </w:r>
    </w:p>
    <w:p>
      <w:pPr>
        <w:spacing w:line="520" w:lineRule="exact"/>
        <w:ind w:firstLine="480" w:firstLineChars="200"/>
        <w:rPr>
          <w:rFonts w:hint="eastAsia"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（7）暂列金计入报价总价中，金额固定不可进行调整。</w:t>
      </w:r>
    </w:p>
    <w:p>
      <w:pPr>
        <w:numPr>
          <w:ilvl w:val="0"/>
          <w:numId w:val="7"/>
        </w:numPr>
        <w:spacing w:line="520" w:lineRule="exact"/>
        <w:ind w:firstLine="480" w:firstLineChars="200"/>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交货期及付款方式</w:t>
      </w:r>
    </w:p>
    <w:p>
      <w:pPr>
        <w:pStyle w:val="12"/>
        <w:numPr>
          <w:ilvl w:val="0"/>
          <w:numId w:val="8"/>
        </w:numPr>
        <w:spacing w:line="520" w:lineRule="exact"/>
        <w:ind w:firstLineChars="0"/>
        <w:jc w:val="left"/>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交货期：签订战略协议，在协议期内按需定价采购，供应商应于需求发出后3天内交货。</w:t>
      </w:r>
    </w:p>
    <w:p>
      <w:pPr>
        <w:pStyle w:val="12"/>
        <w:numPr>
          <w:ilvl w:val="0"/>
          <w:numId w:val="8"/>
        </w:numPr>
        <w:spacing w:line="520" w:lineRule="exact"/>
        <w:ind w:firstLineChars="0"/>
        <w:jc w:val="left"/>
        <w:rPr>
          <w:rFonts w:ascii="宋体" w:hAnsi="宋体" w:eastAsia="宋体"/>
          <w:sz w:val="24"/>
          <w:szCs w:val="28"/>
        </w:rPr>
      </w:pPr>
      <w:r>
        <w:rPr>
          <w:rFonts w:hint="eastAsia" w:ascii="宋体" w:hAnsi="宋体" w:eastAsia="宋体"/>
          <w:sz w:val="24"/>
          <w:szCs w:val="28"/>
        </w:rPr>
        <w:t>付款方式：</w:t>
      </w:r>
    </w:p>
    <w:p>
      <w:pPr>
        <w:pStyle w:val="12"/>
        <w:numPr>
          <w:ilvl w:val="0"/>
          <w:numId w:val="0"/>
        </w:numPr>
        <w:spacing w:line="520" w:lineRule="exact"/>
        <w:ind w:left="420" w:leftChars="0"/>
        <w:jc w:val="left"/>
        <w:rPr>
          <w:rFonts w:ascii="宋体" w:hAnsi="宋体" w:eastAsia="宋体"/>
          <w:sz w:val="24"/>
          <w:szCs w:val="28"/>
        </w:rPr>
      </w:pPr>
      <w:r>
        <w:rPr>
          <w:rFonts w:hint="eastAsia" w:ascii="宋体" w:hAnsi="宋体" w:eastAsia="宋体"/>
          <w:sz w:val="24"/>
          <w:szCs w:val="28"/>
          <w:lang w:eastAsia="zh-CN"/>
        </w:rPr>
        <w:t>（</w:t>
      </w:r>
      <w:r>
        <w:rPr>
          <w:rFonts w:hint="eastAsia" w:ascii="宋体" w:hAnsi="宋体" w:eastAsia="宋体"/>
          <w:sz w:val="24"/>
          <w:szCs w:val="28"/>
          <w:lang w:val="en-US" w:eastAsia="zh-CN"/>
        </w:rPr>
        <w:t>1</w:t>
      </w:r>
      <w:r>
        <w:rPr>
          <w:rFonts w:hint="eastAsia" w:ascii="宋体" w:hAnsi="宋体" w:eastAsia="宋体"/>
          <w:sz w:val="24"/>
          <w:szCs w:val="28"/>
          <w:lang w:eastAsia="zh-CN"/>
        </w:rPr>
        <w:t>）</w:t>
      </w:r>
      <w:r>
        <w:rPr>
          <w:rFonts w:hint="eastAsia" w:ascii="宋体" w:hAnsi="宋体" w:eastAsia="宋体"/>
          <w:sz w:val="24"/>
          <w:szCs w:val="28"/>
          <w:lang w:val="en-US" w:eastAsia="zh-CN"/>
        </w:rPr>
        <w:t>货款：</w:t>
      </w:r>
      <w:r>
        <w:rPr>
          <w:rFonts w:hint="eastAsia" w:ascii="宋体" w:hAnsi="宋体" w:eastAsia="宋体"/>
          <w:sz w:val="24"/>
          <w:szCs w:val="28"/>
        </w:rPr>
        <w:t>收到货物并通过验收，且供应商开具符合要求的增值税专用发票后10个工作日内一次性付清全部货款。</w:t>
      </w:r>
    </w:p>
    <w:p>
      <w:pPr>
        <w:pStyle w:val="12"/>
        <w:numPr>
          <w:ilvl w:val="0"/>
          <w:numId w:val="0"/>
        </w:numPr>
        <w:spacing w:line="520" w:lineRule="exact"/>
        <w:ind w:left="420" w:leftChars="0"/>
        <w:jc w:val="left"/>
        <w:rPr>
          <w:rFonts w:ascii="宋体" w:hAnsi="宋体" w:eastAsia="宋体"/>
          <w:sz w:val="24"/>
          <w:szCs w:val="28"/>
        </w:rPr>
      </w:pPr>
      <w:r>
        <w:rPr>
          <w:rFonts w:hint="eastAsia" w:ascii="宋体" w:hAnsi="宋体" w:eastAsia="宋体"/>
          <w:sz w:val="24"/>
          <w:szCs w:val="28"/>
          <w:lang w:eastAsia="zh-CN"/>
        </w:rPr>
        <w:t>（</w:t>
      </w:r>
      <w:r>
        <w:rPr>
          <w:rFonts w:hint="eastAsia" w:ascii="宋体" w:hAnsi="宋体" w:eastAsia="宋体"/>
          <w:sz w:val="24"/>
          <w:szCs w:val="28"/>
          <w:lang w:val="en-US" w:eastAsia="zh-CN"/>
        </w:rPr>
        <w:t>2</w:t>
      </w:r>
      <w:r>
        <w:rPr>
          <w:rFonts w:hint="eastAsia" w:ascii="宋体" w:hAnsi="宋体" w:eastAsia="宋体"/>
          <w:sz w:val="24"/>
          <w:szCs w:val="28"/>
          <w:lang w:eastAsia="zh-CN"/>
        </w:rPr>
        <w:t>）</w:t>
      </w:r>
      <w:r>
        <w:rPr>
          <w:rFonts w:hint="eastAsia" w:ascii="宋体" w:hAnsi="宋体" w:eastAsia="宋体"/>
          <w:sz w:val="24"/>
          <w:szCs w:val="28"/>
          <w:lang w:val="en-US" w:eastAsia="zh-CN"/>
        </w:rPr>
        <w:t>维修费：维修完成并通过</w:t>
      </w:r>
      <w:r>
        <w:rPr>
          <w:rFonts w:hint="eastAsia" w:ascii="宋体" w:hAnsi="宋体" w:eastAsia="宋体"/>
          <w:sz w:val="24"/>
          <w:szCs w:val="28"/>
        </w:rPr>
        <w:t>验收，且供应商开具符合要求的增值税专用发票后10个工作日内一次性付清全部</w:t>
      </w:r>
      <w:r>
        <w:rPr>
          <w:rFonts w:hint="eastAsia" w:ascii="宋体" w:hAnsi="宋体" w:eastAsia="宋体"/>
          <w:sz w:val="24"/>
          <w:szCs w:val="28"/>
          <w:lang w:val="en-US" w:eastAsia="zh-CN"/>
        </w:rPr>
        <w:t>维修费</w:t>
      </w:r>
      <w:r>
        <w:rPr>
          <w:rFonts w:hint="eastAsia" w:ascii="宋体" w:hAnsi="宋体" w:eastAsia="宋体"/>
          <w:sz w:val="24"/>
          <w:szCs w:val="28"/>
        </w:rPr>
        <w:t>。</w:t>
      </w:r>
    </w:p>
    <w:p>
      <w:pPr>
        <w:pStyle w:val="12"/>
        <w:numPr>
          <w:ilvl w:val="0"/>
          <w:numId w:val="0"/>
        </w:numPr>
        <w:spacing w:line="520" w:lineRule="exact"/>
        <w:ind w:left="420" w:leftChars="0"/>
        <w:jc w:val="left"/>
        <w:rPr>
          <w:rFonts w:hint="default" w:ascii="宋体" w:hAnsi="宋体" w:eastAsia="宋体"/>
          <w:sz w:val="24"/>
          <w:szCs w:val="28"/>
          <w:lang w:val="en-US"/>
        </w:rPr>
      </w:pPr>
    </w:p>
    <w:p>
      <w:pPr>
        <w:spacing w:line="520" w:lineRule="exact"/>
        <w:ind w:firstLine="480" w:firstLineChars="200"/>
        <w:rPr>
          <w:rFonts w:ascii="宋体" w:hAnsi="宋体" w:eastAsia="宋体"/>
          <w:sz w:val="24"/>
          <w:szCs w:val="28"/>
        </w:rPr>
      </w:pPr>
    </w:p>
    <w:p>
      <w:pPr>
        <w:pStyle w:val="12"/>
        <w:wordWrap w:val="0"/>
        <w:spacing w:line="520" w:lineRule="exact"/>
        <w:ind w:left="840" w:firstLine="0" w:firstLineChars="0"/>
        <w:jc w:val="right"/>
        <w:rPr>
          <w:rFonts w:ascii="宋体" w:hAnsi="宋体" w:eastAsia="宋体"/>
          <w:sz w:val="28"/>
          <w:szCs w:val="28"/>
        </w:rPr>
      </w:pPr>
    </w:p>
    <w:p>
      <w:pPr>
        <w:pStyle w:val="12"/>
        <w:spacing w:line="520" w:lineRule="exact"/>
        <w:ind w:left="840" w:firstLine="0" w:firstLineChars="0"/>
        <w:jc w:val="right"/>
        <w:rPr>
          <w:rFonts w:ascii="宋体" w:hAnsi="宋体" w:eastAsia="宋体"/>
          <w:sz w:val="28"/>
          <w:szCs w:val="28"/>
        </w:rPr>
      </w:pPr>
    </w:p>
    <w:p>
      <w:pPr>
        <w:pStyle w:val="12"/>
        <w:spacing w:line="520" w:lineRule="exact"/>
        <w:ind w:left="840" w:firstLine="0" w:firstLineChars="0"/>
        <w:jc w:val="right"/>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br w:type="page"/>
      </w:r>
    </w:p>
    <w:p>
      <w:pPr>
        <w:pStyle w:val="12"/>
        <w:spacing w:line="520" w:lineRule="exact"/>
        <w:ind w:firstLine="0" w:firstLineChars="0"/>
        <w:jc w:val="left"/>
        <w:rPr>
          <w:rFonts w:ascii="宋体" w:hAnsi="宋体" w:eastAsia="宋体"/>
          <w:b/>
          <w:bCs/>
          <w:sz w:val="28"/>
          <w:szCs w:val="28"/>
        </w:rPr>
      </w:pPr>
      <w:r>
        <w:rPr>
          <w:rFonts w:hint="eastAsia" w:ascii="宋体" w:hAnsi="宋体" w:eastAsia="宋体"/>
          <w:b/>
          <w:bCs/>
          <w:sz w:val="28"/>
          <w:szCs w:val="28"/>
        </w:rPr>
        <w:t>附件二：报价文件格式</w:t>
      </w:r>
    </w:p>
    <w:p>
      <w:pPr>
        <w:jc w:val="center"/>
        <w:rPr>
          <w:rFonts w:ascii="宋体" w:hAnsi="宋体" w:eastAsia="宋体"/>
          <w:spacing w:val="6"/>
          <w:sz w:val="43"/>
          <w:szCs w:val="43"/>
          <w:u w:val="single"/>
        </w:rPr>
      </w:pPr>
    </w:p>
    <w:p>
      <w:pPr>
        <w:jc w:val="center"/>
        <w:rPr>
          <w:rFonts w:ascii="宋体" w:hAnsi="宋体" w:eastAsia="宋体"/>
          <w:spacing w:val="6"/>
          <w:sz w:val="43"/>
          <w:szCs w:val="43"/>
          <w:u w:val="single"/>
        </w:rPr>
      </w:pPr>
      <w:r>
        <w:rPr>
          <w:rFonts w:hint="eastAsia" w:ascii="宋体" w:hAnsi="宋体" w:eastAsia="宋体"/>
          <w:spacing w:val="6"/>
          <w:sz w:val="43"/>
          <w:szCs w:val="43"/>
          <w:u w:val="single"/>
        </w:rPr>
        <w:t>成都国万科技服务有限公司</w:t>
      </w:r>
    </w:p>
    <w:p>
      <w:pPr>
        <w:jc w:val="center"/>
        <w:rPr>
          <w:rFonts w:ascii="宋体" w:hAnsi="宋体" w:eastAsia="宋体"/>
          <w:spacing w:val="6"/>
          <w:sz w:val="43"/>
          <w:szCs w:val="43"/>
          <w:u w:val="single"/>
        </w:rPr>
      </w:pPr>
      <w:r>
        <w:rPr>
          <w:rFonts w:hint="eastAsia" w:ascii="宋体" w:hAnsi="宋体" w:eastAsia="宋体"/>
          <w:spacing w:val="6"/>
          <w:sz w:val="43"/>
          <w:szCs w:val="43"/>
          <w:u w:val="single"/>
        </w:rPr>
        <w:t>2024-2025年度电脑采购</w:t>
      </w: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before="139" w:line="221" w:lineRule="auto"/>
        <w:ind w:left="3313"/>
        <w:rPr>
          <w:rFonts w:ascii="宋体" w:hAnsi="宋体" w:eastAsia="宋体" w:cs="仿宋"/>
          <w:sz w:val="43"/>
          <w:szCs w:val="43"/>
        </w:rPr>
      </w:pPr>
      <w:r>
        <w:rPr>
          <w:rFonts w:hint="eastAsia" w:ascii="宋体" w:hAnsi="宋体" w:eastAsia="宋体" w:cs="仿宋"/>
          <w:spacing w:val="3"/>
          <w:sz w:val="43"/>
          <w:szCs w:val="43"/>
          <w14:textOutline w14:w="7975" w14:cap="sq" w14:cmpd="sng" w14:algn="ctr">
            <w14:solidFill>
              <w14:srgbClr w14:val="000000"/>
            </w14:solidFill>
            <w14:prstDash w14:val="solid"/>
            <w14:bevel/>
          </w14:textOutline>
        </w:rPr>
        <w:t>报价</w:t>
      </w:r>
      <w:r>
        <w:rPr>
          <w:rFonts w:ascii="宋体" w:hAnsi="宋体" w:eastAsia="宋体" w:cs="仿宋"/>
          <w:spacing w:val="3"/>
          <w:sz w:val="43"/>
          <w:szCs w:val="43"/>
          <w14:textOutline w14:w="7975" w14:cap="sq" w14:cmpd="sng" w14:algn="ctr">
            <w14:solidFill>
              <w14:srgbClr w14:val="000000"/>
            </w14:solidFill>
            <w14:prstDash w14:val="solid"/>
            <w14:bevel/>
          </w14:textOutline>
        </w:rPr>
        <w:t>文件</w:t>
      </w: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1" w:lineRule="auto"/>
        <w:rPr>
          <w:rFonts w:ascii="宋体" w:hAnsi="宋体" w:eastAsia="宋体"/>
        </w:rPr>
      </w:pPr>
    </w:p>
    <w:p>
      <w:pPr>
        <w:spacing w:line="242" w:lineRule="auto"/>
        <w:rPr>
          <w:rFonts w:ascii="宋体" w:hAnsi="宋体" w:eastAsia="宋体"/>
        </w:rPr>
      </w:pPr>
    </w:p>
    <w:p>
      <w:pPr>
        <w:pStyle w:val="2"/>
        <w:spacing w:before="101" w:line="222" w:lineRule="auto"/>
        <w:ind w:firstLine="1884" w:firstLineChars="600"/>
        <w:rPr>
          <w:sz w:val="31"/>
          <w:szCs w:val="31"/>
          <w:lang w:eastAsia="zh-CN"/>
        </w:rPr>
      </w:pPr>
      <w:r>
        <w:rPr>
          <w:rFonts w:hint="eastAsia" w:cs="仿宋"/>
          <w:spacing w:val="2"/>
          <w:sz w:val="31"/>
          <w:szCs w:val="31"/>
          <w:lang w:eastAsia="zh-CN"/>
        </w:rPr>
        <w:t>报价</w:t>
      </w:r>
      <w:r>
        <w:rPr>
          <w:rFonts w:cs="仿宋"/>
          <w:spacing w:val="2"/>
          <w:sz w:val="31"/>
          <w:szCs w:val="31"/>
          <w:lang w:eastAsia="zh-CN"/>
        </w:rPr>
        <w:t>人名称：</w:t>
      </w:r>
      <w:r>
        <w:rPr>
          <w:rFonts w:cs="仿宋"/>
          <w:spacing w:val="-133"/>
          <w:sz w:val="31"/>
          <w:szCs w:val="31"/>
          <w:lang w:eastAsia="zh-CN"/>
        </w:rPr>
        <w:t xml:space="preserve"> </w:t>
      </w:r>
      <w:r>
        <w:rPr>
          <w:spacing w:val="-134"/>
          <w:sz w:val="31"/>
          <w:szCs w:val="31"/>
          <w:u w:val="single"/>
          <w:lang w:eastAsia="zh-CN"/>
        </w:rPr>
        <w:t xml:space="preserve"> </w:t>
      </w:r>
      <w:r>
        <w:rPr>
          <w:rFonts w:hint="eastAsia"/>
          <w:spacing w:val="2"/>
          <w:sz w:val="31"/>
          <w:szCs w:val="31"/>
          <w:u w:val="single" w:color="000000"/>
          <w:lang w:eastAsia="zh-CN"/>
          <w14:textOutline w14:w="5791" w14:cap="sq" w14:cmpd="sng" w14:algn="ctr">
            <w14:solidFill>
              <w14:srgbClr w14:val="000000"/>
            </w14:solidFill>
            <w14:prstDash w14:val="solid"/>
            <w14:bevel/>
          </w14:textOutline>
        </w:rPr>
        <w:t xml:space="preserve">                 </w:t>
      </w:r>
    </w:p>
    <w:p>
      <w:pPr>
        <w:pStyle w:val="2"/>
        <w:spacing w:before="251" w:line="224" w:lineRule="auto"/>
        <w:ind w:firstLine="1884" w:firstLineChars="600"/>
        <w:rPr>
          <w:sz w:val="31"/>
          <w:szCs w:val="31"/>
          <w:lang w:eastAsia="zh-CN"/>
        </w:rPr>
      </w:pPr>
      <w:r>
        <w:rPr>
          <w:rFonts w:hint="eastAsia" w:cs="仿宋"/>
          <w:spacing w:val="2"/>
          <w:sz w:val="31"/>
          <w:szCs w:val="31"/>
          <w:lang w:eastAsia="zh-CN"/>
        </w:rPr>
        <w:t>报价</w:t>
      </w:r>
      <w:r>
        <w:rPr>
          <w:rFonts w:cs="仿宋"/>
          <w:spacing w:val="2"/>
          <w:sz w:val="31"/>
          <w:szCs w:val="31"/>
          <w:lang w:eastAsia="zh-CN"/>
        </w:rPr>
        <w:t>人电话：</w:t>
      </w:r>
      <w:r>
        <w:rPr>
          <w:rFonts w:hint="eastAsia" w:cs="仿宋"/>
          <w:spacing w:val="-133"/>
          <w:sz w:val="31"/>
          <w:szCs w:val="31"/>
          <w:lang w:eastAsia="zh-CN"/>
        </w:rPr>
        <w:t xml:space="preserve">     </w:t>
      </w:r>
      <w:r>
        <w:rPr>
          <w:rFonts w:cs="仿宋"/>
          <w:spacing w:val="-133"/>
          <w:sz w:val="31"/>
          <w:szCs w:val="31"/>
          <w:lang w:eastAsia="zh-CN"/>
        </w:rPr>
        <w:t xml:space="preserve"> </w:t>
      </w:r>
      <w:r>
        <w:rPr>
          <w:spacing w:val="-134"/>
          <w:sz w:val="31"/>
          <w:szCs w:val="31"/>
          <w:u w:val="single"/>
          <w:lang w:eastAsia="zh-CN"/>
        </w:rPr>
        <w:t xml:space="preserve"> </w:t>
      </w:r>
      <w:r>
        <w:rPr>
          <w:rFonts w:hint="eastAsia"/>
          <w:spacing w:val="2"/>
          <w:sz w:val="31"/>
          <w:szCs w:val="31"/>
          <w:u w:val="single" w:color="000000"/>
          <w:lang w:eastAsia="zh-CN"/>
          <w14:textOutline w14:w="5791" w14:cap="sq" w14:cmpd="sng" w14:algn="ctr">
            <w14:solidFill>
              <w14:srgbClr w14:val="000000"/>
            </w14:solidFill>
            <w14:prstDash w14:val="solid"/>
            <w14:bevel/>
          </w14:textOutline>
        </w:rPr>
        <w:t xml:space="preserve">                 </w:t>
      </w:r>
      <w:r>
        <w:rPr>
          <w:rFonts w:hint="eastAsia" w:cs="仿宋"/>
          <w:spacing w:val="-133"/>
          <w:sz w:val="31"/>
          <w:szCs w:val="31"/>
          <w:lang w:eastAsia="zh-CN"/>
        </w:rPr>
        <w:t xml:space="preserve">                        </w:t>
      </w:r>
    </w:p>
    <w:p>
      <w:pPr>
        <w:spacing w:line="224" w:lineRule="auto"/>
        <w:rPr>
          <w:rFonts w:ascii="宋体" w:hAnsi="宋体" w:eastAsia="宋体"/>
          <w:sz w:val="31"/>
          <w:szCs w:val="31"/>
        </w:rPr>
        <w:sectPr>
          <w:footerReference r:id="rId3" w:type="default"/>
          <w:pgSz w:w="11906" w:h="16839"/>
          <w:pgMar w:top="1440" w:right="1080" w:bottom="1440" w:left="1080" w:header="0" w:footer="1189" w:gutter="0"/>
          <w:cols w:space="720" w:num="1"/>
        </w:sectPr>
      </w:pPr>
    </w:p>
    <w:p>
      <w:pPr>
        <w:spacing w:line="357" w:lineRule="auto"/>
        <w:rPr>
          <w:rFonts w:ascii="宋体" w:hAnsi="宋体" w:eastAsia="宋体"/>
        </w:rPr>
      </w:pPr>
    </w:p>
    <w:p>
      <w:pPr>
        <w:spacing w:line="260" w:lineRule="auto"/>
        <w:rPr>
          <w:rFonts w:ascii="宋体" w:hAnsi="宋体" w:eastAsia="宋体"/>
        </w:rPr>
      </w:pPr>
    </w:p>
    <w:p>
      <w:pPr>
        <w:spacing w:line="260" w:lineRule="auto"/>
        <w:rPr>
          <w:rFonts w:ascii="宋体" w:hAnsi="宋体" w:eastAsia="宋体"/>
        </w:rPr>
      </w:pPr>
    </w:p>
    <w:p>
      <w:pPr>
        <w:spacing w:line="261" w:lineRule="auto"/>
        <w:rPr>
          <w:rFonts w:ascii="宋体" w:hAnsi="宋体" w:eastAsia="宋体"/>
        </w:rPr>
      </w:pPr>
    </w:p>
    <w:p>
      <w:pPr>
        <w:pStyle w:val="2"/>
        <w:spacing w:before="100" w:line="227" w:lineRule="auto"/>
        <w:ind w:left="3596"/>
        <w:rPr>
          <w:sz w:val="31"/>
          <w:szCs w:val="31"/>
          <w:lang w:eastAsia="zh-CN"/>
        </w:rPr>
      </w:pPr>
      <w:r>
        <w:rPr>
          <w:spacing w:val="-33"/>
          <w:sz w:val="31"/>
          <w:szCs w:val="31"/>
          <w:lang w:eastAsia="zh-CN"/>
          <w14:textOutline w14:w="5791" w14:cap="sq" w14:cmpd="sng" w14:algn="ctr">
            <w14:solidFill>
              <w14:srgbClr w14:val="000000"/>
            </w14:solidFill>
            <w14:prstDash w14:val="solid"/>
            <w14:bevel/>
          </w14:textOutline>
        </w:rPr>
        <w:t>目</w:t>
      </w:r>
      <w:r>
        <w:rPr>
          <w:spacing w:val="10"/>
          <w:sz w:val="31"/>
          <w:szCs w:val="31"/>
          <w:lang w:eastAsia="zh-CN"/>
        </w:rPr>
        <w:t xml:space="preserve">    </w:t>
      </w:r>
      <w:r>
        <w:rPr>
          <w:spacing w:val="-33"/>
          <w:sz w:val="31"/>
          <w:szCs w:val="31"/>
          <w:lang w:eastAsia="zh-CN"/>
          <w14:textOutline w14:w="5791" w14:cap="sq" w14:cmpd="sng" w14:algn="ctr">
            <w14:solidFill>
              <w14:srgbClr w14:val="000000"/>
            </w14:solidFill>
            <w14:prstDash w14:val="solid"/>
            <w14:bevel/>
          </w14:textOutline>
        </w:rPr>
        <w:t>录</w:t>
      </w:r>
    </w:p>
    <w:p>
      <w:pPr>
        <w:spacing w:line="295" w:lineRule="auto"/>
        <w:rPr>
          <w:rFonts w:ascii="宋体" w:hAnsi="宋体" w:eastAsia="宋体"/>
        </w:rPr>
      </w:pPr>
    </w:p>
    <w:p>
      <w:pPr>
        <w:spacing w:line="296" w:lineRule="auto"/>
        <w:rPr>
          <w:rFonts w:ascii="宋体" w:hAnsi="宋体" w:eastAsia="宋体"/>
        </w:rPr>
      </w:pPr>
    </w:p>
    <w:p>
      <w:pPr>
        <w:pStyle w:val="2"/>
        <w:spacing w:before="78" w:line="468" w:lineRule="exact"/>
        <w:ind w:left="24"/>
        <w:rPr>
          <w:spacing w:val="-2"/>
          <w:position w:val="17"/>
          <w:lang w:eastAsia="zh-CN"/>
        </w:rPr>
      </w:pPr>
    </w:p>
    <w:p>
      <w:pPr>
        <w:spacing w:line="480" w:lineRule="exact"/>
        <w:rPr>
          <w:rFonts w:ascii="宋体" w:hAnsi="宋体" w:eastAsia="宋体" w:cs="宋体"/>
        </w:rPr>
      </w:pPr>
      <w:r>
        <w:rPr>
          <w:rFonts w:hint="eastAsia" w:ascii="宋体" w:hAnsi="宋体" w:eastAsia="宋体" w:cs="宋体"/>
        </w:rPr>
        <w:t>一、报价申请及声明</w:t>
      </w:r>
    </w:p>
    <w:p>
      <w:pPr>
        <w:spacing w:line="480" w:lineRule="exact"/>
        <w:rPr>
          <w:rFonts w:ascii="宋体" w:hAnsi="宋体" w:eastAsia="宋体" w:cs="宋体"/>
        </w:rPr>
      </w:pPr>
      <w:r>
        <w:rPr>
          <w:rFonts w:hint="eastAsia" w:ascii="宋体" w:hAnsi="宋体" w:eastAsia="宋体" w:cs="宋体"/>
        </w:rPr>
        <w:t>二、报价明细表</w:t>
      </w:r>
    </w:p>
    <w:p>
      <w:pPr>
        <w:spacing w:line="480" w:lineRule="exact"/>
        <w:rPr>
          <w:rFonts w:ascii="宋体" w:hAnsi="宋体" w:eastAsia="宋体" w:cs="宋体"/>
        </w:rPr>
      </w:pPr>
      <w:r>
        <w:rPr>
          <w:rFonts w:hint="eastAsia" w:ascii="宋体" w:hAnsi="宋体" w:eastAsia="宋体" w:cs="宋体"/>
        </w:rPr>
        <w:t>三、法定代表人身份证明（如有）</w:t>
      </w:r>
    </w:p>
    <w:p>
      <w:pPr>
        <w:spacing w:line="480" w:lineRule="exact"/>
        <w:rPr>
          <w:rFonts w:ascii="宋体" w:hAnsi="宋体" w:eastAsia="宋体" w:cs="宋体"/>
        </w:rPr>
      </w:pPr>
      <w:r>
        <w:rPr>
          <w:rFonts w:hint="eastAsia" w:ascii="宋体" w:hAnsi="宋体" w:eastAsia="宋体" w:cs="宋体"/>
        </w:rPr>
        <w:t>三、授权委托书（如有）</w:t>
      </w:r>
    </w:p>
    <w:p>
      <w:pPr>
        <w:spacing w:line="480" w:lineRule="exact"/>
        <w:rPr>
          <w:rFonts w:ascii="宋体" w:hAnsi="宋体" w:eastAsia="宋体" w:cs="宋体"/>
        </w:rPr>
      </w:pPr>
      <w:r>
        <w:rPr>
          <w:rFonts w:hint="eastAsia" w:ascii="宋体" w:hAnsi="宋体" w:eastAsia="宋体" w:cs="宋体"/>
        </w:rPr>
        <w:t>四、营业执照副本</w:t>
      </w:r>
    </w:p>
    <w:p>
      <w:pPr>
        <w:spacing w:line="480" w:lineRule="exact"/>
        <w:rPr>
          <w:rFonts w:ascii="宋体" w:hAnsi="宋体" w:eastAsia="宋体" w:cs="宋体"/>
        </w:rPr>
      </w:pPr>
      <w:r>
        <w:rPr>
          <w:rFonts w:hint="eastAsia" w:ascii="宋体" w:hAnsi="宋体" w:eastAsia="宋体" w:cs="宋体"/>
        </w:rPr>
        <w:t>五、业绩证明资料</w:t>
      </w:r>
    </w:p>
    <w:p>
      <w:pPr>
        <w:spacing w:line="480" w:lineRule="exact"/>
        <w:rPr>
          <w:rFonts w:ascii="宋体" w:hAnsi="宋体" w:eastAsia="宋体" w:cs="宋体"/>
        </w:rPr>
        <w:sectPr>
          <w:footerReference r:id="rId4" w:type="default"/>
          <w:pgSz w:w="11906" w:h="16839"/>
          <w:pgMar w:top="1440" w:right="1800" w:bottom="1440" w:left="1800" w:header="0" w:footer="1189" w:gutter="0"/>
          <w:cols w:space="720" w:num="1"/>
        </w:sectPr>
      </w:pPr>
      <w:r>
        <w:rPr>
          <w:rFonts w:hint="eastAsia" w:ascii="宋体" w:hAnsi="宋体" w:eastAsia="宋体" w:cs="宋体"/>
        </w:rPr>
        <w:t>六、报价人认为有必要提供的其他材料</w:t>
      </w:r>
    </w:p>
    <w:p>
      <w:pPr>
        <w:pStyle w:val="3"/>
        <w:ind w:left="5250"/>
        <w:rPr>
          <w:rFonts w:ascii="宋体" w:hAnsi="宋体" w:eastAsia="宋体"/>
        </w:rPr>
      </w:pPr>
    </w:p>
    <w:p>
      <w:pPr>
        <w:pStyle w:val="3"/>
        <w:ind w:left="42" w:leftChars="20"/>
        <w:jc w:val="left"/>
        <w:rPr>
          <w:rFonts w:ascii="宋体" w:hAnsi="宋体" w:eastAsia="宋体"/>
        </w:rPr>
      </w:pPr>
    </w:p>
    <w:p>
      <w:pPr>
        <w:pStyle w:val="3"/>
        <w:ind w:left="5250"/>
        <w:rPr>
          <w:rFonts w:ascii="宋体" w:hAnsi="宋体" w:eastAsia="宋体"/>
        </w:rPr>
      </w:pPr>
    </w:p>
    <w:p>
      <w:pPr>
        <w:spacing w:line="265" w:lineRule="auto"/>
        <w:rPr>
          <w:rFonts w:ascii="宋体" w:hAnsi="宋体" w:eastAsia="宋体"/>
        </w:rPr>
      </w:pPr>
    </w:p>
    <w:p>
      <w:pPr>
        <w:pStyle w:val="2"/>
        <w:numPr>
          <w:ilvl w:val="0"/>
          <w:numId w:val="9"/>
        </w:numPr>
        <w:spacing w:before="98" w:line="218" w:lineRule="auto"/>
        <w:ind w:left="3150"/>
        <w:outlineLvl w:val="1"/>
        <w:rPr>
          <w:spacing w:val="-1"/>
          <w:sz w:val="30"/>
          <w:szCs w:val="30"/>
          <w14:textOutline w14:w="5448" w14:cap="sq" w14:cmpd="sng" w14:algn="ctr">
            <w14:solidFill>
              <w14:srgbClr w14:val="000000"/>
            </w14:solidFill>
            <w14:prstDash w14:val="solid"/>
            <w14:bevel/>
          </w14:textOutline>
        </w:rPr>
      </w:pPr>
      <w:r>
        <w:rPr>
          <w:rFonts w:hint="eastAsia"/>
          <w:spacing w:val="-1"/>
          <w:sz w:val="30"/>
          <w:szCs w:val="30"/>
          <w:lang w:eastAsia="zh-CN"/>
          <w14:textOutline w14:w="5448" w14:cap="sq" w14:cmpd="sng" w14:algn="ctr">
            <w14:solidFill>
              <w14:srgbClr w14:val="000000"/>
            </w14:solidFill>
            <w14:prstDash w14:val="solid"/>
            <w14:bevel/>
          </w14:textOutline>
        </w:rPr>
        <w:t>报价</w:t>
      </w:r>
      <w:r>
        <w:rPr>
          <w:spacing w:val="-1"/>
          <w:sz w:val="30"/>
          <w:szCs w:val="30"/>
          <w14:textOutline w14:w="5448" w14:cap="sq" w14:cmpd="sng" w14:algn="ctr">
            <w14:solidFill>
              <w14:srgbClr w14:val="000000"/>
            </w14:solidFill>
            <w14:prstDash w14:val="solid"/>
            <w14:bevel/>
          </w14:textOutline>
        </w:rPr>
        <w:t>申请及声明</w:t>
      </w:r>
    </w:p>
    <w:p>
      <w:pPr>
        <w:pStyle w:val="3"/>
        <w:ind w:left="5250"/>
        <w:rPr>
          <w:rFonts w:ascii="宋体" w:hAnsi="宋体" w:eastAsia="宋体"/>
        </w:rPr>
      </w:pPr>
    </w:p>
    <w:p>
      <w:pPr>
        <w:pStyle w:val="3"/>
        <w:ind w:left="424" w:leftChars="0"/>
        <w:rPr>
          <w:rFonts w:ascii="宋体" w:hAnsi="宋体" w:eastAsia="宋体"/>
        </w:rPr>
      </w:pPr>
    </w:p>
    <w:p>
      <w:pPr>
        <w:pStyle w:val="2"/>
        <w:spacing w:before="223" w:line="468" w:lineRule="exact"/>
      </w:pPr>
      <w:r>
        <w:rPr>
          <w:spacing w:val="-2"/>
          <w:position w:val="17"/>
          <w14:textOutline w14:w="4356" w14:cap="sq" w14:cmpd="sng" w14:algn="ctr">
            <w14:solidFill>
              <w14:srgbClr w14:val="000000"/>
            </w14:solidFill>
            <w14:prstDash w14:val="solid"/>
            <w14:bevel/>
          </w14:textOutline>
        </w:rPr>
        <w:t>（一）</w:t>
      </w:r>
      <w:r>
        <w:rPr>
          <w:rFonts w:hint="eastAsia"/>
          <w:spacing w:val="-2"/>
          <w:position w:val="17"/>
          <w:lang w:eastAsia="zh-CN"/>
          <w14:textOutline w14:w="4356" w14:cap="sq" w14:cmpd="sng" w14:algn="ctr">
            <w14:solidFill>
              <w14:srgbClr w14:val="000000"/>
            </w14:solidFill>
            <w14:prstDash w14:val="solid"/>
            <w14:bevel/>
          </w14:textOutline>
        </w:rPr>
        <w:t>报价申请</w:t>
      </w:r>
      <w:r>
        <w:rPr>
          <w:spacing w:val="-2"/>
          <w:position w:val="17"/>
          <w14:textOutline w14:w="4356" w14:cap="sq" w14:cmpd="sng" w14:algn="ctr">
            <w14:solidFill>
              <w14:srgbClr w14:val="000000"/>
            </w14:solidFill>
            <w14:prstDash w14:val="solid"/>
            <w14:bevel/>
          </w14:textOutline>
        </w:rPr>
        <w:t>及声明</w:t>
      </w:r>
    </w:p>
    <w:p>
      <w:pPr>
        <w:pStyle w:val="2"/>
        <w:spacing w:before="1" w:line="480" w:lineRule="exact"/>
        <w:ind w:left="501"/>
        <w:rPr>
          <w:spacing w:val="-1"/>
          <w:u w:val="single"/>
          <w:lang w:eastAsia="zh-CN"/>
          <w14:textOutline w14:w="4356" w14:cap="sq" w14:cmpd="sng" w14:algn="ctr">
            <w14:solidFill>
              <w14:srgbClr w14:val="000000"/>
            </w14:solidFill>
            <w14:prstDash w14:val="solid"/>
            <w14:bevel/>
          </w14:textOutline>
        </w:rPr>
      </w:pPr>
      <w:r>
        <w:rPr>
          <w:spacing w:val="4"/>
          <w:lang w:eastAsia="zh-CN"/>
        </w:rPr>
        <w:t>致</w:t>
      </w:r>
      <w:r>
        <w:rPr>
          <w:spacing w:val="-17"/>
          <w:lang w:eastAsia="zh-CN"/>
        </w:rPr>
        <w:t>：</w:t>
      </w:r>
      <w:r>
        <w:rPr>
          <w:rFonts w:hint="eastAsia"/>
          <w:spacing w:val="-17"/>
          <w:u w:val="single"/>
          <w:lang w:eastAsia="zh-CN"/>
        </w:rPr>
        <w:t xml:space="preserve">  </w:t>
      </w:r>
      <w:r>
        <w:rPr>
          <w:rFonts w:hint="eastAsia"/>
          <w:spacing w:val="-1"/>
          <w:u w:val="single"/>
          <w:lang w:eastAsia="zh-CN"/>
          <w14:textOutline w14:w="4356" w14:cap="sq" w14:cmpd="sng" w14:algn="ctr">
            <w14:solidFill>
              <w14:srgbClr w14:val="000000"/>
            </w14:solidFill>
            <w14:prstDash w14:val="solid"/>
            <w14:bevel/>
          </w14:textOutline>
        </w:rPr>
        <w:t xml:space="preserve">成都国万科技服务有限公司  </w:t>
      </w:r>
    </w:p>
    <w:p>
      <w:pPr>
        <w:spacing w:line="480" w:lineRule="exact"/>
        <w:rPr>
          <w:rFonts w:ascii="宋体" w:hAnsi="宋体" w:eastAsia="宋体"/>
        </w:rPr>
      </w:pPr>
    </w:p>
    <w:p>
      <w:pPr>
        <w:spacing w:line="480" w:lineRule="exact"/>
        <w:rPr>
          <w:rFonts w:ascii="宋体" w:hAnsi="宋体" w:eastAsia="宋体"/>
        </w:rPr>
        <w:sectPr>
          <w:footerReference r:id="rId5" w:type="default"/>
          <w:pgSz w:w="11906" w:h="16839"/>
          <w:pgMar w:top="1440" w:right="1800" w:bottom="1440" w:left="1800" w:header="0" w:footer="1189" w:gutter="0"/>
          <w:cols w:equalWidth="0" w:num="1">
            <w:col w:w="8335"/>
          </w:cols>
        </w:sectPr>
      </w:pPr>
    </w:p>
    <w:p>
      <w:pPr>
        <w:pStyle w:val="2"/>
        <w:widowControl/>
        <w:kinsoku w:val="0"/>
        <w:autoSpaceDE w:val="0"/>
        <w:autoSpaceDN w:val="0"/>
        <w:adjustRightInd w:val="0"/>
        <w:snapToGrid w:val="0"/>
        <w:spacing w:line="480" w:lineRule="exact"/>
        <w:ind w:left="501"/>
        <w:textAlignment w:val="baseline"/>
        <w:rPr>
          <w:rFonts w:cstheme="majorEastAsia"/>
          <w:snapToGrid w:val="0"/>
          <w:color w:val="000000"/>
          <w:kern w:val="0"/>
          <w:lang w:eastAsia="zh-CN"/>
        </w:rPr>
      </w:pPr>
      <w:r>
        <w:rPr>
          <w:rFonts w:hint="eastAsia" w:cstheme="majorEastAsia"/>
          <w:snapToGrid w:val="0"/>
          <w:color w:val="000000"/>
          <w:kern w:val="0"/>
          <w:lang w:eastAsia="zh-CN"/>
        </w:rPr>
        <w:t>根据贵方询价文件，我方同意如下：</w:t>
      </w:r>
    </w:p>
    <w:p>
      <w:pPr>
        <w:pStyle w:val="2"/>
        <w:widowControl/>
        <w:kinsoku w:val="0"/>
        <w:autoSpaceDE w:val="0"/>
        <w:autoSpaceDN w:val="0"/>
        <w:adjustRightInd w:val="0"/>
        <w:snapToGrid w:val="0"/>
        <w:spacing w:line="480" w:lineRule="exact"/>
        <w:ind w:firstLine="480" w:firstLineChars="200"/>
        <w:textAlignment w:val="baseline"/>
        <w:rPr>
          <w:rFonts w:cstheme="majorEastAsia"/>
          <w:snapToGrid w:val="0"/>
          <w:color w:val="000000"/>
          <w:kern w:val="0"/>
          <w:lang w:eastAsia="zh-CN"/>
        </w:rPr>
      </w:pPr>
      <w:r>
        <w:rPr>
          <w:rFonts w:hint="eastAsia" w:cstheme="majorEastAsia"/>
          <w:snapToGrid w:val="0"/>
          <w:color w:val="000000"/>
          <w:kern w:val="0"/>
          <w:lang w:eastAsia="zh-CN"/>
        </w:rPr>
        <w:t>1.按照询价要求：</w:t>
      </w:r>
    </w:p>
    <w:p>
      <w:pPr>
        <w:pStyle w:val="3"/>
        <w:widowControl/>
        <w:kinsoku w:val="0"/>
        <w:autoSpaceDE w:val="0"/>
        <w:autoSpaceDN w:val="0"/>
        <w:adjustRightInd w:val="0"/>
        <w:snapToGrid w:val="0"/>
        <w:spacing w:line="480" w:lineRule="exact"/>
        <w:ind w:left="0" w:leftChars="0" w:firstLine="480" w:firstLineChars="200"/>
        <w:textAlignment w:val="baseline"/>
        <w:rPr>
          <w:rFonts w:ascii="宋体" w:hAnsi="宋体" w:eastAsia="宋体" w:cstheme="majorEastAsia"/>
          <w:snapToGrid w:val="0"/>
          <w:color w:val="000000"/>
          <w:kern w:val="0"/>
          <w:sz w:val="24"/>
          <w:szCs w:val="24"/>
        </w:rPr>
      </w:pPr>
      <w:r>
        <w:rPr>
          <w:rFonts w:hint="eastAsia" w:ascii="宋体" w:hAnsi="宋体" w:eastAsia="宋体" w:cstheme="majorEastAsia"/>
          <w:snapToGrid w:val="0"/>
          <w:color w:val="000000"/>
          <w:kern w:val="0"/>
          <w:sz w:val="24"/>
          <w:szCs w:val="24"/>
        </w:rPr>
        <w:t>（1）含增值税报价：人民币</w:t>
      </w:r>
      <w:r>
        <w:rPr>
          <w:rFonts w:hint="eastAsia" w:ascii="宋体" w:hAnsi="宋体" w:eastAsia="宋体" w:cstheme="majorEastAsia"/>
          <w:snapToGrid w:val="0"/>
          <w:color w:val="000000"/>
          <w:kern w:val="0"/>
          <w:sz w:val="24"/>
          <w:szCs w:val="24"/>
          <w:u w:val="single"/>
        </w:rPr>
        <w:t xml:space="preserve">          </w:t>
      </w:r>
      <w:r>
        <w:rPr>
          <w:rFonts w:hint="eastAsia" w:ascii="宋体" w:hAnsi="宋体" w:eastAsia="宋体" w:cstheme="majorEastAsia"/>
          <w:snapToGrid w:val="0"/>
          <w:color w:val="000000"/>
          <w:kern w:val="0"/>
          <w:sz w:val="24"/>
          <w:szCs w:val="24"/>
        </w:rPr>
        <w:t>（大写），</w:t>
      </w:r>
      <w:r>
        <w:rPr>
          <w:rFonts w:hint="eastAsia" w:ascii="宋体" w:hAnsi="宋体" w:eastAsia="宋体" w:cstheme="majorEastAsia"/>
          <w:snapToGrid w:val="0"/>
          <w:color w:val="000000"/>
          <w:kern w:val="0"/>
          <w:sz w:val="24"/>
          <w:szCs w:val="24"/>
          <w:u w:val="single"/>
        </w:rPr>
        <w:t xml:space="preserve">                 </w:t>
      </w:r>
      <w:r>
        <w:rPr>
          <w:rFonts w:hint="eastAsia" w:ascii="宋体" w:hAnsi="宋体" w:eastAsia="宋体" w:cstheme="majorEastAsia"/>
          <w:snapToGrid w:val="0"/>
          <w:color w:val="000000"/>
          <w:kern w:val="0"/>
          <w:sz w:val="24"/>
          <w:szCs w:val="24"/>
        </w:rPr>
        <w:t>（小写）</w:t>
      </w:r>
    </w:p>
    <w:p>
      <w:pPr>
        <w:pStyle w:val="2"/>
        <w:widowControl/>
        <w:tabs>
          <w:tab w:val="left" w:pos="627"/>
        </w:tabs>
        <w:kinsoku w:val="0"/>
        <w:autoSpaceDE w:val="0"/>
        <w:autoSpaceDN w:val="0"/>
        <w:adjustRightInd w:val="0"/>
        <w:snapToGrid w:val="0"/>
        <w:spacing w:line="480" w:lineRule="exact"/>
        <w:ind w:left="491"/>
        <w:textAlignment w:val="baseline"/>
        <w:rPr>
          <w:rFonts w:cstheme="majorEastAsia"/>
          <w:snapToGrid w:val="0"/>
          <w:color w:val="000000"/>
          <w:kern w:val="0"/>
          <w:lang w:eastAsia="zh-CN"/>
        </w:rPr>
      </w:pPr>
      <w:r>
        <w:rPr>
          <w:rFonts w:hint="eastAsia" w:cstheme="majorEastAsia"/>
          <w:snapToGrid w:val="0"/>
          <w:color w:val="000000"/>
          <w:kern w:val="0"/>
          <w:lang w:eastAsia="zh-CN"/>
        </w:rPr>
        <w:t>（2）增值税税率</w:t>
      </w:r>
      <w:r>
        <w:rPr>
          <w:rFonts w:hint="eastAsia" w:cstheme="majorEastAsia"/>
          <w:snapToGrid w:val="0"/>
          <w:color w:val="000000"/>
          <w:kern w:val="0"/>
          <w:u w:val="single"/>
          <w:lang w:eastAsia="zh-CN"/>
        </w:rPr>
        <w:t xml:space="preserve">        </w:t>
      </w:r>
      <w:r>
        <w:rPr>
          <w:rFonts w:hint="eastAsia" w:cstheme="majorEastAsia"/>
          <w:snapToGrid w:val="0"/>
          <w:color w:val="000000"/>
          <w:kern w:val="0"/>
          <w:lang w:eastAsia="zh-CN"/>
        </w:rPr>
        <w:t>%。</w:t>
      </w:r>
    </w:p>
    <w:p>
      <w:pPr>
        <w:widowControl/>
        <w:kinsoku w:val="0"/>
        <w:autoSpaceDE w:val="0"/>
        <w:autoSpaceDN w:val="0"/>
        <w:adjustRightInd w:val="0"/>
        <w:snapToGrid w:val="0"/>
        <w:spacing w:line="480" w:lineRule="exact"/>
        <w:ind w:firstLine="480" w:firstLineChars="200"/>
        <w:textAlignment w:val="baseline"/>
        <w:rPr>
          <w:rFonts w:ascii="宋体" w:hAnsi="宋体" w:eastAsia="宋体" w:cstheme="majorEastAsia"/>
          <w:snapToGrid w:val="0"/>
          <w:color w:val="000000"/>
          <w:kern w:val="0"/>
          <w:sz w:val="24"/>
          <w:szCs w:val="24"/>
        </w:rPr>
      </w:pPr>
      <w:r>
        <w:rPr>
          <w:rFonts w:hint="eastAsia" w:ascii="宋体" w:hAnsi="宋体" w:eastAsia="宋体" w:cstheme="majorEastAsia"/>
          <w:snapToGrid w:val="0"/>
          <w:color w:val="000000"/>
          <w:kern w:val="0"/>
          <w:sz w:val="24"/>
          <w:szCs w:val="24"/>
        </w:rPr>
        <w:t>2.一旦我方成交，我方将根据询价文件的规定严格履行合同，保证于承诺的时间内完成项目全部内容，包括与此相关的服务，并交付询价人验收、使用。</w:t>
      </w:r>
    </w:p>
    <w:p>
      <w:pPr>
        <w:widowControl/>
        <w:kinsoku w:val="0"/>
        <w:autoSpaceDE w:val="0"/>
        <w:autoSpaceDN w:val="0"/>
        <w:adjustRightInd w:val="0"/>
        <w:snapToGrid w:val="0"/>
        <w:spacing w:line="480" w:lineRule="exact"/>
        <w:ind w:firstLine="480" w:firstLineChars="200"/>
        <w:textAlignment w:val="baseline"/>
        <w:rPr>
          <w:rFonts w:ascii="宋体" w:hAnsi="宋体" w:eastAsia="宋体" w:cstheme="majorEastAsia"/>
          <w:sz w:val="24"/>
          <w:szCs w:val="24"/>
        </w:rPr>
      </w:pPr>
      <w:r>
        <w:rPr>
          <w:rFonts w:hint="eastAsia" w:ascii="宋体" w:hAnsi="宋体" w:eastAsia="宋体" w:cstheme="majorEastAsia"/>
          <w:sz w:val="24"/>
          <w:szCs w:val="24"/>
        </w:rPr>
        <w:t>3.我方决不提供虚假材料谋取成交、决不采取不正当手段诋毁、排挤其他承 包人、决不与询价人、其它承包人恶意串通，如有违反，无条件接受贵方及相关管理部门的处罚。</w:t>
      </w:r>
    </w:p>
    <w:p>
      <w:pPr>
        <w:pStyle w:val="2"/>
        <w:spacing w:before="183" w:line="480" w:lineRule="exact"/>
        <w:ind w:left="500"/>
        <w:rPr>
          <w:lang w:eastAsia="zh-CN"/>
        </w:rPr>
      </w:pPr>
      <w:r>
        <w:rPr>
          <w:spacing w:val="-2"/>
          <w:lang w:eastAsia="zh-CN"/>
        </w:rPr>
        <w:t>4．如我方成交：</w:t>
      </w:r>
    </w:p>
    <w:p>
      <w:pPr>
        <w:pStyle w:val="2"/>
        <w:spacing w:before="182" w:line="480" w:lineRule="exact"/>
        <w:ind w:right="11"/>
        <w:jc w:val="right"/>
        <w:rPr>
          <w:lang w:eastAsia="zh-CN"/>
        </w:rPr>
      </w:pPr>
      <w:r>
        <w:rPr>
          <w:spacing w:val="-4"/>
          <w:position w:val="17"/>
          <w:lang w:eastAsia="zh-CN"/>
        </w:rPr>
        <w:t>(l）我方承诺在收到成交通知书后，在成交通知书规定的期限</w:t>
      </w:r>
      <w:r>
        <w:rPr>
          <w:spacing w:val="-5"/>
          <w:position w:val="17"/>
          <w:lang w:eastAsia="zh-CN"/>
        </w:rPr>
        <w:t>内，与你方按</w:t>
      </w:r>
    </w:p>
    <w:p>
      <w:pPr>
        <w:pStyle w:val="2"/>
        <w:spacing w:before="1" w:line="480" w:lineRule="exact"/>
        <w:ind w:left="28"/>
        <w:rPr>
          <w:lang w:eastAsia="zh-CN"/>
        </w:rPr>
      </w:pPr>
      <w:r>
        <w:rPr>
          <w:spacing w:val="-1"/>
          <w:lang w:eastAsia="zh-CN"/>
        </w:rPr>
        <w:t>照询价文件和我方的</w:t>
      </w:r>
      <w:r>
        <w:rPr>
          <w:rFonts w:hint="eastAsia"/>
          <w:spacing w:val="-1"/>
          <w:lang w:eastAsia="zh-CN"/>
        </w:rPr>
        <w:t>报价文件</w:t>
      </w:r>
      <w:r>
        <w:rPr>
          <w:spacing w:val="-1"/>
          <w:lang w:eastAsia="zh-CN"/>
        </w:rPr>
        <w:t>签订合同。</w:t>
      </w:r>
    </w:p>
    <w:p>
      <w:pPr>
        <w:pStyle w:val="2"/>
        <w:spacing w:before="185" w:line="480" w:lineRule="exact"/>
        <w:ind w:left="543"/>
        <w:rPr>
          <w:lang w:eastAsia="zh-CN"/>
        </w:rPr>
      </w:pPr>
      <w:r>
        <w:rPr>
          <w:spacing w:val="-2"/>
          <w:lang w:eastAsia="zh-CN"/>
        </w:rPr>
        <w:t>(2）我方承诺按照询价文件规定向你方递交履约</w:t>
      </w:r>
      <w:r>
        <w:rPr>
          <w:spacing w:val="-3"/>
          <w:lang w:eastAsia="zh-CN"/>
        </w:rPr>
        <w:t>担保</w:t>
      </w:r>
      <w:r>
        <w:rPr>
          <w:rFonts w:hint="eastAsia"/>
          <w:spacing w:val="-3"/>
          <w:lang w:eastAsia="zh-CN"/>
        </w:rPr>
        <w:t>（</w:t>
      </w:r>
      <w:r>
        <w:rPr>
          <w:rFonts w:hint="eastAsia"/>
          <w:spacing w:val="-3"/>
          <w:lang w:val="en-US" w:eastAsia="zh-CN"/>
        </w:rPr>
        <w:t>若有</w:t>
      </w:r>
      <w:r>
        <w:rPr>
          <w:rFonts w:hint="eastAsia"/>
          <w:spacing w:val="-3"/>
          <w:lang w:eastAsia="zh-CN"/>
        </w:rPr>
        <w:t>）</w:t>
      </w:r>
      <w:r>
        <w:rPr>
          <w:spacing w:val="-3"/>
          <w:lang w:eastAsia="zh-CN"/>
        </w:rPr>
        <w:t>。</w:t>
      </w:r>
    </w:p>
    <w:p>
      <w:pPr>
        <w:pStyle w:val="2"/>
        <w:spacing w:before="185" w:line="480" w:lineRule="exact"/>
        <w:ind w:left="543"/>
        <w:rPr>
          <w:lang w:eastAsia="zh-CN"/>
        </w:rPr>
      </w:pPr>
      <w:r>
        <w:rPr>
          <w:spacing w:val="-2"/>
          <w:lang w:eastAsia="zh-CN"/>
        </w:rPr>
        <w:t>(3）我方承诺在合同约定的期限内完成并移交全部合同项目。</w:t>
      </w:r>
    </w:p>
    <w:p>
      <w:pPr>
        <w:pStyle w:val="2"/>
        <w:spacing w:before="183" w:line="480" w:lineRule="exact"/>
        <w:ind w:left="505"/>
        <w:rPr>
          <w:lang w:eastAsia="zh-CN"/>
        </w:rPr>
      </w:pPr>
      <w:r>
        <w:rPr>
          <w:spacing w:val="-2"/>
          <w:lang w:eastAsia="zh-CN"/>
        </w:rPr>
        <w:t>5.其他补充说明：</w:t>
      </w:r>
    </w:p>
    <w:p>
      <w:pPr>
        <w:pStyle w:val="2"/>
        <w:spacing w:before="185" w:line="480" w:lineRule="exact"/>
        <w:ind w:left="543"/>
        <w:rPr>
          <w:spacing w:val="-2"/>
          <w:lang w:eastAsia="zh-CN"/>
        </w:rPr>
      </w:pPr>
      <w:r>
        <w:rPr>
          <w:rFonts w:hint="eastAsia"/>
          <w:spacing w:val="-2"/>
          <w:lang w:eastAsia="zh-CN"/>
        </w:rPr>
        <w:t>（1）</w:t>
      </w:r>
      <w:r>
        <w:rPr>
          <w:spacing w:val="-2"/>
          <w:lang w:eastAsia="zh-CN"/>
        </w:rPr>
        <w:t xml:space="preserve"> 我方理解，贵方不一定接受最低价的响应或可能接受其他任何响应；同时也理解，贵方不负担我单位的任何响应费用。</w:t>
      </w:r>
    </w:p>
    <w:p>
      <w:pPr>
        <w:pStyle w:val="2"/>
        <w:spacing w:before="185" w:line="480" w:lineRule="exact"/>
        <w:ind w:left="543"/>
        <w:rPr>
          <w:spacing w:val="-2"/>
          <w:lang w:eastAsia="zh-CN"/>
        </w:rPr>
      </w:pPr>
      <w:r>
        <w:rPr>
          <w:rFonts w:hint="eastAsia"/>
          <w:spacing w:val="-2"/>
          <w:lang w:eastAsia="zh-CN"/>
        </w:rPr>
        <w:t>（2）</w:t>
      </w:r>
      <w:r>
        <w:rPr>
          <w:spacing w:val="-2"/>
          <w:lang w:eastAsia="zh-CN"/>
        </w:rPr>
        <w:t>我方承诺完全响应询价文件要求，并按约定完成相关工作。</w:t>
      </w:r>
    </w:p>
    <w:sdt>
      <w:sdtPr>
        <w:id w:val="3"/>
        <w:docPartObj>
          <w:docPartGallery w:val="Table of Contents"/>
          <w:docPartUnique/>
        </w:docPartObj>
      </w:sdtPr>
      <w:sdtContent>
        <w:p>
          <w:pPr>
            <w:pStyle w:val="2"/>
            <w:spacing w:before="182" w:line="480" w:lineRule="exact"/>
            <w:ind w:left="501"/>
          </w:pPr>
        </w:p>
        <w:p>
          <w:pPr>
            <w:pStyle w:val="2"/>
            <w:spacing w:before="182" w:line="480" w:lineRule="exact"/>
            <w:ind w:left="501"/>
            <w:rPr>
              <w:lang w:eastAsia="zh-CN"/>
            </w:rPr>
          </w:pPr>
          <w:r>
            <w:rPr>
              <w:spacing w:val="-6"/>
              <w:lang w:eastAsia="zh-CN"/>
            </w:rPr>
            <w:t>地</w:t>
          </w:r>
          <w:r>
            <w:rPr>
              <w:spacing w:val="4"/>
              <w:lang w:eastAsia="zh-CN"/>
            </w:rPr>
            <w:t xml:space="preserve">   </w:t>
          </w:r>
          <w:r>
            <w:rPr>
              <w:spacing w:val="-6"/>
              <w:lang w:eastAsia="zh-CN"/>
            </w:rPr>
            <w:t>址：</w:t>
          </w:r>
          <w:r>
            <w:rPr>
              <w:u w:val="single"/>
              <w:lang w:eastAsia="zh-CN"/>
            </w:rPr>
            <w:t xml:space="preserve">                        </w:t>
          </w:r>
        </w:p>
        <w:p>
          <w:pPr>
            <w:pStyle w:val="2"/>
            <w:spacing w:before="172" w:line="480" w:lineRule="exact"/>
            <w:ind w:left="529"/>
            <w:rPr>
              <w:lang w:eastAsia="zh-CN"/>
            </w:rPr>
          </w:pPr>
          <w:r>
            <w:rPr>
              <w:spacing w:val="-12"/>
              <w:lang w:eastAsia="zh-CN"/>
            </w:rPr>
            <w:t>电</w:t>
          </w:r>
          <w:r>
            <w:rPr>
              <w:spacing w:val="3"/>
              <w:lang w:eastAsia="zh-CN"/>
            </w:rPr>
            <w:t xml:space="preserve">   </w:t>
          </w:r>
          <w:r>
            <w:rPr>
              <w:spacing w:val="-12"/>
              <w:lang w:eastAsia="zh-CN"/>
            </w:rPr>
            <w:t>话：</w:t>
          </w:r>
          <w:r>
            <w:rPr>
              <w:u w:val="single"/>
              <w:lang w:eastAsia="zh-CN"/>
            </w:rPr>
            <w:t xml:space="preserve">                        </w:t>
          </w:r>
        </w:p>
        <w:p>
          <w:pPr>
            <w:pStyle w:val="2"/>
            <w:spacing w:before="179" w:line="480" w:lineRule="exact"/>
            <w:ind w:left="499"/>
            <w:rPr>
              <w:lang w:eastAsia="zh-CN"/>
            </w:rPr>
          </w:pPr>
          <w:r>
            <w:rPr>
              <w:spacing w:val="-6"/>
              <w:lang w:eastAsia="zh-CN"/>
            </w:rPr>
            <w:t>传</w:t>
          </w:r>
          <w:r>
            <w:rPr>
              <w:spacing w:val="4"/>
              <w:lang w:eastAsia="zh-CN"/>
            </w:rPr>
            <w:t xml:space="preserve">   </w:t>
          </w:r>
          <w:r>
            <w:rPr>
              <w:spacing w:val="-6"/>
              <w:lang w:eastAsia="zh-CN"/>
            </w:rPr>
            <w:t>真：</w:t>
          </w:r>
          <w:r>
            <w:rPr>
              <w:spacing w:val="1"/>
              <w:u w:val="single"/>
              <w:lang w:eastAsia="zh-CN"/>
            </w:rPr>
            <w:t xml:space="preserve">                    </w:t>
          </w:r>
          <w:r>
            <w:rPr>
              <w:u w:val="single"/>
              <w:lang w:eastAsia="zh-CN"/>
            </w:rPr>
            <w:t xml:space="preserve">   </w:t>
          </w:r>
        </w:p>
        <w:p>
          <w:pPr>
            <w:pStyle w:val="2"/>
            <w:spacing w:before="183" w:line="480" w:lineRule="exact"/>
            <w:ind w:left="513"/>
            <w:rPr>
              <w:rFonts w:hint="eastAsia"/>
              <w:lang w:eastAsia="zh-CN"/>
            </w:rPr>
          </w:pPr>
          <w:r>
            <w:rPr>
              <w:rFonts w:hint="eastAsia"/>
              <w:spacing w:val="1"/>
              <w:lang w:eastAsia="zh-CN"/>
            </w:rPr>
            <w:t>报价</w:t>
          </w:r>
          <w:r>
            <w:rPr>
              <w:spacing w:val="1"/>
              <w:lang w:eastAsia="zh-CN"/>
            </w:rPr>
            <w:t>人名称</w:t>
          </w:r>
          <w:r>
            <w:rPr>
              <w:spacing w:val="-9"/>
              <w:lang w:eastAsia="zh-CN"/>
            </w:rPr>
            <w:t>：</w:t>
          </w:r>
          <w:r>
            <w:rPr>
              <w:u w:val="single"/>
              <w:lang w:eastAsia="zh-CN"/>
            </w:rPr>
            <w:t xml:space="preserve">                              </w:t>
          </w:r>
          <w:r>
            <w:rPr>
              <w:spacing w:val="18"/>
              <w:lang w:eastAsia="zh-CN"/>
            </w:rPr>
            <w:t xml:space="preserve"> </w:t>
          </w:r>
          <w:r>
            <w:rPr>
              <w:spacing w:val="-9"/>
              <w:lang w:eastAsia="zh-CN"/>
            </w:rPr>
            <w:t>（</w:t>
          </w:r>
          <w:r>
            <w:rPr>
              <w:spacing w:val="1"/>
              <w:lang w:eastAsia="zh-CN"/>
            </w:rPr>
            <w:t>盖单位章</w:t>
          </w:r>
          <w:r>
            <w:rPr>
              <w:spacing w:val="-9"/>
              <w:lang w:eastAsia="zh-CN"/>
            </w:rPr>
            <w:t>）</w:t>
          </w:r>
        </w:p>
        <w:p>
          <w:pPr>
            <w:pStyle w:val="2"/>
            <w:spacing w:before="185" w:line="480" w:lineRule="exact"/>
            <w:ind w:left="502"/>
            <w:rPr>
              <w:lang w:eastAsia="zh-CN"/>
            </w:rPr>
          </w:pPr>
          <w:r>
            <w:rPr>
              <w:spacing w:val="-1"/>
              <w:lang w:eastAsia="zh-CN"/>
            </w:rPr>
            <w:t>法定代表人或其委托代理人（签字</w:t>
          </w:r>
          <w:r>
            <w:rPr>
              <w:spacing w:val="2"/>
              <w:lang w:eastAsia="zh-CN"/>
            </w:rPr>
            <w:t>）：</w:t>
          </w:r>
          <w:r>
            <w:rPr>
              <w:lang w:eastAsia="zh-CN"/>
            </w:rPr>
            <w:t xml:space="preserve"> </w:t>
          </w:r>
          <w:r>
            <w:rPr>
              <w:spacing w:val="1"/>
              <w:u w:val="single"/>
              <w:lang w:eastAsia="zh-CN"/>
            </w:rPr>
            <w:t xml:space="preserve">       </w:t>
          </w:r>
          <w:r>
            <w:rPr>
              <w:rFonts w:hint="eastAsia"/>
              <w:spacing w:val="1"/>
              <w:u w:val="single"/>
              <w:lang w:eastAsia="zh-CN"/>
            </w:rPr>
            <w:t xml:space="preserve">      </w:t>
          </w:r>
          <w:r>
            <w:rPr>
              <w:spacing w:val="1"/>
              <w:u w:val="single"/>
              <w:lang w:eastAsia="zh-CN"/>
            </w:rPr>
            <w:t xml:space="preserve">   </w:t>
          </w:r>
        </w:p>
      </w:sdtContent>
    </w:sdt>
    <w:p>
      <w:pPr>
        <w:pStyle w:val="2"/>
        <w:spacing w:before="183" w:line="480" w:lineRule="exact"/>
        <w:ind w:left="542"/>
        <w:rPr>
          <w:lang w:eastAsia="zh-CN"/>
        </w:rPr>
      </w:pPr>
      <w:r>
        <w:rPr>
          <w:spacing w:val="-15"/>
          <w:lang w:eastAsia="zh-CN"/>
        </w:rPr>
        <w:t>日</w:t>
      </w:r>
      <w:r>
        <w:rPr>
          <w:spacing w:val="6"/>
          <w:lang w:eastAsia="zh-CN"/>
        </w:rPr>
        <w:t xml:space="preserve">  </w:t>
      </w:r>
      <w:r>
        <w:rPr>
          <w:spacing w:val="-15"/>
          <w:lang w:eastAsia="zh-CN"/>
        </w:rPr>
        <w:t>期：</w:t>
      </w:r>
      <w:r>
        <w:rPr>
          <w:spacing w:val="2"/>
          <w:u w:val="single"/>
          <w:lang w:eastAsia="zh-CN"/>
        </w:rPr>
        <w:t xml:space="preserve">     </w:t>
      </w:r>
      <w:r>
        <w:rPr>
          <w:spacing w:val="-15"/>
          <w:u w:val="single" w:color="000000"/>
          <w:lang w:eastAsia="zh-CN"/>
          <w14:textOutline w14:w="4356" w14:cap="sq" w14:cmpd="sng" w14:algn="ctr">
            <w14:solidFill>
              <w14:srgbClr w14:val="000000"/>
            </w14:solidFill>
            <w14:prstDash w14:val="solid"/>
            <w14:bevel/>
          </w14:textOutline>
        </w:rPr>
        <w:t>年</w:t>
      </w:r>
      <w:r>
        <w:rPr>
          <w:spacing w:val="5"/>
          <w:u w:val="single"/>
          <w:lang w:eastAsia="zh-CN"/>
        </w:rPr>
        <w:t xml:space="preserve">   </w:t>
      </w:r>
      <w:r>
        <w:rPr>
          <w:rFonts w:hint="eastAsia"/>
          <w:spacing w:val="5"/>
          <w:u w:val="single"/>
          <w:lang w:eastAsia="zh-CN"/>
        </w:rPr>
        <w:t xml:space="preserve"> </w:t>
      </w:r>
      <w:r>
        <w:rPr>
          <w:spacing w:val="5"/>
          <w:u w:val="single"/>
          <w:lang w:eastAsia="zh-CN"/>
        </w:rPr>
        <w:t xml:space="preserve"> </w:t>
      </w:r>
      <w:r>
        <w:rPr>
          <w:spacing w:val="-15"/>
          <w:u w:val="single" w:color="000000"/>
          <w:lang w:eastAsia="zh-CN"/>
          <w14:textOutline w14:w="4356" w14:cap="sq" w14:cmpd="sng" w14:algn="ctr">
            <w14:solidFill>
              <w14:srgbClr w14:val="000000"/>
            </w14:solidFill>
            <w14:prstDash w14:val="solid"/>
            <w14:bevel/>
          </w14:textOutline>
        </w:rPr>
        <w:t>月</w:t>
      </w:r>
      <w:r>
        <w:rPr>
          <w:spacing w:val="18"/>
          <w:u w:val="single"/>
          <w:lang w:eastAsia="zh-CN"/>
        </w:rPr>
        <w:t xml:space="preserve"> </w:t>
      </w:r>
      <w:r>
        <w:rPr>
          <w:rFonts w:hint="eastAsia"/>
          <w:spacing w:val="18"/>
          <w:u w:val="single"/>
          <w:lang w:eastAsia="zh-CN"/>
        </w:rPr>
        <w:t xml:space="preserve"> </w:t>
      </w:r>
      <w:r>
        <w:rPr>
          <w:spacing w:val="18"/>
          <w:u w:val="single"/>
          <w:lang w:eastAsia="zh-CN"/>
        </w:rPr>
        <w:t xml:space="preserve">  </w:t>
      </w:r>
      <w:r>
        <w:rPr>
          <w:spacing w:val="-15"/>
          <w:u w:val="single" w:color="000000"/>
          <w:lang w:eastAsia="zh-CN"/>
          <w14:textOutline w14:w="4356" w14:cap="sq" w14:cmpd="sng" w14:algn="ctr">
            <w14:solidFill>
              <w14:srgbClr w14:val="000000"/>
            </w14:solidFill>
            <w14:prstDash w14:val="solid"/>
            <w14:bevel/>
          </w14:textOutline>
        </w:rPr>
        <w:t>日</w:t>
      </w:r>
    </w:p>
    <w:p>
      <w:pPr>
        <w:pStyle w:val="2"/>
        <w:spacing w:before="182" w:line="480" w:lineRule="exact"/>
        <w:ind w:right="11"/>
        <w:jc w:val="left"/>
        <w:rPr>
          <w:spacing w:val="-4"/>
          <w:position w:val="17"/>
          <w:lang w:eastAsia="zh-CN"/>
        </w:rPr>
      </w:pPr>
      <w:r>
        <w:rPr>
          <w:rFonts w:hint="eastAsia"/>
          <w:spacing w:val="-4"/>
          <w:position w:val="17"/>
          <w:lang w:eastAsia="zh-CN"/>
        </w:rPr>
        <w:t xml:space="preserve">    </w:t>
      </w:r>
    </w:p>
    <w:p>
      <w:pPr>
        <w:pStyle w:val="2"/>
        <w:spacing w:before="182" w:line="480" w:lineRule="exact"/>
        <w:ind w:right="11" w:firstLine="464" w:firstLineChars="200"/>
        <w:jc w:val="left"/>
        <w:rPr>
          <w:spacing w:val="-4"/>
          <w:position w:val="17"/>
          <w:lang w:eastAsia="zh-CN"/>
        </w:rPr>
        <w:sectPr>
          <w:type w:val="continuous"/>
          <w:pgSz w:w="11906" w:h="16839"/>
          <w:pgMar w:top="1440" w:right="1800" w:bottom="1440" w:left="1800" w:header="0" w:footer="1189" w:gutter="0"/>
          <w:cols w:equalWidth="0" w:num="1">
            <w:col w:w="8335"/>
          </w:cols>
        </w:sectPr>
      </w:pPr>
      <w:r>
        <w:rPr>
          <w:spacing w:val="-4"/>
          <w:position w:val="17"/>
          <w:lang w:eastAsia="zh-CN"/>
        </w:rPr>
        <w:t>注：</w:t>
      </w:r>
      <w:r>
        <w:rPr>
          <w:rFonts w:hint="eastAsia"/>
          <w:spacing w:val="-4"/>
          <w:position w:val="17"/>
          <w:lang w:eastAsia="zh-CN"/>
        </w:rPr>
        <w:t>报价人</w:t>
      </w:r>
      <w:r>
        <w:rPr>
          <w:spacing w:val="-4"/>
          <w:position w:val="17"/>
          <w:lang w:eastAsia="zh-CN"/>
        </w:rPr>
        <w:t>提供的</w:t>
      </w:r>
      <w:r>
        <w:rPr>
          <w:rFonts w:hint="eastAsia"/>
          <w:spacing w:val="-4"/>
          <w:position w:val="17"/>
          <w:lang w:eastAsia="zh-CN"/>
        </w:rPr>
        <w:t>报价文件</w:t>
      </w:r>
      <w:r>
        <w:rPr>
          <w:spacing w:val="-4"/>
          <w:position w:val="17"/>
          <w:lang w:eastAsia="zh-CN"/>
        </w:rPr>
        <w:t>相应内容和格式应符合上述要求，否则其</w:t>
      </w:r>
      <w:r>
        <w:rPr>
          <w:rFonts w:hint="eastAsia"/>
          <w:spacing w:val="-4"/>
          <w:position w:val="17"/>
          <w:lang w:eastAsia="zh-CN"/>
        </w:rPr>
        <w:t>报价文件</w:t>
      </w:r>
      <w:r>
        <w:rPr>
          <w:spacing w:val="-4"/>
          <w:position w:val="17"/>
          <w:lang w:eastAsia="zh-CN"/>
        </w:rPr>
        <w:t>作否决处理。</w:t>
      </w:r>
    </w:p>
    <w:p>
      <w:pPr>
        <w:spacing w:line="480" w:lineRule="exact"/>
        <w:rPr>
          <w:rFonts w:ascii="宋体" w:hAnsi="宋体" w:eastAsia="宋体" w:cs="宋体"/>
          <w:b/>
          <w:bCs/>
          <w:sz w:val="30"/>
          <w:szCs w:val="30"/>
        </w:rPr>
      </w:pPr>
      <w:r>
        <w:rPr>
          <w:rFonts w:hint="eastAsia" w:ascii="宋体" w:hAnsi="宋体" w:eastAsia="宋体"/>
          <w:b/>
          <w:bCs/>
          <w:sz w:val="30"/>
          <w:szCs w:val="30"/>
        </w:rPr>
        <w:t>二、</w:t>
      </w:r>
      <w:r>
        <w:rPr>
          <w:rFonts w:hint="eastAsia" w:ascii="宋体" w:hAnsi="宋体" w:eastAsia="宋体" w:cs="宋体"/>
          <w:b/>
          <w:bCs/>
          <w:sz w:val="30"/>
          <w:szCs w:val="30"/>
        </w:rPr>
        <w:t>报价明细表</w:t>
      </w:r>
    </w:p>
    <w:p>
      <w:pPr>
        <w:spacing w:line="500" w:lineRule="exact"/>
        <w:ind w:firstLine="883" w:firstLineChars="200"/>
        <w:rPr>
          <w:rFonts w:hint="eastAsia" w:ascii="宋体" w:hAnsi="宋体" w:eastAsia="宋体"/>
          <w:b/>
          <w:bCs/>
          <w:sz w:val="44"/>
          <w:szCs w:val="40"/>
        </w:rPr>
      </w:pPr>
    </w:p>
    <w:tbl>
      <w:tblPr>
        <w:tblStyle w:val="7"/>
        <w:tblpPr w:leftFromText="180" w:rightFromText="180" w:vertAnchor="page" w:horzAnchor="page" w:tblpX="932" w:tblpY="1984"/>
        <w:tblOverlap w:val="never"/>
        <w:tblW w:w="10347" w:type="dxa"/>
        <w:tblInd w:w="0" w:type="dxa"/>
        <w:tblLayout w:type="fixed"/>
        <w:tblCellMar>
          <w:top w:w="0" w:type="dxa"/>
          <w:left w:w="108" w:type="dxa"/>
          <w:bottom w:w="0" w:type="dxa"/>
          <w:right w:w="108" w:type="dxa"/>
        </w:tblCellMar>
      </w:tblPr>
      <w:tblGrid>
        <w:gridCol w:w="471"/>
        <w:gridCol w:w="1074"/>
        <w:gridCol w:w="1019"/>
        <w:gridCol w:w="4883"/>
        <w:gridCol w:w="492"/>
        <w:gridCol w:w="732"/>
        <w:gridCol w:w="840"/>
        <w:gridCol w:w="836"/>
      </w:tblGrid>
      <w:tr>
        <w:tblPrEx>
          <w:tblCellMar>
            <w:top w:w="0" w:type="dxa"/>
            <w:left w:w="108" w:type="dxa"/>
            <w:bottom w:w="0" w:type="dxa"/>
            <w:right w:w="108" w:type="dxa"/>
          </w:tblCellMar>
        </w:tblPrEx>
        <w:trPr>
          <w:trHeight w:val="746" w:hRule="atLeast"/>
        </w:trPr>
        <w:tc>
          <w:tcPr>
            <w:tcW w:w="1034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firstLine="632" w:firstLineChars="300"/>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项目名称：成都国万科技服务有限公司2024-2025年度电脑采购</w:t>
            </w:r>
          </w:p>
        </w:tc>
      </w:tr>
      <w:tr>
        <w:tblPrEx>
          <w:tblCellMar>
            <w:top w:w="0" w:type="dxa"/>
            <w:left w:w="108" w:type="dxa"/>
            <w:bottom w:w="0" w:type="dxa"/>
            <w:right w:w="108" w:type="dxa"/>
          </w:tblCellMar>
        </w:tblPrEx>
        <w:trPr>
          <w:trHeight w:val="746" w:hRule="atLeast"/>
        </w:trPr>
        <w:tc>
          <w:tcPr>
            <w:tcW w:w="4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10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1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品牌</w:t>
            </w:r>
          </w:p>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48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主 要 参 数</w:t>
            </w:r>
          </w:p>
        </w:tc>
        <w:tc>
          <w:tcPr>
            <w:tcW w:w="4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73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暂定数量</w:t>
            </w:r>
          </w:p>
        </w:tc>
        <w:tc>
          <w:tcPr>
            <w:tcW w:w="8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含税单价（元）</w:t>
            </w:r>
          </w:p>
        </w:tc>
        <w:tc>
          <w:tcPr>
            <w:tcW w:w="83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含税</w:t>
            </w:r>
          </w:p>
          <w:p>
            <w:pPr>
              <w:keepNext w:val="0"/>
              <w:keepLines w:val="0"/>
              <w:widowControl/>
              <w:suppressLineNumbers w:val="0"/>
              <w:spacing w:before="0" w:beforeAutospacing="0" w:after="0" w:afterAutospacing="0" w:line="340" w:lineRule="exact"/>
              <w:ind w:left="0" w:right="0"/>
              <w:jc w:val="center"/>
              <w:rPr>
                <w:rFonts w:hint="default" w:ascii="宋体" w:hAnsi="宋体" w:eastAsia="宋体" w:cs="宋体"/>
                <w:b/>
                <w:bCs/>
                <w:color w:val="000000"/>
                <w:kern w:val="0"/>
                <w:szCs w:val="21"/>
              </w:rPr>
            </w:pPr>
            <w:r>
              <w:rPr>
                <w:rFonts w:hint="eastAsia" w:ascii="宋体" w:hAnsi="宋体" w:eastAsia="宋体" w:cs="宋体"/>
                <w:b/>
                <w:bCs/>
                <w:color w:val="000000"/>
                <w:kern w:val="0"/>
                <w:szCs w:val="21"/>
              </w:rPr>
              <w:t xml:space="preserve">金额 （元） </w:t>
            </w: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1</w:t>
            </w:r>
          </w:p>
        </w:tc>
        <w:tc>
          <w:tcPr>
            <w:tcW w:w="107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惠普商用电脑（台式机）</w:t>
            </w:r>
          </w:p>
        </w:tc>
        <w:tc>
          <w:tcPr>
            <w:tcW w:w="10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left"/>
              <w:rPr>
                <w:rFonts w:hint="default" w:ascii="宋体" w:hAnsi="宋体" w:eastAsia="宋体" w:cs="仿宋_GB2312"/>
                <w:szCs w:val="21"/>
              </w:rPr>
            </w:pPr>
            <w:r>
              <w:rPr>
                <w:rFonts w:hint="eastAsia" w:ascii="宋体" w:hAnsi="宋体" w:eastAsia="宋体" w:cs="仿宋_GB2312"/>
                <w:color w:val="000000"/>
                <w:kern w:val="0"/>
                <w:szCs w:val="21"/>
                <w:lang w:bidi="ar"/>
              </w:rPr>
              <w:t>HP Pro Tower 288 G9 E PCI DesktopPC</w:t>
            </w:r>
            <w:r>
              <w:rPr>
                <w:rFonts w:hint="eastAsia" w:ascii="宋体" w:hAnsi="宋体" w:eastAsia="宋体" w:cs="仿宋_GB2312"/>
                <w:color w:val="000000"/>
                <w:kern w:val="0"/>
                <w:szCs w:val="21"/>
              </w:rPr>
              <w:t>/</w:t>
            </w:r>
          </w:p>
          <w:p>
            <w:pPr>
              <w:keepNext w:val="0"/>
              <w:keepLines w:val="0"/>
              <w:widowControl/>
              <w:suppressLineNumbers w:val="0"/>
              <w:spacing w:before="0" w:beforeAutospacing="0" w:after="0" w:afterAutospacing="0"/>
              <w:ind w:left="0" w:right="0"/>
              <w:jc w:val="left"/>
              <w:rPr>
                <w:rFonts w:hint="default" w:ascii="宋体" w:hAnsi="宋体" w:eastAsia="宋体" w:cs="仿宋_GB2312"/>
                <w:szCs w:val="21"/>
              </w:rPr>
            </w:pPr>
            <w:r>
              <w:rPr>
                <w:rFonts w:hint="eastAsia" w:ascii="宋体" w:hAnsi="宋体" w:eastAsia="宋体" w:cs="仿宋_GB2312"/>
                <w:color w:val="000000"/>
                <w:kern w:val="0"/>
                <w:szCs w:val="21"/>
                <w:lang w:bidi="ar"/>
              </w:rPr>
              <w:t xml:space="preserve">显示器：HP </w:t>
            </w:r>
          </w:p>
          <w:p>
            <w:pPr>
              <w:keepNext w:val="0"/>
              <w:keepLines w:val="0"/>
              <w:widowControl/>
              <w:suppressLineNumbers w:val="0"/>
              <w:spacing w:before="0" w:beforeAutospacing="0" w:after="0" w:afterAutospacing="0"/>
              <w:ind w:left="0" w:right="0"/>
              <w:jc w:val="left"/>
              <w:rPr>
                <w:rFonts w:hint="default" w:ascii="宋体" w:hAnsi="宋体" w:eastAsia="宋体" w:cs="仿宋_GB2312"/>
                <w:szCs w:val="21"/>
              </w:rPr>
            </w:pPr>
            <w:r>
              <w:rPr>
                <w:rFonts w:hint="eastAsia" w:ascii="宋体" w:hAnsi="宋体" w:eastAsia="宋体" w:cs="仿宋_GB2312"/>
                <w:color w:val="000000"/>
                <w:kern w:val="0"/>
                <w:szCs w:val="21"/>
                <w:lang w:bidi="ar"/>
              </w:rPr>
              <w:t>P27 G5</w:t>
            </w:r>
          </w:p>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p>
        </w:tc>
        <w:tc>
          <w:tcPr>
            <w:tcW w:w="4883"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 xml:space="preserve">1、HP Pro Tower 288 G9 E PCI DesktopPC/显示器:HP P27 G5 </w:t>
            </w:r>
            <w:r>
              <w:rPr>
                <w:rFonts w:hint="eastAsia" w:ascii="宋体" w:hAnsi="宋体" w:eastAsia="宋体" w:cs="仿宋_GB2312"/>
                <w:color w:val="000000"/>
                <w:kern w:val="0"/>
                <w:szCs w:val="21"/>
                <w:lang w:eastAsia="zh-CN" w:bidi="ar"/>
              </w:rPr>
              <w:t>，</w:t>
            </w:r>
            <w:r>
              <w:rPr>
                <w:rFonts w:hint="eastAsia" w:ascii="宋体" w:hAnsi="宋体" w:eastAsia="宋体" w:cs="仿宋_GB2312"/>
                <w:color w:val="000000"/>
                <w:kern w:val="0"/>
                <w:szCs w:val="21"/>
                <w:lang w:bidi="ar"/>
              </w:rPr>
              <w:t>具有计算机系统优化机技术《已提供原厂盖章证明资料) ；</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2、处理器:英特尔第十代酷睿处理器，New Core ≥i5-13500基础主频≥2.5GHz，最高睿频频率≥4.8Ghz，十四核二十线程处理器，三级缓存≥24M；3、主板芯片：≥H770或以上芯片组，≥1个全高 PCI；≥2个M.2；≥1个PCIe 3 x1；≥1个PCIe 4 x16；</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4、缓存器:≥16GB DDR4-3200 可用内存;支持 64GDDR4 内存;支持傲腾内存；</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5、存储器:≥512G PCIe NVMe SSD 硬盘；支持硬盘故障前自检技术(硬盘故障前告警，帮助用户在硬盘损坏前备份数据)；</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6、网卡、声卡：集成PCIE 1000M网卡、声卡，内置WIFI 6双屏无线网卡+蓝牙；</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7、扩展性能:原厂可按需支持 USB接口 10个;前面板6个USB3.2:2个 PCIe 插槽;内置并行端口和 PS /2 端口；</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8、端口及输入设备:多合一读卡器，专业编解码器，通用音频插孔(3.5 毫米，同一插孔可支持麦克风或耳机或CTIA 耳麦)，支持多音频流，内置音响系统:串行端口;HDMI 及 VGA视频可同时输出接口;USB 防水并通过 SGS 专业抗菌认证键盘鼠标；</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9、内部供电器:≥同品牌350W节能电源，具备电源管理系统和方法的技术，提供产品彩页或技术白皮书等有效证明材料复印件并加盖投标人鲜章；、</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10、箱体设计和安全性：考愿场地和安全稳定性机箱15.8升、尾部集成线缆固定装置机箱印制板V-0 级、外壳 HB 级:通过多向风扇技术降低运行噪音声压低于 10.5dB(已提供原广盖章证明资料),固件级别自动化可确保高效工作和减少岩机时间，自动更新和安全性检查可让电脑获得额外性能和保护;设置可启/禁用 SATA端口、串口、并口及 USB 接口，支持四合一安全锁；</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11、产品质量：须达到≥1050000个小时MTBF平均无故障运行时间的产品测试；噪音检测必须≤17分贝；投标产品通过燃烧试验V-0级测试；投标产品通过军用标准高低温、湿热、冲击测试；</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12、键鼠：防溅键盘，光电鼠标；</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13、应用软件:出预装正版 win11 64位操作系统，预装高级性能调优软件通过手机APP 即可查看管理电脑的运行情况及添加打印机打印等设备和应用，优化视频和网络访问等;具备增量拷贝、断点续传、智能故障定位、网络同传和数据传输加密功能；</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14、安全管理/BIOS保护：标配可信平台模块TPM2.0嵌入式安全芯片；具备BIOS数据保护功能，能够通过软件自动保护BIOS的安全，如遇到故障，可恢复至正常BIOS版本；</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15、网络同传软件：出厂自带BIOS版还原卡，支持系统自动还原、同时支持GPT分区和MBR分区、自动修改IP和计算机名、硬盘保护、网络同传、增量拷贝、断点续传、远程唤醒、远程重启、远程锁定、远程关机，千兆网络传输速度最大可以达到10GB/分钟或以上（百兆网络平均传输速度2.5GB/分钟或以上）、支持多硬盘拷贝；支持加密传输（提供功能截图），支持任意机器作为主机对整个机房的维护和数据加密传输功能；具备支持网络传输故障定位；</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16、随机电脑管理系统软件，可实现：1-硬件主要参数检测；优化加速； 2-系统垃圾清理；3-病毒查杀；4-原厂驱动更新；5-网络测速；网络诊断，6-自动识别品牌型号，自动识别序列号，自动识别保修开始至截止信息（供应商应提供1-6项功能截图及该软件的计算机软件著作权登记证书扫描件，证书所载品牌与供应商所投产品品牌相符）；</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 xml:space="preserve">17、显卡: 集成显卡; </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_GB2312"/>
                <w:color w:val="000000"/>
                <w:kern w:val="0"/>
                <w:szCs w:val="21"/>
                <w:lang w:bidi="ar"/>
              </w:rPr>
              <w:t>18、显示器：≥27寸宽屏16:9 LED背光IPS液晶显示器，VGA+HDMI接口；背置1个三合一按钮，可一键调整显示器亮度、分辨率、音量；显示器带有独立的密码保护功能（可防盗）；具备TUV低蓝光护眼功能和优化显示器寿命技术，提供产品彩页或技术白皮书等有效证明材料复印件并加盖投标人鲜章；</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rPr>
            </w:pPr>
            <w:r>
              <w:rPr>
                <w:rFonts w:hint="eastAsia" w:ascii="宋体" w:hAnsi="宋体" w:eastAsia="宋体" w:cs="仿宋_GB2312"/>
                <w:color w:val="000000"/>
                <w:kern w:val="0"/>
                <w:szCs w:val="21"/>
                <w:lang w:bidi="ar"/>
              </w:rPr>
              <w:t>19、保修：整机三年原厂免费上门服务。</w:t>
            </w:r>
          </w:p>
        </w:tc>
        <w:tc>
          <w:tcPr>
            <w:tcW w:w="49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套</w:t>
            </w:r>
          </w:p>
        </w:tc>
        <w:tc>
          <w:tcPr>
            <w:tcW w:w="7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7</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p>
        </w:tc>
        <w:tc>
          <w:tcPr>
            <w:tcW w:w="83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2</w:t>
            </w:r>
          </w:p>
        </w:tc>
        <w:tc>
          <w:tcPr>
            <w:tcW w:w="107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惠普商用笔记本</w:t>
            </w:r>
          </w:p>
        </w:tc>
        <w:tc>
          <w:tcPr>
            <w:tcW w:w="10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宋体"/>
                <w:vertAlign w:val="baseline"/>
                <w:lang w:val="en-US" w:eastAsia="zh-CN"/>
              </w:rPr>
              <w:t>HP EliteBook640 G9</w:t>
            </w:r>
          </w:p>
        </w:tc>
        <w:tc>
          <w:tcPr>
            <w:tcW w:w="4883"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仿宋"/>
                <w:color w:val="000000"/>
                <w:kern w:val="0"/>
                <w:szCs w:val="21"/>
                <w:lang w:bidi="ar"/>
              </w:rPr>
            </w:pPr>
            <w:r>
              <w:rPr>
                <w:rFonts w:hint="eastAsia" w:ascii="宋体" w:hAnsi="宋体" w:eastAsia="宋体" w:cs="仿宋"/>
                <w:color w:val="000000"/>
                <w:kern w:val="0"/>
                <w:szCs w:val="21"/>
                <w:lang w:bidi="ar"/>
              </w:rPr>
              <w:t xml:space="preserve">商用笔记本，重量1.38KG，外观银色； </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1、显示器:14寸LED背光宽屏防眩光雾面屏，金属屏后盖，180度开合，合金材质，超窄边框;</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2、CPU:INTEL酷睿i5-1235U十二代处理器;</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3、内存:16GB DDR4 3200MHz,2根内存插槽，最大支持64GB;</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4、硬盘:1TB SSD固态硬盘，内置运动传感器，自动感知机器状态，保护机械硬盘;</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5、显卡:集成显卡，同时具备HDMI接口;(有Type-C接口，可支持扩展坞实现VGA接口);</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6、摄像头:720P摄像头，并搭配物理摄像头防偷窥盖;</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7、无线网卡:Intel 802.11n无线网卡;</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8、有线网卡:1000M网卡接口，带网络唤醒功能;</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9、USB接口:3个USB3.2(GEN2)TypeA接口，1个USBTYPE-C(USB3.2)，支持关机充电; </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10、其它接口:有线千兆网卡接口，耳麦插孔，SD卡读卡器;</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11、触控板:带有原厂手写板功能，支持在触控板上进行手写输入中文; </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12、电池:≥42Whr;</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13、重量:含电池重量≤1.9kg</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14、 BIOS安全:可在BI0S中用U盘升级BIOS系统，防篡改锁;</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15、操作系统:原厂正版Win11操作系统;</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16、包鼠:原厂背包鼠标;</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17、稳定性:平均无故障运行时间(MTBF)不低于110万小时;</w:t>
            </w:r>
          </w:p>
          <w:p>
            <w:pPr>
              <w:keepNext w:val="0"/>
              <w:keepLines w:val="0"/>
              <w:suppressLineNumbers w:val="0"/>
              <w:spacing w:before="0" w:beforeAutospacing="0" w:after="0" w:afterAutospacing="0"/>
              <w:ind w:left="0" w:right="0"/>
              <w:jc w:val="left"/>
              <w:rPr>
                <w:rFonts w:hint="default" w:ascii="宋体" w:hAnsi="宋体" w:eastAsia="宋体" w:cs="仿宋"/>
                <w:szCs w:val="21"/>
              </w:rPr>
            </w:pPr>
            <w:r>
              <w:rPr>
                <w:rFonts w:hint="eastAsia" w:ascii="宋体" w:hAnsi="宋体" w:eastAsia="宋体" w:cs="仿宋"/>
                <w:szCs w:val="21"/>
              </w:rPr>
              <w:t>18、提供强制节能产品认证证书。</w:t>
            </w:r>
          </w:p>
          <w:p>
            <w:pPr>
              <w:keepNext w:val="0"/>
              <w:keepLines w:val="0"/>
              <w:widowControl/>
              <w:suppressLineNumbers w:val="0"/>
              <w:spacing w:before="0" w:beforeAutospacing="0" w:after="0" w:afterAutospacing="0"/>
              <w:ind w:left="0" w:right="0"/>
              <w:jc w:val="left"/>
              <w:rPr>
                <w:rFonts w:hint="default" w:ascii="宋体" w:hAnsi="宋体" w:eastAsia="宋体" w:cs="仿宋_GB2312"/>
                <w:color w:val="000000"/>
                <w:kern w:val="0"/>
                <w:szCs w:val="21"/>
                <w:lang w:bidi="ar"/>
              </w:rPr>
            </w:pPr>
            <w:r>
              <w:rPr>
                <w:rFonts w:hint="eastAsia" w:ascii="宋体" w:hAnsi="宋体" w:eastAsia="宋体" w:cs="仿宋"/>
                <w:szCs w:val="21"/>
              </w:rPr>
              <w:t>19、保修：整机一年原厂免费上门服务。</w:t>
            </w:r>
          </w:p>
        </w:tc>
        <w:tc>
          <w:tcPr>
            <w:tcW w:w="49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套</w:t>
            </w:r>
          </w:p>
        </w:tc>
        <w:tc>
          <w:tcPr>
            <w:tcW w:w="7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r>
              <w:rPr>
                <w:rFonts w:hint="eastAsia" w:ascii="宋体" w:hAnsi="宋体" w:eastAsia="宋体" w:cs="仿宋_GB2312"/>
                <w:color w:val="000000"/>
                <w:kern w:val="0"/>
                <w:szCs w:val="21"/>
              </w:rPr>
              <w:t>14</w:t>
            </w: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p>
        </w:tc>
        <w:tc>
          <w:tcPr>
            <w:tcW w:w="83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kern w:val="0"/>
                <w:szCs w:val="21"/>
              </w:rPr>
            </w:pPr>
          </w:p>
        </w:tc>
      </w:tr>
      <w:tr>
        <w:tblPrEx>
          <w:tblCellMar>
            <w:top w:w="0" w:type="dxa"/>
            <w:left w:w="108" w:type="dxa"/>
            <w:bottom w:w="0" w:type="dxa"/>
            <w:right w:w="108" w:type="dxa"/>
          </w:tblCellMar>
        </w:tblPrEx>
        <w:trPr>
          <w:trHeight w:val="567" w:hRule="atLeast"/>
        </w:trPr>
        <w:tc>
          <w:tcPr>
            <w:tcW w:w="471" w:type="dxa"/>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3</w:t>
            </w:r>
          </w:p>
        </w:tc>
        <w:tc>
          <w:tcPr>
            <w:tcW w:w="107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暂列金</w:t>
            </w:r>
          </w:p>
        </w:tc>
        <w:tc>
          <w:tcPr>
            <w:tcW w:w="10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c>
          <w:tcPr>
            <w:tcW w:w="4883"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lang w:val="en-US" w:eastAsia="zh-CN"/>
                <w14:textFill>
                  <w14:solidFill>
                    <w14:schemeClr w14:val="tx1"/>
                  </w14:solidFill>
                </w14:textFill>
              </w:rPr>
              <w:t>公司所有</w:t>
            </w:r>
            <w:r>
              <w:rPr>
                <w:rFonts w:hint="eastAsia" w:ascii="宋体" w:hAnsi="宋体" w:eastAsia="宋体" w:cs="仿宋"/>
                <w:color w:val="000000" w:themeColor="text1"/>
                <w:szCs w:val="21"/>
                <w:highlight w:val="none"/>
                <w14:textFill>
                  <w14:solidFill>
                    <w14:schemeClr w14:val="tx1"/>
                  </w14:solidFill>
                </w14:textFill>
              </w:rPr>
              <w:t>电脑维修及电脑部件更换费用</w:t>
            </w:r>
            <w:r>
              <w:rPr>
                <w:rFonts w:hint="eastAsia" w:ascii="宋体" w:hAnsi="宋体" w:eastAsia="宋体" w:cs="仿宋"/>
                <w:color w:val="000000" w:themeColor="text1"/>
                <w:szCs w:val="21"/>
                <w:highlight w:val="none"/>
                <w:lang w:eastAsia="zh-CN"/>
                <w14:textFill>
                  <w14:solidFill>
                    <w14:schemeClr w14:val="tx1"/>
                  </w14:solidFill>
                </w14:textFill>
              </w:rPr>
              <w:t>（</w:t>
            </w:r>
            <w:r>
              <w:rPr>
                <w:rFonts w:hint="eastAsia" w:ascii="宋体" w:hAnsi="宋体" w:eastAsia="宋体" w:cs="仿宋"/>
                <w:color w:val="000000" w:themeColor="text1"/>
                <w:szCs w:val="21"/>
                <w:highlight w:val="none"/>
                <w:lang w:val="en-US" w:eastAsia="zh-CN"/>
                <w14:textFill>
                  <w14:solidFill>
                    <w14:schemeClr w14:val="tx1"/>
                  </w14:solidFill>
                </w14:textFill>
              </w:rPr>
              <w:t>金额以采购人实际确认为准</w:t>
            </w:r>
            <w:r>
              <w:rPr>
                <w:rFonts w:hint="eastAsia" w:ascii="宋体" w:hAnsi="宋体" w:eastAsia="宋体" w:cs="仿宋"/>
                <w:color w:val="000000" w:themeColor="text1"/>
                <w:szCs w:val="21"/>
                <w:highlight w:val="none"/>
                <w:lang w:eastAsia="zh-CN"/>
                <w14:textFill>
                  <w14:solidFill>
                    <w14:schemeClr w14:val="tx1"/>
                  </w14:solidFill>
                </w14:textFill>
              </w:rPr>
              <w:t>）</w:t>
            </w:r>
          </w:p>
        </w:tc>
        <w:tc>
          <w:tcPr>
            <w:tcW w:w="49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c>
          <w:tcPr>
            <w:tcW w:w="7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c>
          <w:tcPr>
            <w:tcW w:w="84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8000</w:t>
            </w:r>
          </w:p>
        </w:tc>
        <w:tc>
          <w:tcPr>
            <w:tcW w:w="83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r>
      <w:tr>
        <w:tblPrEx>
          <w:tblCellMar>
            <w:top w:w="0" w:type="dxa"/>
            <w:left w:w="108" w:type="dxa"/>
            <w:bottom w:w="0" w:type="dxa"/>
            <w:right w:w="108" w:type="dxa"/>
          </w:tblCellMar>
        </w:tblPrEx>
        <w:trPr>
          <w:trHeight w:val="567" w:hRule="atLeast"/>
        </w:trPr>
        <w:tc>
          <w:tcPr>
            <w:tcW w:w="8671"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r>
              <w:rPr>
                <w:rFonts w:hint="eastAsia" w:ascii="宋体" w:hAnsi="宋体" w:eastAsia="宋体" w:cs="仿宋_GB2312"/>
                <w:color w:val="000000" w:themeColor="text1"/>
                <w:kern w:val="0"/>
                <w:szCs w:val="21"/>
                <w:highlight w:val="none"/>
                <w14:textFill>
                  <w14:solidFill>
                    <w14:schemeClr w14:val="tx1"/>
                  </w14:solidFill>
                </w14:textFill>
              </w:rPr>
              <w:t>合计（元）</w:t>
            </w:r>
          </w:p>
        </w:tc>
        <w:tc>
          <w:tcPr>
            <w:tcW w:w="16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340" w:lineRule="exact"/>
              <w:ind w:left="0" w:right="0"/>
              <w:jc w:val="center"/>
              <w:rPr>
                <w:rFonts w:hint="default" w:ascii="宋体" w:hAnsi="宋体" w:eastAsia="宋体" w:cs="仿宋_GB2312"/>
                <w:color w:val="000000" w:themeColor="text1"/>
                <w:kern w:val="0"/>
                <w:szCs w:val="21"/>
                <w:highlight w:val="none"/>
                <w14:textFill>
                  <w14:solidFill>
                    <w14:schemeClr w14:val="tx1"/>
                  </w14:solidFill>
                </w14:textFill>
              </w:rPr>
            </w:pPr>
          </w:p>
        </w:tc>
      </w:tr>
    </w:tbl>
    <w:p>
      <w:pPr>
        <w:widowControl/>
        <w:jc w:val="left"/>
        <w:rPr>
          <w:rFonts w:ascii="宋体" w:hAnsi="宋体" w:eastAsia="宋体" w:cs="仿宋_GB2312"/>
          <w:b/>
          <w:bCs/>
          <w:color w:val="000000" w:themeColor="text1"/>
          <w:sz w:val="28"/>
          <w:szCs w:val="28"/>
          <w:highlight w:val="none"/>
          <w14:textFill>
            <w14:solidFill>
              <w14:schemeClr w14:val="tx1"/>
            </w14:solidFill>
          </w14:textFill>
        </w:rPr>
      </w:pPr>
    </w:p>
    <w:p>
      <w:pPr>
        <w:numPr>
          <w:ilvl w:val="0"/>
          <w:numId w:val="0"/>
        </w:numPr>
        <w:spacing w:line="520" w:lineRule="exact"/>
        <w:rPr>
          <w:rFonts w:ascii="宋体" w:hAnsi="宋体" w:eastAsia="宋体"/>
          <w:sz w:val="24"/>
          <w:szCs w:val="28"/>
        </w:rPr>
      </w:pPr>
      <w:r>
        <w:rPr>
          <w:rFonts w:hint="eastAsia" w:ascii="宋体" w:hAnsi="宋体" w:eastAsia="宋体" w:cs="仿宋_GB2312"/>
          <w:b/>
          <w:bCs/>
          <w:sz w:val="28"/>
          <w:szCs w:val="28"/>
        </w:rPr>
        <w:t>备注：</w:t>
      </w:r>
    </w:p>
    <w:p>
      <w:pPr>
        <w:spacing w:line="520" w:lineRule="exact"/>
        <w:ind w:firstLine="420"/>
        <w:rPr>
          <w:rFonts w:ascii="宋体" w:hAnsi="宋体" w:eastAsia="宋体"/>
          <w:sz w:val="24"/>
          <w:szCs w:val="28"/>
        </w:rPr>
      </w:pPr>
      <w:r>
        <w:rPr>
          <w:rFonts w:hint="eastAsia" w:ascii="宋体" w:hAnsi="宋体" w:eastAsia="宋体"/>
          <w:sz w:val="24"/>
          <w:szCs w:val="28"/>
        </w:rPr>
        <w:t>（1）售后质保：主机和显示器同一品牌，整机（含显示器）原厂三年免费上门维修服务；提供原厂开具盖鲜章的售后服务承诺函。笔记本为一年保修。</w:t>
      </w:r>
    </w:p>
    <w:p>
      <w:pPr>
        <w:spacing w:line="520" w:lineRule="exact"/>
        <w:ind w:firstLine="480" w:firstLineChars="200"/>
        <w:rPr>
          <w:rFonts w:ascii="宋体" w:hAnsi="宋体" w:eastAsia="宋体"/>
          <w:sz w:val="24"/>
          <w:szCs w:val="28"/>
        </w:rPr>
      </w:pPr>
      <w:r>
        <w:rPr>
          <w:rFonts w:hint="eastAsia" w:ascii="宋体" w:hAnsi="宋体" w:eastAsia="宋体"/>
          <w:sz w:val="24"/>
          <w:szCs w:val="28"/>
        </w:rPr>
        <w:t>（2）以上要求均为本次采购的最低要求。</w:t>
      </w:r>
    </w:p>
    <w:p>
      <w:pPr>
        <w:spacing w:line="520" w:lineRule="exact"/>
        <w:ind w:firstLine="480" w:firstLineChars="200"/>
        <w:rPr>
          <w:rFonts w:ascii="宋体" w:hAnsi="宋体" w:eastAsia="宋体"/>
          <w:sz w:val="24"/>
          <w:szCs w:val="28"/>
        </w:rPr>
      </w:pPr>
      <w:r>
        <w:rPr>
          <w:rFonts w:hint="eastAsia" w:ascii="宋体" w:hAnsi="宋体" w:eastAsia="宋体"/>
          <w:sz w:val="24"/>
          <w:szCs w:val="28"/>
        </w:rPr>
        <w:t>（3）采购周期1年，采购数量暂定，具体采购数量以实际采购数量为准。</w:t>
      </w:r>
    </w:p>
    <w:p>
      <w:pPr>
        <w:spacing w:line="520" w:lineRule="exact"/>
        <w:ind w:firstLine="480" w:firstLineChars="200"/>
        <w:rPr>
          <w:rFonts w:ascii="宋体" w:hAnsi="宋体" w:eastAsia="宋体"/>
          <w:sz w:val="24"/>
          <w:szCs w:val="28"/>
        </w:rPr>
      </w:pPr>
      <w:r>
        <w:rPr>
          <w:rFonts w:hint="eastAsia" w:ascii="宋体" w:hAnsi="宋体" w:eastAsia="宋体"/>
          <w:sz w:val="24"/>
          <w:szCs w:val="28"/>
        </w:rPr>
        <w:t>（4）维修由乙方工作人员上门，将机器送至维修站维修，机器维修好后由乙方送回。维修</w:t>
      </w:r>
      <w:r>
        <w:rPr>
          <w:rFonts w:hint="eastAsia" w:ascii="宋体" w:hAnsi="宋体" w:eastAsia="宋体"/>
          <w:sz w:val="24"/>
          <w:szCs w:val="28"/>
          <w:lang w:val="en-US" w:eastAsia="zh-CN"/>
        </w:rPr>
        <w:t>费</w:t>
      </w:r>
      <w:r>
        <w:rPr>
          <w:rFonts w:hint="eastAsia" w:ascii="宋体" w:hAnsi="宋体" w:eastAsia="宋体"/>
          <w:sz w:val="24"/>
          <w:szCs w:val="28"/>
        </w:rPr>
        <w:t>包括但不限于维修、设备安装及调试、运费、利润、税费、技术服务及安装辅助材料等所有费用，开具13%增值税专用发票 ，若本合同履约期间国家有增值税政策变更，则以本合同不含税价为基数按照国家最新增值税税率计算税金。</w:t>
      </w:r>
    </w:p>
    <w:p>
      <w:pPr>
        <w:spacing w:line="520" w:lineRule="exact"/>
        <w:ind w:firstLine="480" w:firstLineChars="200"/>
        <w:rPr>
          <w:rFonts w:ascii="宋体" w:hAnsi="宋体" w:eastAsia="宋体"/>
          <w:sz w:val="24"/>
          <w:szCs w:val="28"/>
        </w:rPr>
      </w:pPr>
      <w:r>
        <w:rPr>
          <w:rFonts w:hint="eastAsia" w:ascii="宋体" w:hAnsi="宋体" w:eastAsia="宋体"/>
          <w:sz w:val="24"/>
          <w:szCs w:val="28"/>
        </w:rPr>
        <w:t>（5）甲方发起维修请求后，工作时间内，乙方应在</w:t>
      </w:r>
      <w:r>
        <w:rPr>
          <w:rFonts w:ascii="宋体" w:hAnsi="宋体" w:eastAsia="宋体"/>
          <w:sz w:val="24"/>
          <w:szCs w:val="28"/>
        </w:rPr>
        <w:t>1</w:t>
      </w:r>
      <w:r>
        <w:rPr>
          <w:rFonts w:hint="eastAsia" w:ascii="宋体" w:hAnsi="宋体" w:eastAsia="宋体"/>
          <w:sz w:val="24"/>
          <w:szCs w:val="28"/>
        </w:rPr>
        <w:t>小时内进行电话响应</w:t>
      </w:r>
      <w:r>
        <w:rPr>
          <w:rFonts w:ascii="宋体" w:hAnsi="宋体" w:eastAsia="宋体"/>
          <w:sz w:val="24"/>
          <w:szCs w:val="28"/>
        </w:rPr>
        <w:t>1</w:t>
      </w:r>
      <w:r>
        <w:rPr>
          <w:rFonts w:hint="eastAsia" w:ascii="宋体" w:hAnsi="宋体" w:eastAsia="宋体"/>
          <w:sz w:val="24"/>
          <w:szCs w:val="28"/>
        </w:rPr>
        <w:t>小时之内，</w:t>
      </w:r>
      <w:r>
        <w:rPr>
          <w:rFonts w:ascii="宋体" w:hAnsi="宋体" w:eastAsia="宋体"/>
          <w:sz w:val="24"/>
          <w:szCs w:val="28"/>
        </w:rPr>
        <w:t>2</w:t>
      </w:r>
      <w:r>
        <w:rPr>
          <w:rFonts w:hint="eastAsia" w:ascii="宋体" w:hAnsi="宋体" w:eastAsia="宋体"/>
          <w:sz w:val="24"/>
          <w:szCs w:val="28"/>
        </w:rPr>
        <w:t>小时内进行上门响应，工作时间外在第二个工作日上午工作时间响应。</w:t>
      </w:r>
    </w:p>
    <w:p>
      <w:pPr>
        <w:spacing w:line="520" w:lineRule="exact"/>
        <w:ind w:firstLine="480" w:firstLineChars="200"/>
        <w:rPr>
          <w:rFonts w:ascii="宋体" w:hAnsi="宋体" w:eastAsia="宋体"/>
          <w:sz w:val="24"/>
          <w:szCs w:val="28"/>
        </w:rPr>
      </w:pPr>
      <w:r>
        <w:rPr>
          <w:rFonts w:hint="eastAsia" w:ascii="宋体" w:hAnsi="宋体" w:eastAsia="宋体"/>
          <w:sz w:val="24"/>
          <w:szCs w:val="28"/>
        </w:rPr>
        <w:t>（6）维修更换的原厂配件保修一年</w:t>
      </w:r>
      <w:r>
        <w:rPr>
          <w:rFonts w:ascii="宋体" w:hAnsi="宋体" w:eastAsia="宋体"/>
          <w:sz w:val="24"/>
          <w:szCs w:val="28"/>
        </w:rPr>
        <w:t xml:space="preserve"> </w:t>
      </w:r>
      <w:r>
        <w:rPr>
          <w:rFonts w:hint="eastAsia" w:ascii="宋体" w:hAnsi="宋体" w:eastAsia="宋体"/>
          <w:sz w:val="24"/>
          <w:szCs w:val="28"/>
        </w:rPr>
        <w:t>，维修或更换的配件所有权归甲方所有。</w:t>
      </w:r>
    </w:p>
    <w:p>
      <w:pPr>
        <w:spacing w:line="520" w:lineRule="exact"/>
        <w:ind w:firstLine="480" w:firstLineChars="200"/>
        <w:rPr>
          <w:rFonts w:hint="eastAsia" w:ascii="宋体" w:hAnsi="宋体" w:eastAsia="宋体"/>
          <w:sz w:val="24"/>
          <w:szCs w:val="28"/>
          <w:highlight w:val="none"/>
        </w:rPr>
      </w:pPr>
      <w:r>
        <w:rPr>
          <w:rFonts w:hint="eastAsia" w:ascii="宋体" w:hAnsi="宋体" w:eastAsia="宋体"/>
          <w:sz w:val="24"/>
          <w:szCs w:val="28"/>
          <w:highlight w:val="none"/>
        </w:rPr>
        <w:t>（7）暂列金</w:t>
      </w:r>
      <w:r>
        <w:rPr>
          <w:rFonts w:hint="eastAsia" w:ascii="宋体" w:hAnsi="宋体" w:eastAsia="宋体"/>
          <w:sz w:val="24"/>
          <w:szCs w:val="28"/>
          <w:highlight w:val="none"/>
          <w:lang w:val="en-US" w:eastAsia="zh-CN"/>
        </w:rPr>
        <w:t>已</w:t>
      </w:r>
      <w:r>
        <w:rPr>
          <w:rFonts w:hint="eastAsia" w:ascii="宋体" w:hAnsi="宋体" w:eastAsia="宋体"/>
          <w:sz w:val="24"/>
          <w:szCs w:val="28"/>
          <w:highlight w:val="none"/>
        </w:rPr>
        <w:t>计入报价总价。</w:t>
      </w:r>
    </w:p>
    <w:p>
      <w:pPr>
        <w:widowControl/>
        <w:spacing w:line="480" w:lineRule="exact"/>
        <w:jc w:val="left"/>
        <w:rPr>
          <w:rFonts w:ascii="宋体" w:hAnsi="宋体" w:eastAsia="宋体" w:cs="仿宋_GB2312"/>
          <w:sz w:val="24"/>
          <w:szCs w:val="24"/>
        </w:rPr>
      </w:pPr>
      <w:r>
        <w:rPr>
          <w:rFonts w:hint="eastAsia" w:ascii="宋体" w:hAnsi="宋体" w:eastAsia="宋体" w:cs="仿宋_GB2312"/>
          <w:b/>
          <w:bCs/>
          <w:sz w:val="24"/>
          <w:szCs w:val="24"/>
        </w:rPr>
        <w:t xml:space="preserve">            </w:t>
      </w:r>
      <w:r>
        <w:rPr>
          <w:rFonts w:hint="eastAsia" w:ascii="宋体" w:hAnsi="宋体" w:eastAsia="宋体" w:cs="仿宋_GB2312"/>
          <w:sz w:val="24"/>
          <w:szCs w:val="24"/>
        </w:rPr>
        <w:t xml:space="preserve">          </w:t>
      </w:r>
      <w:r>
        <w:rPr>
          <w:rFonts w:hint="eastAsia" w:ascii="宋体" w:hAnsi="宋体" w:eastAsia="宋体" w:cs="仿宋_GB2312"/>
          <w:sz w:val="24"/>
          <w:szCs w:val="24"/>
          <w:lang w:val="en-US" w:eastAsia="zh-CN"/>
        </w:rPr>
        <w:t xml:space="preserve">      </w:t>
      </w:r>
      <w:r>
        <w:rPr>
          <w:rFonts w:hint="eastAsia" w:ascii="宋体" w:hAnsi="宋体" w:eastAsia="宋体" w:cs="仿宋_GB2312"/>
          <w:sz w:val="24"/>
          <w:szCs w:val="24"/>
        </w:rPr>
        <w:t>报价单位（盖章）：</w:t>
      </w:r>
    </w:p>
    <w:p>
      <w:pPr>
        <w:widowControl/>
        <w:spacing w:line="480" w:lineRule="exact"/>
        <w:jc w:val="left"/>
        <w:rPr>
          <w:rFonts w:ascii="宋体" w:hAnsi="宋体" w:eastAsia="宋体" w:cs="仿宋_GB2312"/>
          <w:sz w:val="24"/>
          <w:szCs w:val="24"/>
        </w:rPr>
      </w:pPr>
      <w:r>
        <w:rPr>
          <w:rFonts w:hint="eastAsia" w:ascii="宋体" w:hAnsi="宋体" w:eastAsia="宋体" w:cs="仿宋_GB2312"/>
          <w:sz w:val="24"/>
          <w:szCs w:val="24"/>
        </w:rPr>
        <w:t xml:space="preserve">                             法定代表人：（签字或盖章）</w:t>
      </w:r>
    </w:p>
    <w:p>
      <w:pPr>
        <w:widowControl/>
        <w:spacing w:line="480" w:lineRule="exact"/>
        <w:jc w:val="center"/>
        <w:rPr>
          <w:rFonts w:ascii="宋体" w:hAnsi="宋体" w:eastAsia="宋体" w:cs="仿宋_GB2312"/>
          <w:sz w:val="24"/>
          <w:szCs w:val="24"/>
        </w:rPr>
      </w:pPr>
      <w:r>
        <w:rPr>
          <w:rFonts w:hint="eastAsia" w:ascii="宋体" w:hAnsi="宋体" w:eastAsia="宋体" w:cs="仿宋_GB2312"/>
          <w:sz w:val="24"/>
          <w:szCs w:val="24"/>
          <w:lang w:val="en-US" w:eastAsia="zh-CN"/>
        </w:rPr>
        <w:t xml:space="preserve">               </w:t>
      </w:r>
      <w:r>
        <w:rPr>
          <w:rFonts w:hint="eastAsia" w:ascii="宋体" w:hAnsi="宋体" w:eastAsia="宋体" w:cs="仿宋_GB2312"/>
          <w:sz w:val="24"/>
          <w:szCs w:val="24"/>
        </w:rPr>
        <w:t>日  期：    年    月    日</w:t>
      </w:r>
    </w:p>
    <w:p>
      <w:pPr>
        <w:rPr>
          <w:rFonts w:ascii="宋体" w:hAnsi="宋体" w:eastAsia="宋体" w:cs="仿宋_GB2312"/>
          <w:sz w:val="28"/>
          <w:szCs w:val="28"/>
        </w:rPr>
      </w:pPr>
      <w:r>
        <w:rPr>
          <w:rFonts w:hint="eastAsia" w:ascii="宋体" w:hAnsi="宋体" w:eastAsia="宋体" w:cs="仿宋_GB2312"/>
          <w:sz w:val="28"/>
          <w:szCs w:val="28"/>
        </w:rPr>
        <w:br w:type="page"/>
      </w:r>
    </w:p>
    <w:p>
      <w:pPr>
        <w:pStyle w:val="2"/>
        <w:spacing w:before="97" w:line="219" w:lineRule="auto"/>
        <w:ind w:left="2521"/>
        <w:outlineLvl w:val="1"/>
        <w:rPr>
          <w:sz w:val="30"/>
          <w:szCs w:val="30"/>
          <w:lang w:eastAsia="zh-CN"/>
        </w:rPr>
      </w:pPr>
      <w:r>
        <w:rPr>
          <w:sz w:val="30"/>
          <w:szCs w:val="30"/>
          <w:lang w:eastAsia="zh-CN"/>
          <w14:textOutline w14:w="5448" w14:cap="sq" w14:cmpd="sng" w14:algn="ctr">
            <w14:solidFill>
              <w14:srgbClr w14:val="000000"/>
            </w14:solidFill>
            <w14:prstDash w14:val="solid"/>
            <w14:bevel/>
          </w14:textOutline>
        </w:rPr>
        <w:t>三、法定代表人身份证明</w:t>
      </w:r>
    </w:p>
    <w:p>
      <w:pPr>
        <w:spacing w:line="261" w:lineRule="auto"/>
        <w:rPr>
          <w:rFonts w:ascii="宋体" w:hAnsi="宋体" w:eastAsia="宋体"/>
        </w:rPr>
      </w:pPr>
    </w:p>
    <w:p>
      <w:pPr>
        <w:pStyle w:val="2"/>
        <w:spacing w:before="78" w:line="219" w:lineRule="auto"/>
        <w:ind w:left="3094"/>
        <w:rPr>
          <w:lang w:eastAsia="zh-CN"/>
        </w:rPr>
      </w:pPr>
      <w:r>
        <w:rPr>
          <w:spacing w:val="-1"/>
          <w:lang w:eastAsia="zh-CN"/>
          <w14:textOutline w14:w="4356" w14:cap="sq" w14:cmpd="sng" w14:algn="ctr">
            <w14:solidFill>
              <w14:srgbClr w14:val="000000"/>
            </w14:solidFill>
            <w14:prstDash w14:val="solid"/>
            <w14:bevel/>
          </w14:textOutline>
        </w:rPr>
        <w:t>法定代表人身份证明</w:t>
      </w:r>
    </w:p>
    <w:p>
      <w:pPr>
        <w:pStyle w:val="2"/>
        <w:spacing w:before="303" w:line="221" w:lineRule="auto"/>
        <w:ind w:left="453"/>
        <w:rPr>
          <w:lang w:eastAsia="zh-CN"/>
        </w:rPr>
      </w:pPr>
      <w:r>
        <w:rPr>
          <w:rFonts w:hint="eastAsia"/>
          <w:spacing w:val="-4"/>
          <w:lang w:eastAsia="zh-CN"/>
        </w:rPr>
        <w:t>报价人</w:t>
      </w:r>
      <w:r>
        <w:rPr>
          <w:spacing w:val="-4"/>
          <w:lang w:eastAsia="zh-CN"/>
        </w:rPr>
        <w:t>名称：</w:t>
      </w:r>
      <w:r>
        <w:rPr>
          <w:spacing w:val="-2"/>
          <w:u w:val="single"/>
          <w:lang w:eastAsia="zh-CN"/>
        </w:rPr>
        <w:t xml:space="preserve">          </w:t>
      </w:r>
      <w:r>
        <w:rPr>
          <w:spacing w:val="-104"/>
          <w:lang w:eastAsia="zh-CN"/>
        </w:rPr>
        <w:t xml:space="preserve"> </w:t>
      </w:r>
    </w:p>
    <w:p>
      <w:pPr>
        <w:pStyle w:val="2"/>
        <w:spacing w:before="300" w:line="452" w:lineRule="auto"/>
        <w:ind w:left="501"/>
        <w:rPr>
          <w:rFonts w:cs="Microsoft Sans Serif"/>
          <w:lang w:eastAsia="zh-CN"/>
        </w:rPr>
      </w:pPr>
      <w:r>
        <w:rPr>
          <w:spacing w:val="-2"/>
          <w:lang w:eastAsia="zh-CN"/>
        </w:rPr>
        <w:t>姓名：</w:t>
      </w:r>
      <w:r>
        <w:rPr>
          <w:spacing w:val="-2"/>
          <w:u w:val="single"/>
          <w:lang w:eastAsia="zh-CN"/>
        </w:rPr>
        <w:t xml:space="preserve">          </w:t>
      </w:r>
      <w:r>
        <w:rPr>
          <w:spacing w:val="-104"/>
          <w:lang w:eastAsia="zh-CN"/>
        </w:rPr>
        <w:t xml:space="preserve"> </w:t>
      </w:r>
      <w:r>
        <w:rPr>
          <w:spacing w:val="-2"/>
          <w:lang w:eastAsia="zh-CN"/>
        </w:rPr>
        <w:t>性别：</w:t>
      </w:r>
      <w:r>
        <w:rPr>
          <w:spacing w:val="-2"/>
          <w:u w:val="single"/>
          <w:lang w:eastAsia="zh-CN"/>
        </w:rPr>
        <w:t xml:space="preserve">           </w:t>
      </w:r>
      <w:r>
        <w:rPr>
          <w:spacing w:val="-109"/>
          <w:lang w:eastAsia="zh-CN"/>
        </w:rPr>
        <w:t xml:space="preserve"> </w:t>
      </w:r>
      <w:r>
        <w:rPr>
          <w:spacing w:val="-2"/>
          <w:lang w:eastAsia="zh-CN"/>
        </w:rPr>
        <w:t>年龄：</w:t>
      </w:r>
      <w:r>
        <w:rPr>
          <w:u w:val="single"/>
          <w:lang w:eastAsia="zh-CN"/>
        </w:rPr>
        <w:t xml:space="preserve">         </w:t>
      </w:r>
      <w:r>
        <w:rPr>
          <w:spacing w:val="-101"/>
          <w:lang w:eastAsia="zh-CN"/>
        </w:rPr>
        <w:t xml:space="preserve"> </w:t>
      </w:r>
      <w:r>
        <w:rPr>
          <w:spacing w:val="-2"/>
          <w:lang w:eastAsia="zh-CN"/>
        </w:rPr>
        <w:t>职务：</w:t>
      </w:r>
      <w:r>
        <w:rPr>
          <w:rFonts w:cs="Microsoft Sans Serif"/>
          <w:spacing w:val="-2"/>
          <w:u w:val="single"/>
          <w:lang w:eastAsia="zh-CN"/>
        </w:rPr>
        <w:t xml:space="preserve">         </w:t>
      </w:r>
      <w:r>
        <w:rPr>
          <w:rFonts w:hint="eastAsia" w:cs="Microsoft Sans Serif"/>
          <w:spacing w:val="-2"/>
          <w:u w:val="single"/>
          <w:lang w:eastAsia="zh-CN"/>
        </w:rPr>
        <w:t xml:space="preserve">  </w:t>
      </w:r>
      <w:r>
        <w:rPr>
          <w:rFonts w:cs="Microsoft Sans Serif"/>
          <w:spacing w:val="-2"/>
          <w:u w:val="single"/>
          <w:lang w:eastAsia="zh-CN"/>
        </w:rPr>
        <w:t xml:space="preserve">     </w:t>
      </w:r>
    </w:p>
    <w:p>
      <w:pPr>
        <w:pStyle w:val="2"/>
        <w:spacing w:line="219" w:lineRule="auto"/>
        <w:ind w:left="505"/>
        <w:rPr>
          <w:lang w:eastAsia="zh-CN"/>
        </w:rPr>
      </w:pPr>
      <w:r>
        <w:rPr>
          <w:spacing w:val="-1"/>
          <w:lang w:eastAsia="zh-CN"/>
        </w:rPr>
        <w:t>系</w:t>
      </w:r>
      <w:r>
        <w:rPr>
          <w:spacing w:val="-1"/>
          <w:u w:val="single" w:color="000000"/>
          <w:lang w:eastAsia="zh-CN"/>
          <w14:textOutline w14:w="4356" w14:cap="sq" w14:cmpd="sng" w14:algn="ctr">
            <w14:solidFill>
              <w14:srgbClr w14:val="000000"/>
            </w14:solidFill>
            <w14:prstDash w14:val="solid"/>
            <w14:bevel/>
          </w14:textOutline>
        </w:rPr>
        <w:t>（</w:t>
      </w:r>
      <w:r>
        <w:rPr>
          <w:rFonts w:hint="eastAsia"/>
          <w:spacing w:val="-1"/>
          <w:u w:val="single" w:color="000000"/>
          <w:lang w:eastAsia="zh-CN"/>
          <w14:textOutline w14:w="4356" w14:cap="sq" w14:cmpd="sng" w14:algn="ctr">
            <w14:solidFill>
              <w14:srgbClr w14:val="000000"/>
            </w14:solidFill>
            <w14:prstDash w14:val="solid"/>
            <w14:bevel/>
          </w14:textOutline>
        </w:rPr>
        <w:t>报价人</w:t>
      </w:r>
      <w:r>
        <w:rPr>
          <w:spacing w:val="-1"/>
          <w:u w:val="single" w:color="000000"/>
          <w:lang w:eastAsia="zh-CN"/>
          <w14:textOutline w14:w="4356" w14:cap="sq" w14:cmpd="sng" w14:algn="ctr">
            <w14:solidFill>
              <w14:srgbClr w14:val="000000"/>
            </w14:solidFill>
            <w14:prstDash w14:val="solid"/>
            <w14:bevel/>
          </w14:textOutline>
        </w:rPr>
        <w:t>名称）</w:t>
      </w:r>
      <w:r>
        <w:rPr>
          <w:spacing w:val="-1"/>
          <w:lang w:eastAsia="zh-CN"/>
        </w:rPr>
        <w:t>的法定代表人。</w:t>
      </w:r>
    </w:p>
    <w:p>
      <w:pPr>
        <w:pStyle w:val="2"/>
        <w:spacing w:before="303" w:line="219" w:lineRule="auto"/>
        <w:ind w:left="921"/>
        <w:rPr>
          <w:lang w:eastAsia="zh-CN"/>
        </w:rPr>
      </w:pPr>
      <w:r>
        <w:rPr>
          <w:spacing w:val="-2"/>
          <w:lang w:eastAsia="zh-CN"/>
        </w:rPr>
        <w:t>特此证明。</w:t>
      </w:r>
    </w:p>
    <w:p>
      <w:pPr>
        <w:pStyle w:val="2"/>
        <w:spacing w:before="303" w:line="219" w:lineRule="auto"/>
        <w:ind w:left="459"/>
        <w:rPr>
          <w:lang w:eastAsia="zh-CN"/>
        </w:rPr>
      </w:pPr>
      <w:r>
        <w:rPr>
          <w:spacing w:val="-3"/>
          <w:lang w:eastAsia="zh-CN"/>
        </w:rPr>
        <w:t>附：法定代表人身份证复印件。</w:t>
      </w:r>
    </w:p>
    <w:p>
      <w:pPr>
        <w:pStyle w:val="2"/>
        <w:spacing w:before="304" w:line="452" w:lineRule="auto"/>
        <w:ind w:left="4590"/>
        <w:rPr>
          <w:lang w:eastAsia="zh-CN"/>
        </w:rPr>
      </w:pPr>
      <w:r>
        <w:rPr>
          <w:rFonts w:hint="eastAsia"/>
          <w:spacing w:val="1"/>
          <w:lang w:eastAsia="zh-CN"/>
        </w:rPr>
        <w:t>报价人</w:t>
      </w:r>
      <w:r>
        <w:rPr>
          <w:spacing w:val="-16"/>
          <w:lang w:eastAsia="zh-CN"/>
        </w:rPr>
        <w:t>：</w:t>
      </w:r>
      <w:r>
        <w:rPr>
          <w:u w:val="single"/>
          <w:lang w:eastAsia="zh-CN"/>
        </w:rPr>
        <w:t xml:space="preserve">      </w:t>
      </w:r>
      <w:r>
        <w:rPr>
          <w:spacing w:val="-16"/>
          <w:lang w:eastAsia="zh-CN"/>
        </w:rPr>
        <w:t>（</w:t>
      </w:r>
      <w:r>
        <w:rPr>
          <w:spacing w:val="1"/>
          <w:lang w:eastAsia="zh-CN"/>
        </w:rPr>
        <w:t>盖单位章）</w:t>
      </w:r>
    </w:p>
    <w:p>
      <w:pPr>
        <w:widowControl/>
        <w:jc w:val="center"/>
        <w:textAlignment w:val="center"/>
        <w:rPr>
          <w:rFonts w:ascii="宋体" w:hAnsi="宋体" w:eastAsia="宋体" w:cs="宋体"/>
          <w:snapToGrid w:val="0"/>
          <w:color w:val="000000"/>
          <w:spacing w:val="1"/>
          <w:kern w:val="0"/>
          <w:sz w:val="24"/>
          <w:szCs w:val="24"/>
        </w:rPr>
      </w:pPr>
      <w:r>
        <w:rPr>
          <w:rFonts w:hint="eastAsia" w:ascii="宋体" w:hAnsi="宋体" w:eastAsia="宋体" w:cs="宋体"/>
          <w:snapToGrid w:val="0"/>
          <w:color w:val="000000"/>
          <w:spacing w:val="1"/>
          <w:kern w:val="0"/>
          <w:sz w:val="24"/>
          <w:szCs w:val="24"/>
        </w:rPr>
        <w:t xml:space="preserve">                                     年     月     日</w:t>
      </w:r>
    </w:p>
    <w:p>
      <w:pPr>
        <w:spacing w:line="278" w:lineRule="auto"/>
        <w:rPr>
          <w:rFonts w:ascii="宋体" w:hAnsi="宋体" w:eastAsia="宋体"/>
          <w:sz w:val="24"/>
          <w:szCs w:val="24"/>
        </w:rPr>
      </w:pPr>
    </w:p>
    <w:p>
      <w:pPr>
        <w:spacing w:line="278" w:lineRule="auto"/>
        <w:rPr>
          <w:rFonts w:ascii="宋体" w:hAnsi="宋体" w:eastAsia="宋体"/>
          <w:sz w:val="24"/>
          <w:szCs w:val="24"/>
        </w:rPr>
      </w:pPr>
    </w:p>
    <w:p>
      <w:pPr>
        <w:spacing w:line="279" w:lineRule="auto"/>
        <w:rPr>
          <w:rFonts w:ascii="宋体" w:hAnsi="宋体" w:eastAsia="宋体"/>
          <w:sz w:val="24"/>
          <w:szCs w:val="24"/>
        </w:rPr>
      </w:pPr>
    </w:p>
    <w:p>
      <w:pPr>
        <w:spacing w:line="480" w:lineRule="exact"/>
        <w:rPr>
          <w:rFonts w:ascii="宋体" w:hAnsi="宋体" w:eastAsia="宋体"/>
          <w:sz w:val="24"/>
          <w:szCs w:val="24"/>
        </w:rPr>
      </w:pPr>
      <w:r>
        <w:rPr>
          <w:rFonts w:ascii="宋体" w:hAnsi="宋体" w:eastAsia="宋体"/>
          <w:sz w:val="24"/>
          <w:szCs w:val="24"/>
        </w:rPr>
        <w:t>注：</w:t>
      </w:r>
    </w:p>
    <w:p>
      <w:pPr>
        <w:spacing w:line="480" w:lineRule="exact"/>
        <w:rPr>
          <w:rFonts w:ascii="宋体" w:hAnsi="宋体" w:eastAsia="宋体"/>
          <w:sz w:val="24"/>
          <w:szCs w:val="24"/>
        </w:rPr>
      </w:pPr>
      <w:r>
        <w:rPr>
          <w:rFonts w:ascii="宋体" w:hAnsi="宋体" w:eastAsia="宋体"/>
          <w:sz w:val="24"/>
          <w:szCs w:val="24"/>
        </w:rPr>
        <w:t>（1）法定代表人亲自参与询价，不委托代理人的情形适用。</w:t>
      </w:r>
    </w:p>
    <w:p>
      <w:pPr>
        <w:spacing w:line="480" w:lineRule="exact"/>
        <w:rPr>
          <w:rFonts w:ascii="宋体" w:hAnsi="宋体" w:eastAsia="宋体"/>
          <w:sz w:val="24"/>
          <w:szCs w:val="24"/>
        </w:rPr>
      </w:pPr>
      <w:r>
        <w:rPr>
          <w:rFonts w:ascii="宋体" w:hAnsi="宋体" w:eastAsia="宋体"/>
          <w:sz w:val="24"/>
          <w:szCs w:val="24"/>
        </w:rPr>
        <w:t>（2）本身份证明需由</w:t>
      </w:r>
      <w:r>
        <w:rPr>
          <w:rFonts w:hint="eastAsia" w:ascii="宋体" w:hAnsi="宋体" w:eastAsia="宋体"/>
          <w:sz w:val="24"/>
          <w:szCs w:val="24"/>
        </w:rPr>
        <w:t>报价人</w:t>
      </w:r>
      <w:r>
        <w:rPr>
          <w:rFonts w:ascii="宋体" w:hAnsi="宋体" w:eastAsia="宋体"/>
          <w:sz w:val="24"/>
          <w:szCs w:val="24"/>
        </w:rPr>
        <w:t>加盖单位公章。</w:t>
      </w:r>
    </w:p>
    <w:p>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报价人</w:t>
      </w:r>
      <w:r>
        <w:rPr>
          <w:rFonts w:ascii="宋体" w:hAnsi="宋体" w:eastAsia="宋体"/>
          <w:sz w:val="24"/>
          <w:szCs w:val="24"/>
        </w:rPr>
        <w:t>提供的</w:t>
      </w:r>
      <w:r>
        <w:rPr>
          <w:rFonts w:hint="eastAsia" w:ascii="宋体" w:hAnsi="宋体" w:eastAsia="宋体"/>
          <w:sz w:val="24"/>
          <w:szCs w:val="24"/>
        </w:rPr>
        <w:t>报价文件</w:t>
      </w:r>
      <w:r>
        <w:rPr>
          <w:rFonts w:ascii="宋体" w:hAnsi="宋体" w:eastAsia="宋体"/>
          <w:sz w:val="24"/>
          <w:szCs w:val="24"/>
        </w:rPr>
        <w:t>相应内容和格式应符合上述要求，否则其</w:t>
      </w:r>
      <w:r>
        <w:rPr>
          <w:rFonts w:hint="eastAsia" w:ascii="宋体" w:hAnsi="宋体" w:eastAsia="宋体"/>
          <w:sz w:val="24"/>
          <w:szCs w:val="24"/>
        </w:rPr>
        <w:t>报价文件</w:t>
      </w:r>
      <w:r>
        <w:rPr>
          <w:rFonts w:ascii="宋体" w:hAnsi="宋体" w:eastAsia="宋体"/>
          <w:sz w:val="24"/>
          <w:szCs w:val="24"/>
        </w:rPr>
        <w:t>作否决处理。</w:t>
      </w:r>
    </w:p>
    <w:p>
      <w:pPr>
        <w:spacing w:line="227" w:lineRule="auto"/>
        <w:rPr>
          <w:rFonts w:ascii="宋体" w:hAnsi="宋体" w:eastAsia="宋体"/>
          <w:sz w:val="20"/>
          <w:szCs w:val="20"/>
        </w:rPr>
        <w:sectPr>
          <w:footerReference r:id="rId6" w:type="default"/>
          <w:pgSz w:w="11906" w:h="16839"/>
          <w:pgMar w:top="1440" w:right="1800" w:bottom="1440" w:left="1800" w:header="0" w:footer="1189" w:gutter="0"/>
          <w:cols w:space="720" w:num="1"/>
        </w:sectPr>
      </w:pPr>
    </w:p>
    <w:p>
      <w:pPr>
        <w:spacing w:line="264" w:lineRule="auto"/>
        <w:rPr>
          <w:rFonts w:ascii="宋体" w:hAnsi="宋体" w:eastAsia="宋体"/>
        </w:rPr>
      </w:pPr>
    </w:p>
    <w:p>
      <w:pPr>
        <w:spacing w:line="265" w:lineRule="auto"/>
        <w:rPr>
          <w:rFonts w:ascii="宋体" w:hAnsi="宋体" w:eastAsia="宋体"/>
        </w:rPr>
      </w:pPr>
    </w:p>
    <w:p>
      <w:pPr>
        <w:pStyle w:val="2"/>
        <w:spacing w:before="97" w:line="219" w:lineRule="auto"/>
        <w:ind w:left="3124"/>
        <w:outlineLvl w:val="1"/>
        <w:rPr>
          <w:sz w:val="30"/>
          <w:szCs w:val="30"/>
          <w:lang w:eastAsia="zh-CN"/>
        </w:rPr>
      </w:pPr>
      <w:r>
        <w:rPr>
          <w:spacing w:val="-1"/>
          <w:sz w:val="30"/>
          <w:szCs w:val="30"/>
          <w:lang w:eastAsia="zh-CN"/>
          <w14:textOutline w14:w="5448" w14:cap="sq" w14:cmpd="sng" w14:algn="ctr">
            <w14:solidFill>
              <w14:srgbClr w14:val="000000"/>
            </w14:solidFill>
            <w14:prstDash w14:val="solid"/>
            <w14:bevel/>
          </w14:textOutline>
        </w:rPr>
        <w:t>三、授权委托书</w:t>
      </w:r>
    </w:p>
    <w:p>
      <w:pPr>
        <w:spacing w:line="261" w:lineRule="auto"/>
        <w:rPr>
          <w:rFonts w:ascii="宋体" w:hAnsi="宋体" w:eastAsia="宋体"/>
        </w:rPr>
      </w:pPr>
    </w:p>
    <w:p>
      <w:pPr>
        <w:pStyle w:val="2"/>
        <w:spacing w:before="78" w:line="219" w:lineRule="auto"/>
        <w:ind w:left="3572"/>
        <w:rPr>
          <w:lang w:eastAsia="zh-CN"/>
        </w:rPr>
      </w:pPr>
      <w:r>
        <w:rPr>
          <w:spacing w:val="-1"/>
          <w:lang w:eastAsia="zh-CN"/>
          <w14:textOutline w14:w="4356" w14:cap="sq" w14:cmpd="sng" w14:algn="ctr">
            <w14:solidFill>
              <w14:srgbClr w14:val="000000"/>
            </w14:solidFill>
            <w14:prstDash w14:val="solid"/>
            <w14:bevel/>
          </w14:textOutline>
        </w:rPr>
        <w:t>授权委托书</w:t>
      </w:r>
    </w:p>
    <w:p>
      <w:pPr>
        <w:pStyle w:val="2"/>
        <w:spacing w:before="303" w:line="360" w:lineRule="auto"/>
        <w:ind w:left="228" w:right="68" w:firstLine="721"/>
        <w:rPr>
          <w:lang w:eastAsia="zh-CN"/>
        </w:rPr>
      </w:pPr>
      <w:r>
        <w:rPr>
          <w:lang w:eastAsia="zh-CN"/>
        </w:rPr>
        <w:t>本人</w:t>
      </w:r>
      <w:r>
        <w:rPr>
          <w:u w:val="single"/>
          <w:lang w:eastAsia="zh-CN"/>
        </w:rPr>
        <w:t xml:space="preserve">        </w:t>
      </w:r>
      <w:r>
        <w:rPr>
          <w:u w:val="single" w:color="000000"/>
          <w:lang w:eastAsia="zh-CN"/>
          <w14:textOutline w14:w="4356" w14:cap="sq" w14:cmpd="sng" w14:algn="ctr">
            <w14:solidFill>
              <w14:srgbClr w14:val="000000"/>
            </w14:solidFill>
            <w14:prstDash w14:val="solid"/>
            <w14:bevel/>
          </w14:textOutline>
        </w:rPr>
        <w:t>（姓名）</w:t>
      </w:r>
      <w:r>
        <w:rPr>
          <w:lang w:eastAsia="zh-CN"/>
        </w:rPr>
        <w:t>系</w:t>
      </w:r>
      <w:r>
        <w:rPr>
          <w:u w:val="single"/>
          <w:lang w:eastAsia="zh-CN"/>
        </w:rPr>
        <w:t xml:space="preserve">                 </w:t>
      </w:r>
      <w:r>
        <w:rPr>
          <w:u w:val="single" w:color="000000"/>
          <w:lang w:eastAsia="zh-CN"/>
          <w14:textOutline w14:w="4356" w14:cap="sq" w14:cmpd="sng" w14:algn="ctr">
            <w14:solidFill>
              <w14:srgbClr w14:val="000000"/>
            </w14:solidFill>
            <w14:prstDash w14:val="solid"/>
            <w14:bevel/>
          </w14:textOutline>
        </w:rPr>
        <w:t>（</w:t>
      </w:r>
      <w:r>
        <w:rPr>
          <w:rFonts w:hint="eastAsia"/>
          <w:u w:val="single" w:color="000000"/>
          <w:lang w:eastAsia="zh-CN"/>
          <w14:textOutline w14:w="4356" w14:cap="sq" w14:cmpd="sng" w14:algn="ctr">
            <w14:solidFill>
              <w14:srgbClr w14:val="000000"/>
            </w14:solidFill>
            <w14:prstDash w14:val="solid"/>
            <w14:bevel/>
          </w14:textOutline>
        </w:rPr>
        <w:t>报价人</w:t>
      </w:r>
      <w:r>
        <w:rPr>
          <w:u w:val="single" w:color="000000"/>
          <w:lang w:eastAsia="zh-CN"/>
          <w14:textOutline w14:w="4356" w14:cap="sq" w14:cmpd="sng" w14:algn="ctr">
            <w14:solidFill>
              <w14:srgbClr w14:val="000000"/>
            </w14:solidFill>
            <w14:prstDash w14:val="solid"/>
            <w14:bevel/>
          </w14:textOutline>
        </w:rPr>
        <w:t>名称）</w:t>
      </w:r>
      <w:r>
        <w:rPr>
          <w:lang w:eastAsia="zh-CN"/>
        </w:rPr>
        <w:t>的法定代</w:t>
      </w:r>
      <w:r>
        <w:rPr>
          <w:spacing w:val="10"/>
          <w:lang w:eastAsia="zh-CN"/>
        </w:rPr>
        <w:t xml:space="preserve"> </w:t>
      </w:r>
      <w:r>
        <w:rPr>
          <w:spacing w:val="-2"/>
          <w:lang w:eastAsia="zh-CN"/>
        </w:rPr>
        <w:t>表人，现委托</w:t>
      </w:r>
      <w:r>
        <w:rPr>
          <w:spacing w:val="-2"/>
          <w:u w:val="single"/>
          <w:lang w:eastAsia="zh-CN"/>
        </w:rPr>
        <w:t xml:space="preserve">              </w:t>
      </w:r>
      <w:r>
        <w:rPr>
          <w:spacing w:val="-2"/>
          <w:u w:val="single" w:color="000000"/>
          <w:lang w:eastAsia="zh-CN"/>
          <w14:textOutline w14:w="4356" w14:cap="sq" w14:cmpd="sng" w14:algn="ctr">
            <w14:solidFill>
              <w14:srgbClr w14:val="000000"/>
            </w14:solidFill>
            <w14:prstDash w14:val="solid"/>
            <w14:bevel/>
          </w14:textOutline>
        </w:rPr>
        <w:t>（姓名）</w:t>
      </w:r>
      <w:r>
        <w:rPr>
          <w:spacing w:val="-2"/>
          <w:lang w:eastAsia="zh-CN"/>
        </w:rPr>
        <w:t>为我方代理人。代理人根据授权，以我</w:t>
      </w:r>
      <w:r>
        <w:rPr>
          <w:spacing w:val="15"/>
          <w:lang w:eastAsia="zh-CN"/>
        </w:rPr>
        <w:t xml:space="preserve"> </w:t>
      </w:r>
      <w:r>
        <w:rPr>
          <w:lang w:eastAsia="zh-CN"/>
        </w:rPr>
        <w:t xml:space="preserve">方名义签署、澄清确认、撤回、修改 </w:t>
      </w:r>
      <w:r>
        <w:rPr>
          <w:u w:val="single" w:color="000000"/>
          <w:lang w:eastAsia="zh-CN"/>
          <w14:textOutline w14:w="4356" w14:cap="sq" w14:cmpd="sng" w14:algn="ctr">
            <w14:solidFill>
              <w14:srgbClr w14:val="000000"/>
            </w14:solidFill>
            <w14:prstDash w14:val="solid"/>
            <w14:bevel/>
          </w14:textOutline>
        </w:rPr>
        <w:t>（项目名称）</w:t>
      </w:r>
      <w:r>
        <w:rPr>
          <w:rFonts w:hint="eastAsia"/>
          <w:lang w:eastAsia="zh-CN"/>
        </w:rPr>
        <w:t>报价文件</w:t>
      </w:r>
      <w:r>
        <w:rPr>
          <w:lang w:eastAsia="zh-CN"/>
        </w:rPr>
        <w:t>、签</w:t>
      </w:r>
      <w:r>
        <w:rPr>
          <w:spacing w:val="-1"/>
          <w:lang w:eastAsia="zh-CN"/>
        </w:rPr>
        <w:t>订合同和处理有关事宜，其法律后果由我方承担。</w:t>
      </w:r>
    </w:p>
    <w:p>
      <w:pPr>
        <w:pStyle w:val="2"/>
        <w:spacing w:before="302" w:line="219" w:lineRule="auto"/>
        <w:ind w:left="948"/>
        <w:rPr>
          <w:lang w:eastAsia="zh-CN"/>
        </w:rPr>
      </w:pPr>
      <w:r>
        <w:rPr>
          <w:spacing w:val="2"/>
          <w:u w:val="single" w:color="000000"/>
          <w:lang w:eastAsia="zh-CN"/>
          <w14:textOutline w14:w="4356" w14:cap="sq" w14:cmpd="sng" w14:algn="ctr">
            <w14:solidFill>
              <w14:srgbClr w14:val="000000"/>
            </w14:solidFill>
            <w14:prstDash w14:val="solid"/>
            <w14:bevel/>
          </w14:textOutline>
        </w:rPr>
        <w:t>委托期限：本授权委托书发出之日至完成本项目</w:t>
      </w:r>
      <w:r>
        <w:rPr>
          <w:spacing w:val="1"/>
          <w:u w:val="single" w:color="000000"/>
          <w:lang w:eastAsia="zh-CN"/>
          <w14:textOutline w14:w="4356" w14:cap="sq" w14:cmpd="sng" w14:algn="ctr">
            <w14:solidFill>
              <w14:srgbClr w14:val="000000"/>
            </w14:solidFill>
            <w14:prstDash w14:val="solid"/>
            <w14:bevel/>
          </w14:textOutline>
        </w:rPr>
        <w:t>合同签订。</w:t>
      </w:r>
    </w:p>
    <w:p>
      <w:pPr>
        <w:pStyle w:val="2"/>
        <w:spacing w:before="305" w:line="219" w:lineRule="auto"/>
        <w:ind w:left="948"/>
        <w:rPr>
          <w:lang w:eastAsia="zh-CN"/>
        </w:rPr>
      </w:pPr>
      <w:r>
        <w:rPr>
          <w:spacing w:val="-1"/>
          <w:lang w:eastAsia="zh-CN"/>
        </w:rPr>
        <w:t>代理人无转委托权。</w:t>
      </w:r>
    </w:p>
    <w:p>
      <w:pPr>
        <w:pStyle w:val="2"/>
        <w:spacing w:before="272" w:line="480" w:lineRule="exact"/>
        <w:ind w:left="456"/>
        <w:rPr>
          <w:spacing w:val="9"/>
          <w:position w:val="21"/>
          <w:lang w:eastAsia="zh-CN"/>
        </w:rPr>
      </w:pPr>
      <w:r>
        <w:rPr>
          <w:spacing w:val="9"/>
          <w:position w:val="21"/>
          <w:lang w:eastAsia="zh-CN"/>
        </w:rPr>
        <w:t>附：（1）法定代表人身份证复印件；（2）委托代理人身份证复印件；（3）</w:t>
      </w:r>
      <w:r>
        <w:rPr>
          <w:rFonts w:hint="eastAsia"/>
          <w:spacing w:val="9"/>
          <w:position w:val="21"/>
          <w:lang w:eastAsia="zh-CN"/>
        </w:rPr>
        <w:t>报价人</w:t>
      </w:r>
      <w:r>
        <w:rPr>
          <w:spacing w:val="9"/>
          <w:position w:val="21"/>
          <w:lang w:eastAsia="zh-CN"/>
        </w:rPr>
        <w:t>为委托代理人缴纳的社保缴费证明</w:t>
      </w:r>
      <w:r>
        <w:rPr>
          <w:rFonts w:hint="eastAsia"/>
          <w:spacing w:val="9"/>
          <w:position w:val="21"/>
          <w:lang w:eastAsia="zh-CN"/>
        </w:rPr>
        <w:t>。</w:t>
      </w:r>
    </w:p>
    <w:p>
      <w:pPr>
        <w:spacing w:line="246" w:lineRule="auto"/>
        <w:rPr>
          <w:rFonts w:ascii="宋体" w:hAnsi="宋体" w:eastAsia="宋体"/>
          <w:sz w:val="24"/>
          <w:szCs w:val="24"/>
        </w:rPr>
      </w:pPr>
    </w:p>
    <w:p>
      <w:pPr>
        <w:spacing w:line="246" w:lineRule="auto"/>
        <w:rPr>
          <w:rFonts w:ascii="宋体" w:hAnsi="宋体" w:eastAsia="宋体"/>
          <w:sz w:val="24"/>
          <w:szCs w:val="24"/>
        </w:rPr>
      </w:pPr>
    </w:p>
    <w:p>
      <w:pPr>
        <w:pStyle w:val="2"/>
        <w:spacing w:before="272" w:line="480" w:lineRule="exact"/>
        <w:ind w:left="456"/>
        <w:rPr>
          <w:spacing w:val="9"/>
          <w:position w:val="21"/>
          <w:lang w:eastAsia="zh-CN"/>
        </w:rPr>
      </w:pPr>
      <w:r>
        <w:rPr>
          <w:rFonts w:hint="eastAsia"/>
          <w:spacing w:val="9"/>
          <w:position w:val="21"/>
          <w:lang w:eastAsia="zh-CN"/>
        </w:rPr>
        <w:t>报价人</w:t>
      </w:r>
      <w:r>
        <w:rPr>
          <w:spacing w:val="9"/>
          <w:position w:val="21"/>
          <w:lang w:eastAsia="zh-CN"/>
        </w:rPr>
        <w:t xml:space="preserve">： </w:t>
      </w:r>
      <w:r>
        <w:rPr>
          <w:spacing w:val="9"/>
          <w:position w:val="21"/>
          <w:u w:val="single"/>
          <w:lang w:eastAsia="zh-CN"/>
        </w:rPr>
        <w:t xml:space="preserve">            </w:t>
      </w:r>
      <w:r>
        <w:rPr>
          <w:spacing w:val="9"/>
          <w:position w:val="21"/>
          <w:lang w:eastAsia="zh-CN"/>
        </w:rPr>
        <w:t xml:space="preserve">（盖单位章） </w:t>
      </w:r>
    </w:p>
    <w:p>
      <w:pPr>
        <w:pStyle w:val="2"/>
        <w:spacing w:before="272" w:line="480" w:lineRule="exact"/>
        <w:ind w:left="456"/>
        <w:rPr>
          <w:spacing w:val="9"/>
          <w:position w:val="21"/>
          <w:lang w:eastAsia="zh-CN"/>
        </w:rPr>
      </w:pPr>
      <w:r>
        <w:rPr>
          <w:spacing w:val="9"/>
          <w:position w:val="21"/>
          <w:lang w:eastAsia="zh-CN"/>
        </w:rPr>
        <w:t>法定代表人：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 xml:space="preserve">  </w:t>
      </w:r>
    </w:p>
    <w:p>
      <w:pPr>
        <w:pStyle w:val="2"/>
        <w:spacing w:before="272" w:line="480" w:lineRule="exact"/>
        <w:ind w:left="456"/>
        <w:rPr>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 xml:space="preserve">   </w:t>
      </w:r>
    </w:p>
    <w:p>
      <w:pPr>
        <w:pStyle w:val="2"/>
        <w:spacing w:before="272" w:line="480" w:lineRule="exact"/>
        <w:ind w:left="456"/>
        <w:rPr>
          <w:spacing w:val="9"/>
          <w:position w:val="21"/>
          <w:lang w:eastAsia="zh-CN"/>
        </w:rPr>
      </w:pPr>
      <w:r>
        <w:rPr>
          <w:spacing w:val="9"/>
          <w:position w:val="21"/>
          <w:lang w:eastAsia="zh-CN"/>
        </w:rPr>
        <w:t>委托代理人：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ab/>
      </w:r>
      <w:r>
        <w:rPr>
          <w:spacing w:val="9"/>
          <w:position w:val="21"/>
          <w:lang w:eastAsia="zh-CN"/>
        </w:rPr>
        <w:t xml:space="preserve">  </w:t>
      </w:r>
    </w:p>
    <w:p>
      <w:pPr>
        <w:pStyle w:val="2"/>
        <w:spacing w:before="272" w:line="480" w:lineRule="exact"/>
        <w:ind w:left="456"/>
        <w:rPr>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ab/>
      </w:r>
      <w:r>
        <w:rPr>
          <w:spacing w:val="9"/>
          <w:position w:val="21"/>
          <w:lang w:eastAsia="zh-CN"/>
        </w:rPr>
        <w:t xml:space="preserve">   </w:t>
      </w:r>
    </w:p>
    <w:p>
      <w:pPr>
        <w:pStyle w:val="2"/>
        <w:spacing w:before="272" w:line="480" w:lineRule="exact"/>
        <w:ind w:left="456" w:firstLine="774" w:firstLineChars="300"/>
        <w:rPr>
          <w:spacing w:val="9"/>
          <w:position w:val="21"/>
          <w:lang w:eastAsia="zh-CN"/>
        </w:rPr>
      </w:pPr>
      <w:r>
        <w:rPr>
          <w:spacing w:val="9"/>
          <w:position w:val="21"/>
          <w:lang w:eastAsia="zh-CN"/>
        </w:rPr>
        <w:tab/>
      </w:r>
      <w:r>
        <w:rPr>
          <w:spacing w:val="9"/>
          <w:position w:val="21"/>
          <w:lang w:eastAsia="zh-CN"/>
        </w:rPr>
        <w:t xml:space="preserve"> 年 </w:t>
      </w:r>
      <w:r>
        <w:rPr>
          <w:rFonts w:hint="eastAsia"/>
          <w:spacing w:val="9"/>
          <w:position w:val="21"/>
          <w:lang w:eastAsia="zh-CN"/>
        </w:rPr>
        <w:t xml:space="preserve"> </w:t>
      </w:r>
      <w:r>
        <w:rPr>
          <w:spacing w:val="9"/>
          <w:position w:val="21"/>
          <w:lang w:eastAsia="zh-CN"/>
        </w:rPr>
        <w:t xml:space="preserve">   月     日</w:t>
      </w:r>
    </w:p>
    <w:p>
      <w:pPr>
        <w:spacing w:line="297" w:lineRule="auto"/>
        <w:rPr>
          <w:rFonts w:ascii="宋体" w:hAnsi="宋体" w:eastAsia="宋体"/>
          <w:sz w:val="24"/>
          <w:szCs w:val="24"/>
        </w:rPr>
      </w:pPr>
    </w:p>
    <w:p>
      <w:pPr>
        <w:spacing w:line="297" w:lineRule="auto"/>
        <w:rPr>
          <w:rFonts w:ascii="宋体" w:hAnsi="宋体" w:eastAsia="宋体"/>
          <w:sz w:val="24"/>
          <w:szCs w:val="24"/>
        </w:rPr>
      </w:pPr>
    </w:p>
    <w:p>
      <w:pPr>
        <w:pStyle w:val="2"/>
        <w:spacing w:before="65" w:line="226" w:lineRule="auto"/>
        <w:ind w:left="439"/>
        <w:rPr>
          <w:spacing w:val="10"/>
          <w:lang w:eastAsia="zh-CN"/>
        </w:rPr>
      </w:pPr>
      <w:r>
        <w:rPr>
          <w:spacing w:val="10"/>
          <w:lang w:eastAsia="zh-CN"/>
        </w:rPr>
        <w:t>注</w:t>
      </w:r>
      <w:r>
        <w:rPr>
          <w:spacing w:val="-5"/>
          <w:lang w:eastAsia="zh-CN"/>
        </w:rPr>
        <w:t>：</w:t>
      </w:r>
      <w:r>
        <w:rPr>
          <w:rFonts w:hint="eastAsia"/>
          <w:spacing w:val="-5"/>
          <w:lang w:eastAsia="zh-CN"/>
        </w:rPr>
        <w:t xml:space="preserve"> </w:t>
      </w:r>
      <w:r>
        <w:rPr>
          <w:spacing w:val="-5"/>
          <w:lang w:eastAsia="zh-CN"/>
        </w:rPr>
        <w:t>（</w:t>
      </w:r>
      <w:r>
        <w:rPr>
          <w:spacing w:val="10"/>
          <w:lang w:eastAsia="zh-CN"/>
        </w:rPr>
        <w:t>1）法定代表人不亲自参与询价，而委托代理人的情形适用。</w:t>
      </w:r>
    </w:p>
    <w:p>
      <w:pPr>
        <w:pStyle w:val="2"/>
        <w:spacing w:before="65" w:line="226" w:lineRule="auto"/>
        <w:ind w:firstLine="1032" w:firstLineChars="400"/>
        <w:rPr>
          <w:lang w:eastAsia="zh-CN"/>
        </w:rPr>
      </w:pPr>
      <w:r>
        <w:rPr>
          <w:spacing w:val="9"/>
          <w:lang w:eastAsia="zh-CN"/>
        </w:rPr>
        <w:t>（2）法定代表人委托他人响应的，委托代理人应是</w:t>
      </w:r>
      <w:r>
        <w:rPr>
          <w:rFonts w:hint="eastAsia"/>
          <w:spacing w:val="9"/>
          <w:lang w:eastAsia="zh-CN"/>
        </w:rPr>
        <w:t>报价人</w:t>
      </w:r>
      <w:r>
        <w:rPr>
          <w:spacing w:val="9"/>
          <w:lang w:eastAsia="zh-CN"/>
        </w:rPr>
        <w:t>本单</w:t>
      </w:r>
      <w:r>
        <w:rPr>
          <w:spacing w:val="8"/>
          <w:lang w:eastAsia="zh-CN"/>
        </w:rPr>
        <w:t>位的人员。</w:t>
      </w:r>
    </w:p>
    <w:p>
      <w:pPr>
        <w:ind w:firstLine="1008" w:firstLineChars="400"/>
        <w:rPr>
          <w:rFonts w:ascii="宋体" w:hAnsi="宋体" w:eastAsia="宋体"/>
          <w:sz w:val="24"/>
          <w:szCs w:val="24"/>
        </w:rPr>
      </w:pPr>
      <w:r>
        <w:rPr>
          <w:rFonts w:ascii="宋体" w:hAnsi="宋体" w:eastAsia="宋体"/>
          <w:spacing w:val="6"/>
          <w:sz w:val="24"/>
          <w:szCs w:val="24"/>
        </w:rPr>
        <w:t>（</w:t>
      </w:r>
      <w:r>
        <w:rPr>
          <w:rFonts w:hint="eastAsia" w:ascii="宋体" w:hAnsi="宋体" w:eastAsia="宋体"/>
          <w:spacing w:val="6"/>
          <w:sz w:val="24"/>
          <w:szCs w:val="24"/>
        </w:rPr>
        <w:t>3</w:t>
      </w:r>
      <w:r>
        <w:rPr>
          <w:rFonts w:ascii="宋体" w:hAnsi="宋体" w:eastAsia="宋体"/>
          <w:spacing w:val="6"/>
          <w:sz w:val="24"/>
          <w:szCs w:val="24"/>
        </w:rPr>
        <w:t>）</w:t>
      </w:r>
      <w:r>
        <w:rPr>
          <w:rFonts w:hint="eastAsia" w:ascii="宋体" w:hAnsi="宋体" w:eastAsia="宋体"/>
          <w:spacing w:val="6"/>
          <w:sz w:val="24"/>
          <w:szCs w:val="24"/>
        </w:rPr>
        <w:t>报价人</w:t>
      </w:r>
      <w:r>
        <w:rPr>
          <w:rFonts w:ascii="宋体" w:hAnsi="宋体" w:eastAsia="宋体"/>
          <w:spacing w:val="6"/>
          <w:sz w:val="24"/>
          <w:szCs w:val="24"/>
        </w:rPr>
        <w:t>提供的授权委托书证明不齐或不符合要求的，其</w:t>
      </w:r>
      <w:r>
        <w:rPr>
          <w:rFonts w:hint="eastAsia" w:ascii="宋体" w:hAnsi="宋体" w:eastAsia="宋体"/>
          <w:spacing w:val="6"/>
          <w:sz w:val="24"/>
          <w:szCs w:val="24"/>
        </w:rPr>
        <w:t>报价文件</w:t>
      </w:r>
      <w:r>
        <w:rPr>
          <w:rFonts w:ascii="宋体" w:hAnsi="宋体" w:eastAsia="宋体"/>
          <w:spacing w:val="6"/>
          <w:sz w:val="24"/>
          <w:szCs w:val="24"/>
        </w:rPr>
        <w:t>作否决处</w:t>
      </w:r>
      <w:r>
        <w:rPr>
          <w:rFonts w:ascii="宋体" w:hAnsi="宋体" w:eastAsia="宋体"/>
          <w:spacing w:val="5"/>
          <w:sz w:val="24"/>
          <w:szCs w:val="24"/>
        </w:rPr>
        <w:t>理。</w:t>
      </w:r>
    </w:p>
    <w:p>
      <w:pPr>
        <w:spacing w:line="227" w:lineRule="auto"/>
        <w:rPr>
          <w:rFonts w:ascii="宋体" w:hAnsi="宋体" w:eastAsia="宋体"/>
          <w:sz w:val="20"/>
          <w:szCs w:val="20"/>
        </w:rPr>
        <w:sectPr>
          <w:footerReference r:id="rId7" w:type="default"/>
          <w:pgSz w:w="11906" w:h="16839"/>
          <w:pgMar w:top="1440" w:right="1800" w:bottom="1440" w:left="1800" w:header="0" w:footer="1189" w:gutter="0"/>
          <w:cols w:space="720" w:num="1"/>
        </w:sectPr>
      </w:pPr>
    </w:p>
    <w:p>
      <w:pPr>
        <w:spacing w:line="264" w:lineRule="auto"/>
        <w:rPr>
          <w:rFonts w:ascii="宋体" w:hAnsi="宋体" w:eastAsia="宋体"/>
        </w:rPr>
      </w:pPr>
    </w:p>
    <w:p>
      <w:pPr>
        <w:spacing w:line="265" w:lineRule="auto"/>
        <w:rPr>
          <w:rFonts w:ascii="宋体" w:hAnsi="宋体" w:eastAsia="宋体"/>
        </w:rPr>
      </w:pPr>
    </w:p>
    <w:p>
      <w:pPr>
        <w:pStyle w:val="2"/>
        <w:spacing w:before="97" w:line="219" w:lineRule="auto"/>
        <w:ind w:left="2173"/>
        <w:outlineLvl w:val="1"/>
        <w:rPr>
          <w:sz w:val="30"/>
          <w:szCs w:val="30"/>
          <w:lang w:eastAsia="zh-CN"/>
        </w:rPr>
      </w:pPr>
      <w:r>
        <w:rPr>
          <w:spacing w:val="-2"/>
          <w:sz w:val="30"/>
          <w:szCs w:val="30"/>
          <w:lang w:eastAsia="zh-CN"/>
          <w14:textOutline w14:w="5448" w14:cap="sq" w14:cmpd="sng" w14:algn="ctr">
            <w14:solidFill>
              <w14:srgbClr w14:val="000000"/>
            </w14:solidFill>
            <w14:prstDash w14:val="solid"/>
            <w14:bevel/>
          </w14:textOutline>
        </w:rPr>
        <w:t>四、营业执照副本（加盖公章)</w:t>
      </w:r>
    </w:p>
    <w:p>
      <w:pPr>
        <w:spacing w:line="219" w:lineRule="auto"/>
        <w:rPr>
          <w:rFonts w:ascii="宋体" w:hAnsi="宋体" w:eastAsia="宋体"/>
          <w:sz w:val="30"/>
          <w:szCs w:val="30"/>
        </w:rPr>
        <w:sectPr>
          <w:footerReference r:id="rId8" w:type="default"/>
          <w:pgSz w:w="11906" w:h="16839"/>
          <w:pgMar w:top="1440" w:right="1800" w:bottom="1440" w:left="1800" w:header="0" w:footer="1189" w:gutter="0"/>
          <w:cols w:space="720" w:num="1"/>
        </w:sectPr>
      </w:pPr>
    </w:p>
    <w:p>
      <w:pPr>
        <w:pStyle w:val="2"/>
        <w:spacing w:before="97" w:line="219" w:lineRule="auto"/>
        <w:ind w:left="3079"/>
        <w:outlineLvl w:val="1"/>
        <w:rPr>
          <w:sz w:val="30"/>
          <w:szCs w:val="30"/>
          <w:lang w:eastAsia="zh-CN"/>
        </w:rPr>
      </w:pPr>
      <w:r>
        <w:rPr>
          <w:spacing w:val="-2"/>
          <w:sz w:val="30"/>
          <w:szCs w:val="30"/>
          <w:lang w:eastAsia="zh-CN"/>
          <w14:textOutline w14:w="5448" w14:cap="sq" w14:cmpd="sng" w14:algn="ctr">
            <w14:solidFill>
              <w14:srgbClr w14:val="000000"/>
            </w14:solidFill>
            <w14:prstDash w14:val="solid"/>
            <w14:bevel/>
          </w14:textOutline>
        </w:rPr>
        <w:t>五、业绩证明资料</w:t>
      </w:r>
    </w:p>
    <w:p>
      <w:pPr>
        <w:pStyle w:val="2"/>
        <w:spacing w:before="155" w:line="228" w:lineRule="auto"/>
        <w:ind w:left="2947"/>
        <w:rPr>
          <w:lang w:eastAsia="zh-CN"/>
        </w:rPr>
      </w:pPr>
      <w:r>
        <w:rPr>
          <w:rFonts w:hint="eastAsia"/>
          <w:spacing w:val="8"/>
          <w:lang w:eastAsia="zh-CN"/>
          <w14:textOutline w14:w="3797" w14:cap="sq" w14:cmpd="sng" w14:algn="ctr">
            <w14:solidFill>
              <w14:srgbClr w14:val="000000"/>
            </w14:solidFill>
            <w14:prstDash w14:val="solid"/>
            <w14:bevel/>
          </w14:textOutline>
        </w:rPr>
        <w:t>报价人</w:t>
      </w:r>
      <w:r>
        <w:rPr>
          <w:spacing w:val="8"/>
          <w:lang w:eastAsia="zh-CN"/>
          <w14:textOutline w14:w="3797" w14:cap="sq" w14:cmpd="sng" w14:algn="ctr">
            <w14:solidFill>
              <w14:srgbClr w14:val="000000"/>
            </w14:solidFill>
            <w14:prstDash w14:val="solid"/>
            <w14:bevel/>
          </w14:textOutline>
        </w:rPr>
        <w:t>类似项目业绩</w:t>
      </w:r>
    </w:p>
    <w:p>
      <w:pPr>
        <w:spacing w:line="14" w:lineRule="exact"/>
        <w:rPr>
          <w:rFonts w:ascii="宋体" w:hAnsi="宋体" w:eastAsia="宋体"/>
          <w:sz w:val="24"/>
          <w:szCs w:val="24"/>
        </w:rPr>
      </w:pPr>
    </w:p>
    <w:tbl>
      <w:tblPr>
        <w:tblStyle w:val="16"/>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pStyle w:val="15"/>
              <w:spacing w:before="127" w:line="228" w:lineRule="auto"/>
              <w:ind w:left="309"/>
              <w:rPr>
                <w:sz w:val="24"/>
                <w:szCs w:val="24"/>
                <w:lang w:eastAsia="zh-CN"/>
              </w:rPr>
            </w:pPr>
            <w:r>
              <w:rPr>
                <w:spacing w:val="7"/>
                <w:sz w:val="24"/>
                <w:szCs w:val="24"/>
                <w14:textOutline w14:w="3797" w14:cap="sq" w14:cmpd="sng" w14:algn="ctr">
                  <w14:solidFill>
                    <w14:srgbClr w14:val="000000"/>
                  </w14:solidFill>
                  <w14:prstDash w14:val="solid"/>
                  <w14:bevel/>
                </w14:textOutline>
              </w:rPr>
              <w:t>项目</w:t>
            </w:r>
            <w:r>
              <w:rPr>
                <w:rFonts w:hint="eastAsia"/>
                <w:spacing w:val="7"/>
                <w:sz w:val="24"/>
                <w:szCs w:val="24"/>
                <w:lang w:eastAsia="zh-CN"/>
                <w14:textOutline w14:w="3797" w14:cap="sq" w14:cmpd="sng" w14:algn="ctr">
                  <w14:solidFill>
                    <w14:srgbClr w14:val="000000"/>
                  </w14:solidFill>
                  <w14:prstDash w14:val="solid"/>
                  <w14:bevel/>
                </w14:textOutline>
              </w:rPr>
              <w:t>业主</w:t>
            </w:r>
          </w:p>
        </w:tc>
        <w:tc>
          <w:tcPr>
            <w:tcW w:w="1436" w:type="dxa"/>
          </w:tcPr>
          <w:p>
            <w:pPr>
              <w:pStyle w:val="15"/>
              <w:spacing w:before="127" w:line="228" w:lineRule="auto"/>
              <w:ind w:left="271"/>
              <w:rPr>
                <w:sz w:val="24"/>
                <w:szCs w:val="24"/>
              </w:rPr>
            </w:pPr>
            <w:r>
              <w:rPr>
                <w:spacing w:val="7"/>
                <w:sz w:val="24"/>
                <w:szCs w:val="24"/>
                <w14:textOutline w14:w="3797" w14:cap="sq" w14:cmpd="sng" w14:algn="ctr">
                  <w14:solidFill>
                    <w14:srgbClr w14:val="000000"/>
                  </w14:solidFill>
                  <w14:prstDash w14:val="solid"/>
                  <w14:bevel/>
                </w14:textOutline>
              </w:rPr>
              <w:t>项目名称</w:t>
            </w:r>
          </w:p>
        </w:tc>
        <w:tc>
          <w:tcPr>
            <w:tcW w:w="1540" w:type="dxa"/>
          </w:tcPr>
          <w:p>
            <w:pPr>
              <w:pStyle w:val="15"/>
              <w:spacing w:before="127" w:line="229" w:lineRule="auto"/>
              <w:ind w:left="338"/>
              <w:rPr>
                <w:sz w:val="24"/>
                <w:szCs w:val="24"/>
              </w:rPr>
            </w:pPr>
            <w:r>
              <w:rPr>
                <w:spacing w:val="8"/>
                <w:sz w:val="24"/>
                <w:szCs w:val="24"/>
                <w14:textOutline w14:w="3797" w14:cap="sq" w14:cmpd="sng" w14:algn="ctr">
                  <w14:solidFill>
                    <w14:srgbClr w14:val="000000"/>
                  </w14:solidFill>
                  <w14:prstDash w14:val="solid"/>
                  <w14:bevel/>
                </w14:textOutline>
              </w:rPr>
              <w:t>开始时间</w:t>
            </w:r>
          </w:p>
        </w:tc>
        <w:tc>
          <w:tcPr>
            <w:tcW w:w="1474" w:type="dxa"/>
          </w:tcPr>
          <w:p>
            <w:pPr>
              <w:pStyle w:val="15"/>
              <w:spacing w:before="126" w:line="228" w:lineRule="auto"/>
              <w:ind w:left="342"/>
              <w:rPr>
                <w:sz w:val="24"/>
                <w:szCs w:val="24"/>
              </w:rPr>
            </w:pPr>
            <w:r>
              <w:rPr>
                <w:spacing w:val="7"/>
                <w:sz w:val="24"/>
                <w:szCs w:val="24"/>
                <w14:textOutline w14:w="3797" w14:cap="sq" w14:cmpd="sng" w14:algn="ctr">
                  <w14:solidFill>
                    <w14:srgbClr w14:val="000000"/>
                  </w14:solidFill>
                  <w14:prstDash w14:val="solid"/>
                  <w14:bevel/>
                </w14:textOutline>
              </w:rPr>
              <w:t>结束时间</w:t>
            </w:r>
          </w:p>
        </w:tc>
        <w:tc>
          <w:tcPr>
            <w:tcW w:w="1745" w:type="dxa"/>
          </w:tcPr>
          <w:p>
            <w:pPr>
              <w:pStyle w:val="15"/>
              <w:spacing w:before="126" w:line="228" w:lineRule="auto"/>
              <w:ind w:left="353"/>
              <w:rPr>
                <w:sz w:val="24"/>
                <w:szCs w:val="24"/>
              </w:rPr>
            </w:pPr>
            <w:r>
              <w:rPr>
                <w:spacing w:val="7"/>
                <w:sz w:val="24"/>
                <w:szCs w:val="24"/>
                <w14:textOutline w14:w="3797" w14:cap="sq" w14:cmpd="sng" w14:algn="ctr">
                  <w14:solidFill>
                    <w14:srgbClr w14:val="000000"/>
                  </w14:solidFill>
                  <w14:prstDash w14:val="solid"/>
                  <w14:bevel/>
                </w14:textOutline>
              </w:rPr>
              <w:t>项目负责人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bl>
    <w:p>
      <w:pPr>
        <w:spacing w:line="293" w:lineRule="auto"/>
        <w:rPr>
          <w:rFonts w:ascii="宋体" w:hAnsi="宋体" w:eastAsia="宋体"/>
          <w:sz w:val="24"/>
          <w:szCs w:val="24"/>
        </w:rPr>
      </w:pPr>
    </w:p>
    <w:p>
      <w:pPr>
        <w:widowControl/>
        <w:kinsoku w:val="0"/>
        <w:autoSpaceDE w:val="0"/>
        <w:autoSpaceDN w:val="0"/>
        <w:adjustRightInd w:val="0"/>
        <w:snapToGrid w:val="0"/>
        <w:spacing w:line="360" w:lineRule="auto"/>
        <w:textAlignment w:val="baseline"/>
        <w:rPr>
          <w:rFonts w:ascii="宋体" w:hAnsi="宋体" w:eastAsia="宋体"/>
          <w:sz w:val="24"/>
          <w:szCs w:val="24"/>
        </w:rPr>
      </w:pPr>
    </w:p>
    <w:p>
      <w:pPr>
        <w:widowControl/>
        <w:kinsoku w:val="0"/>
        <w:autoSpaceDE w:val="0"/>
        <w:autoSpaceDN w:val="0"/>
        <w:adjustRightInd w:val="0"/>
        <w:snapToGrid w:val="0"/>
        <w:spacing w:line="360" w:lineRule="auto"/>
        <w:textAlignment w:val="baseline"/>
        <w:rPr>
          <w:rFonts w:ascii="宋体" w:hAnsi="宋体" w:eastAsia="宋体" w:cstheme="majorEastAsia"/>
          <w:sz w:val="24"/>
          <w:szCs w:val="24"/>
        </w:rPr>
      </w:pPr>
      <w:r>
        <w:rPr>
          <w:rFonts w:hint="eastAsia" w:ascii="宋体" w:hAnsi="宋体" w:eastAsia="宋体" w:cstheme="majorEastAsia"/>
          <w:sz w:val="24"/>
          <w:szCs w:val="24"/>
        </w:rPr>
        <w:t>注：</w:t>
      </w:r>
    </w:p>
    <w:p>
      <w:pPr>
        <w:widowControl/>
        <w:kinsoku w:val="0"/>
        <w:autoSpaceDE w:val="0"/>
        <w:autoSpaceDN w:val="0"/>
        <w:adjustRightInd w:val="0"/>
        <w:snapToGrid w:val="0"/>
        <w:spacing w:line="360" w:lineRule="auto"/>
        <w:ind w:firstLine="480" w:firstLineChars="200"/>
        <w:textAlignment w:val="baseline"/>
        <w:rPr>
          <w:rFonts w:ascii="宋体" w:hAnsi="宋体" w:eastAsia="宋体" w:cstheme="majorEastAsia"/>
          <w:sz w:val="24"/>
          <w:szCs w:val="24"/>
        </w:rPr>
      </w:pPr>
      <w:r>
        <w:rPr>
          <w:rFonts w:hint="eastAsia" w:ascii="宋体" w:hAnsi="宋体" w:eastAsia="宋体" w:cstheme="majorEastAsia"/>
          <w:sz w:val="24"/>
          <w:szCs w:val="24"/>
        </w:rPr>
        <w:t>（1）本表及所附资料是业绩评审的依据，为便于评审，全部业绩都填在一张表格中，业绩的排列顺序与所附材料的排列顺序应一致，最能响应询价要求的业绩应放在前列。</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theme="majorEastAsia"/>
          <w:sz w:val="24"/>
          <w:szCs w:val="24"/>
        </w:rPr>
        <w:sectPr>
          <w:footerReference r:id="rId9" w:type="default"/>
          <w:pgSz w:w="11906" w:h="16839"/>
          <w:pgMar w:top="1440" w:right="1800" w:bottom="1440" w:left="1800" w:header="0" w:footer="1189" w:gutter="0"/>
          <w:cols w:space="720" w:num="1"/>
        </w:sectPr>
      </w:pPr>
      <w:r>
        <w:rPr>
          <w:rFonts w:hint="eastAsia" w:ascii="宋体" w:hAnsi="宋体" w:eastAsia="宋体" w:cstheme="majorEastAsia"/>
          <w:sz w:val="24"/>
          <w:szCs w:val="24"/>
        </w:rPr>
        <w:t>（2）作为业绩证明的合同复印件应至少包括合同首页、签字页，业绩证明材料应能体现项目金额、实施内容等足以证明该业绩符合本项目要求的信息，否则评标时不予采</w:t>
      </w:r>
    </w:p>
    <w:p>
      <w:pPr>
        <w:spacing w:line="265" w:lineRule="auto"/>
        <w:rPr>
          <w:rFonts w:hint="eastAsia" w:ascii="宋体" w:hAnsi="宋体" w:eastAsia="宋体"/>
        </w:rPr>
      </w:pPr>
    </w:p>
    <w:p>
      <w:pPr>
        <w:pStyle w:val="2"/>
        <w:spacing w:before="97" w:line="219" w:lineRule="auto"/>
        <w:jc w:val="center"/>
        <w:outlineLvl w:val="1"/>
        <w:rPr>
          <w:rFonts w:hint="eastAsia"/>
          <w:spacing w:val="-2"/>
          <w:sz w:val="30"/>
          <w:szCs w:val="30"/>
          <w:lang w:eastAsia="zh-CN"/>
          <w14:textOutline w14:w="5448" w14:cap="sq" w14:cmpd="sng" w14:algn="ctr">
            <w14:solidFill>
              <w14:srgbClr w14:val="000000"/>
            </w14:solidFill>
            <w14:prstDash w14:val="solid"/>
            <w14:bevel/>
          </w14:textOutline>
        </w:rPr>
      </w:pPr>
      <w:r>
        <w:rPr>
          <w:rFonts w:hint="eastAsia"/>
          <w:spacing w:val="-2"/>
          <w:sz w:val="30"/>
          <w:szCs w:val="30"/>
          <w:lang w:eastAsia="zh-CN"/>
          <w14:textOutline w14:w="5448" w14:cap="sq" w14:cmpd="sng" w14:algn="ctr">
            <w14:solidFill>
              <w14:srgbClr w14:val="000000"/>
            </w14:solidFill>
            <w14:prstDash w14:val="solid"/>
            <w14:bevel/>
          </w14:textOutline>
        </w:rPr>
        <w:t>六、报价人认为有必要提供的其他</w:t>
      </w:r>
    </w:p>
    <w:p>
      <w:pPr>
        <w:rPr>
          <w:rFonts w:hint="eastAsia" w:ascii="宋体" w:hAnsi="宋体" w:eastAsia="宋体"/>
          <w:color w:val="000000" w:themeColor="text1"/>
          <w:sz w:val="24"/>
          <w:szCs w:val="24"/>
          <w:lang w:val="en-US" w:eastAsia="zh-CN"/>
          <w14:textFill>
            <w14:solidFill>
              <w14:schemeClr w14:val="tx1"/>
            </w14:solidFill>
          </w14:textFill>
        </w:rPr>
      </w:pPr>
    </w:p>
    <w:p>
      <w:pPr>
        <w:rPr>
          <w:rFonts w:hint="default" w:eastAsia="宋体"/>
          <w:spacing w:val="-2"/>
          <w:sz w:val="24"/>
          <w:szCs w:val="24"/>
          <w:lang w:val="en-US" w:eastAsia="zh-CN"/>
          <w14:textOutline w14:w="5448" w14:cap="sq" w14:cmpd="sng" w14:algn="ctr">
            <w14:solidFill>
              <w14:srgbClr w14:val="000000"/>
            </w14:solidFill>
            <w14:prstDash w14:val="solid"/>
            <w14:bevel/>
          </w14:textOutline>
        </w:rPr>
      </w:pPr>
      <w:bookmarkStart w:id="0" w:name="_GoBack"/>
      <w:bookmarkEnd w:id="0"/>
      <w:r>
        <w:rPr>
          <w:rFonts w:hint="eastAsia" w:ascii="宋体" w:hAnsi="宋体" w:eastAsia="宋体"/>
          <w:color w:val="000000" w:themeColor="text1"/>
          <w:sz w:val="24"/>
          <w:szCs w:val="24"/>
          <w:lang w:val="en-US" w:eastAsia="zh-CN"/>
          <w14:textFill>
            <w14:solidFill>
              <w14:schemeClr w14:val="tx1"/>
            </w14:solidFill>
          </w14:textFill>
        </w:rPr>
        <w:t>如：品牌</w:t>
      </w:r>
      <w:r>
        <w:rPr>
          <w:rFonts w:hint="eastAsia" w:ascii="宋体" w:hAnsi="宋体" w:eastAsia="宋体"/>
          <w:color w:val="000000" w:themeColor="text1"/>
          <w:sz w:val="24"/>
          <w:szCs w:val="24"/>
          <w14:textFill>
            <w14:solidFill>
              <w14:schemeClr w14:val="tx1"/>
            </w14:solidFill>
          </w14:textFill>
        </w:rPr>
        <w:t>授权</w:t>
      </w:r>
      <w:r>
        <w:rPr>
          <w:rFonts w:hint="eastAsia" w:ascii="宋体" w:hAnsi="宋体" w:eastAsia="宋体"/>
          <w:color w:val="000000" w:themeColor="text1"/>
          <w:sz w:val="24"/>
          <w:szCs w:val="24"/>
          <w:lang w:val="en-US" w:eastAsia="zh-CN"/>
          <w14:textFill>
            <w14:solidFill>
              <w14:schemeClr w14:val="tx1"/>
            </w14:solidFill>
          </w14:textFill>
        </w:rPr>
        <w:t>证明</w:t>
      </w:r>
      <w:r>
        <w:rPr>
          <w:rFonts w:hint="eastAsia" w:ascii="宋体" w:hAnsi="宋体" w:eastAsia="宋体"/>
          <w:color w:val="000000" w:themeColor="text1"/>
          <w:sz w:val="24"/>
          <w:szCs w:val="24"/>
          <w14:textFill>
            <w14:solidFill>
              <w14:schemeClr w14:val="tx1"/>
            </w14:solidFill>
          </w14:textFill>
        </w:rPr>
        <w:t>、供应商信用报告（信用中国）</w:t>
      </w:r>
      <w:r>
        <w:rPr>
          <w:rFonts w:hint="eastAsia" w:ascii="宋体" w:hAnsi="宋体" w:eastAsia="宋体"/>
          <w:color w:val="000000" w:themeColor="text1"/>
          <w:sz w:val="24"/>
          <w:szCs w:val="24"/>
          <w:lang w:val="en-US" w:eastAsia="zh-CN"/>
          <w14:textFill>
            <w14:solidFill>
              <w14:schemeClr w14:val="tx1"/>
            </w14:solidFill>
          </w14:textFill>
        </w:rPr>
        <w:t>等资料</w:t>
      </w:r>
    </w:p>
    <w:p>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附件三：合同模板</w:t>
      </w:r>
    </w:p>
    <w:p>
      <w:pPr>
        <w:pStyle w:val="6"/>
        <w:widowControl/>
        <w:spacing w:before="24" w:beforeLines="10" w:beforeAutospacing="0" w:after="0" w:afterAutospacing="0" w:line="560" w:lineRule="exact"/>
        <w:ind w:left="9276" w:right="0" w:hanging="9276" w:hangingChars="2100"/>
        <w:rPr>
          <w:rFonts w:hint="eastAsia" w:ascii="宋体" w:hAnsi="宋体" w:eastAsia="宋体" w:cs="宋体"/>
          <w:sz w:val="44"/>
          <w:szCs w:val="44"/>
          <w:lang w:eastAsia="zh-CN"/>
        </w:rPr>
      </w:pPr>
    </w:p>
    <w:p>
      <w:pPr>
        <w:pStyle w:val="6"/>
        <w:widowControl/>
        <w:spacing w:before="24" w:beforeLines="10" w:beforeAutospacing="0" w:after="0" w:afterAutospacing="0" w:line="560" w:lineRule="exact"/>
        <w:ind w:left="9276" w:right="0" w:hanging="9276" w:hangingChars="2100"/>
        <w:rPr>
          <w:rFonts w:hint="eastAsia" w:ascii="宋体" w:hAnsi="宋体" w:eastAsia="宋体" w:cs="宋体"/>
          <w:sz w:val="44"/>
          <w:szCs w:val="44"/>
          <w:lang w:val="en-US"/>
        </w:rPr>
      </w:pPr>
      <w:r>
        <w:rPr>
          <w:rFonts w:hint="eastAsia" w:ascii="宋体" w:hAnsi="宋体" w:eastAsia="宋体" w:cs="宋体"/>
          <w:sz w:val="44"/>
          <w:szCs w:val="44"/>
          <w:lang w:eastAsia="zh-CN"/>
        </w:rPr>
        <w:t>成都国万科技服务有限公司</w:t>
      </w:r>
    </w:p>
    <w:p>
      <w:pPr>
        <w:pStyle w:val="6"/>
        <w:widowControl/>
        <w:spacing w:before="24" w:beforeLines="10" w:beforeAutospacing="0" w:after="0" w:afterAutospacing="0" w:line="560" w:lineRule="exact"/>
        <w:ind w:left="9276" w:right="0" w:hanging="9276" w:hangingChars="2100"/>
        <w:rPr>
          <w:rFonts w:hint="eastAsia" w:ascii="宋体" w:hAnsi="宋体" w:eastAsia="宋体" w:cs="宋体"/>
          <w:sz w:val="44"/>
          <w:szCs w:val="44"/>
          <w:lang w:val="en-US"/>
        </w:rPr>
      </w:pPr>
      <w:r>
        <w:rPr>
          <w:rFonts w:hint="eastAsia" w:ascii="宋体" w:hAnsi="宋体" w:eastAsia="宋体" w:cs="宋体"/>
          <w:sz w:val="44"/>
          <w:szCs w:val="44"/>
          <w:lang w:val="en-US"/>
        </w:rPr>
        <w:t>2024-2025</w:t>
      </w:r>
      <w:r>
        <w:rPr>
          <w:rFonts w:hint="eastAsia" w:ascii="宋体" w:hAnsi="宋体" w:eastAsia="宋体" w:cs="宋体"/>
          <w:sz w:val="44"/>
          <w:szCs w:val="44"/>
          <w:lang w:eastAsia="zh-CN"/>
        </w:rPr>
        <w:t>年度电脑采购合同</w:t>
      </w:r>
      <w:r>
        <w:rPr>
          <w:rFonts w:hint="eastAsia" w:ascii="宋体" w:hAnsi="宋体" w:eastAsia="宋体" w:cs="宋体"/>
          <w:sz w:val="44"/>
          <w:szCs w:val="44"/>
          <w:lang w:val="en-US"/>
        </w:rPr>
        <w:t xml:space="preserve"> </w:t>
      </w:r>
    </w:p>
    <w:p>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szCs w:val="21"/>
          <w:u w:val="single"/>
          <w:lang w:val="en-US"/>
        </w:rPr>
      </w:pPr>
      <w:r>
        <w:rPr>
          <w:rFonts w:hint="default" w:ascii="Times New Roman" w:hAnsi="Times New Roman" w:eastAsia="宋体" w:cs="Times New Roman"/>
          <w:kern w:val="2"/>
          <w:sz w:val="21"/>
          <w:szCs w:val="20"/>
          <w:lang w:val="en-US" w:eastAsia="zh-CN" w:bidi="ar"/>
        </w:rPr>
        <w:t xml:space="preserve">                                                                                                                                 </w:t>
      </w:r>
      <w:r>
        <w:rPr>
          <w:rFonts w:hint="eastAsia" w:ascii="宋体" w:hAnsi="宋体" w:eastAsia="宋体" w:cs="宋体"/>
          <w:b/>
          <w:bCs/>
          <w:kern w:val="2"/>
          <w:sz w:val="21"/>
          <w:szCs w:val="21"/>
          <w:lang w:val="en-US" w:eastAsia="zh-CN" w:bidi="ar"/>
        </w:rPr>
        <w:t>甲方（买方）:</w:t>
      </w:r>
      <w:r>
        <w:rPr>
          <w:rFonts w:hint="eastAsia" w:ascii="宋体" w:hAnsi="宋体" w:eastAsia="宋体" w:cs="宋体"/>
          <w:b/>
          <w:bCs/>
          <w:color w:val="000000"/>
          <w:kern w:val="2"/>
          <w:sz w:val="21"/>
          <w:szCs w:val="21"/>
          <w:lang w:val="en-US" w:eastAsia="zh-CN" w:bidi="ar"/>
        </w:rPr>
        <w:t xml:space="preserve"> </w:t>
      </w:r>
      <w:r>
        <w:rPr>
          <w:rFonts w:hint="eastAsia" w:ascii="宋体" w:hAnsi="宋体" w:eastAsia="宋体" w:cs="宋体"/>
          <w:b/>
          <w:bCs/>
          <w:kern w:val="2"/>
          <w:sz w:val="21"/>
          <w:szCs w:val="21"/>
          <w:u w:val="single"/>
          <w:lang w:val="en-US" w:eastAsia="zh-CN" w:bidi="ar"/>
        </w:rPr>
        <w:t xml:space="preserve"> 成都国万科技服务有限公司</w:t>
      </w:r>
    </w:p>
    <w:p>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 xml:space="preserve">住所: 成都市高新区吉瑞二路188号高新创合中心A1座8楼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szCs w:val="21"/>
          <w:u w:val="single"/>
          <w:lang w:val="en-US"/>
        </w:rPr>
      </w:pPr>
      <w:r>
        <w:rPr>
          <w:rFonts w:hint="eastAsia" w:ascii="宋体" w:hAnsi="宋体" w:eastAsia="宋体" w:cs="宋体"/>
          <w:b/>
          <w:bCs/>
          <w:kern w:val="2"/>
          <w:sz w:val="21"/>
          <w:szCs w:val="21"/>
          <w:lang w:val="en-US" w:eastAsia="zh-CN" w:bidi="ar"/>
        </w:rPr>
        <w:t>乙方（卖方）：</w:t>
      </w:r>
      <w:r>
        <w:rPr>
          <w:rFonts w:hint="eastAsia" w:ascii="宋体" w:hAnsi="宋体" w:eastAsia="宋体" w:cs="宋体"/>
          <w:b/>
          <w:bCs/>
          <w:kern w:val="2"/>
          <w:sz w:val="21"/>
          <w:szCs w:val="21"/>
          <w:u w:val="single"/>
          <w:lang w:val="en-US" w:eastAsia="zh-CN" w:bidi="ar"/>
        </w:rPr>
        <w:t xml:space="preserve">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000000"/>
          <w:kern w:val="0"/>
          <w:sz w:val="24"/>
          <w:szCs w:val="24"/>
          <w:lang w:val="en-US" w:bidi="ar"/>
        </w:rPr>
      </w:pPr>
      <w:r>
        <w:rPr>
          <w:rFonts w:hint="eastAsia" w:ascii="宋体" w:hAnsi="宋体" w:eastAsia="宋体" w:cs="宋体"/>
          <w:kern w:val="2"/>
          <w:sz w:val="21"/>
          <w:szCs w:val="21"/>
          <w:lang w:val="en-US" w:eastAsia="zh-CN" w:bidi="ar"/>
        </w:rPr>
        <w:t xml:space="preserve">住所: </w:t>
      </w:r>
      <w:r>
        <w:rPr>
          <w:rFonts w:hint="eastAsia" w:ascii="宋体" w:hAnsi="宋体" w:eastAsia="宋体" w:cs="宋体"/>
          <w:b/>
          <w:bCs/>
          <w:kern w:val="2"/>
          <w:sz w:val="21"/>
          <w:szCs w:val="21"/>
          <w:u w:val="single"/>
          <w:lang w:val="en-US" w:eastAsia="zh-CN" w:bidi="ar"/>
        </w:rPr>
        <w:t xml:space="preserve">             </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甲方以</w:t>
      </w:r>
      <w:r>
        <w:rPr>
          <w:rFonts w:hint="eastAsia" w:ascii="宋体" w:hAnsi="宋体" w:eastAsia="宋体" w:cs="宋体"/>
          <w:kern w:val="2"/>
          <w:sz w:val="21"/>
          <w:szCs w:val="21"/>
          <w:u w:val="single"/>
          <w:lang w:val="en-US" w:eastAsia="zh-CN" w:bidi="ar"/>
        </w:rPr>
        <w:t>询价</w:t>
      </w:r>
      <w:r>
        <w:rPr>
          <w:rFonts w:hint="eastAsia" w:ascii="宋体" w:hAnsi="宋体" w:eastAsia="宋体" w:cs="宋体"/>
          <w:kern w:val="2"/>
          <w:sz w:val="21"/>
          <w:szCs w:val="21"/>
          <w:lang w:val="en-US" w:eastAsia="zh-CN" w:bidi="ar"/>
        </w:rPr>
        <w:t>方式确定乙方为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项目的成交人，根据评审文件、投标书，依据《中华人民共和国民法典》和《中华人民共和国产品质量法》及有关法律法规，结合项目实际，经双方友好协商，签订本合同，具体内容如下。</w:t>
      </w:r>
    </w:p>
    <w:p>
      <w:pPr>
        <w:keepNext w:val="0"/>
        <w:keepLines w:val="0"/>
        <w:widowControl w:val="0"/>
        <w:numPr>
          <w:ilvl w:val="0"/>
          <w:numId w:val="10"/>
        </w:numPr>
        <w:suppressLineNumbers w:val="0"/>
        <w:adjustRightInd w:val="0"/>
        <w:snapToGrid w:val="0"/>
        <w:spacing w:before="48" w:beforeLines="20" w:beforeAutospacing="0" w:after="0" w:afterAutospacing="0" w:line="400" w:lineRule="exact"/>
        <w:ind w:left="862" w:right="0" w:hanging="440"/>
        <w:jc w:val="left"/>
        <w:rPr>
          <w:rFonts w:hint="eastAsia" w:ascii="宋体" w:hAnsi="宋体" w:eastAsia="宋体" w:cs="宋体"/>
          <w:b/>
          <w:bCs/>
          <w:szCs w:val="21"/>
          <w:u w:val="single"/>
          <w:lang w:val="en-US"/>
        </w:rPr>
      </w:pPr>
      <w:r>
        <w:rPr>
          <w:rFonts w:hint="eastAsia" w:ascii="宋体" w:hAnsi="宋体" w:eastAsia="宋体" w:cs="宋体"/>
          <w:b/>
          <w:bCs/>
          <w:kern w:val="2"/>
          <w:sz w:val="21"/>
          <w:szCs w:val="21"/>
          <w:lang w:val="en-US" w:eastAsia="zh-CN" w:bidi="ar"/>
        </w:rPr>
        <w:t xml:space="preserve">采购产品： </w:t>
      </w:r>
      <w:r>
        <w:rPr>
          <w:rFonts w:hint="eastAsia" w:ascii="宋体" w:hAnsi="宋体" w:eastAsia="宋体" w:cs="宋体"/>
          <w:b/>
          <w:bCs/>
          <w:kern w:val="2"/>
          <w:sz w:val="21"/>
          <w:szCs w:val="21"/>
          <w:u w:val="single"/>
          <w:lang w:val="en-US" w:eastAsia="zh-CN" w:bidi="ar"/>
        </w:rPr>
        <w:t xml:space="preserve">                            </w:t>
      </w:r>
    </w:p>
    <w:p>
      <w:pPr>
        <w:keepNext w:val="0"/>
        <w:keepLines w:val="0"/>
        <w:widowControl w:val="0"/>
        <w:numPr>
          <w:ilvl w:val="0"/>
          <w:numId w:val="11"/>
        </w:numPr>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color w:val="000000"/>
          <w:szCs w:val="21"/>
          <w:lang w:val="en-US"/>
        </w:rPr>
      </w:pPr>
      <w:r>
        <w:rPr>
          <w:rFonts w:hint="eastAsia" w:ascii="宋体" w:hAnsi="宋体" w:eastAsia="宋体" w:cs="宋体"/>
          <w:b/>
          <w:bCs w:val="0"/>
          <w:color w:val="000000"/>
          <w:kern w:val="2"/>
          <w:sz w:val="21"/>
          <w:szCs w:val="21"/>
          <w:lang w:val="en-US" w:eastAsia="zh-CN" w:bidi="ar"/>
        </w:rPr>
        <w:t>采购周期及方式</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1、采购协议期：</w:t>
      </w:r>
      <w:r>
        <w:rPr>
          <w:rFonts w:hint="eastAsia" w:ascii="宋体" w:hAnsi="宋体" w:eastAsia="宋体" w:cs="宋体"/>
          <w:kern w:val="2"/>
          <w:sz w:val="21"/>
          <w:szCs w:val="21"/>
          <w:u w:val="single"/>
          <w:lang w:val="en-US" w:eastAsia="zh-CN" w:bidi="ar"/>
        </w:rPr>
        <w:t xml:space="preserve">                         </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2、采购方式：</w:t>
      </w:r>
      <w:r>
        <w:rPr>
          <w:rFonts w:hint="eastAsia" w:ascii="宋体" w:hAnsi="宋体" w:eastAsia="宋体" w:cs="宋体"/>
          <w:kern w:val="2"/>
          <w:sz w:val="21"/>
          <w:szCs w:val="21"/>
          <w:u w:val="single"/>
          <w:lang w:val="en-US" w:eastAsia="zh-CN" w:bidi="ar"/>
        </w:rPr>
        <w:t xml:space="preserve">           </w:t>
      </w:r>
    </w:p>
    <w:p>
      <w:pPr>
        <w:keepNext w:val="0"/>
        <w:keepLines w:val="0"/>
        <w:widowControl w:val="0"/>
        <w:numPr>
          <w:ilvl w:val="0"/>
          <w:numId w:val="11"/>
        </w:numPr>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color w:val="000000"/>
          <w:szCs w:val="21"/>
          <w:lang w:val="en-US"/>
        </w:rPr>
      </w:pPr>
      <w:r>
        <w:rPr>
          <w:rFonts w:hint="eastAsia" w:ascii="宋体" w:hAnsi="宋体" w:eastAsia="宋体" w:cs="宋体"/>
          <w:b/>
          <w:bCs w:val="0"/>
          <w:color w:val="000000"/>
          <w:kern w:val="2"/>
          <w:sz w:val="21"/>
          <w:szCs w:val="21"/>
          <w:lang w:val="en-US" w:eastAsia="zh-CN" w:bidi="ar"/>
        </w:rPr>
        <w:t>合同金额：</w:t>
      </w:r>
    </w:p>
    <w:p>
      <w:pPr>
        <w:keepNext w:val="0"/>
        <w:keepLines w:val="0"/>
        <w:widowControl w:val="0"/>
        <w:suppressLineNumbers w:val="0"/>
        <w:adjustRightInd w:val="0"/>
        <w:snapToGrid w:val="0"/>
        <w:spacing w:before="120" w:beforeLines="50" w:beforeAutospacing="0" w:after="0" w:afterAutospacing="0" w:line="276" w:lineRule="auto"/>
        <w:ind w:left="0" w:right="0" w:firstLine="440" w:firstLineChars="200"/>
        <w:jc w:val="left"/>
        <w:rPr>
          <w:bCs/>
          <w:sz w:val="22"/>
          <w:szCs w:val="22"/>
          <w:lang w:val="en-US"/>
        </w:rPr>
      </w:pPr>
      <w:r>
        <w:rPr>
          <w:rFonts w:hint="eastAsia" w:ascii="Times New Roman" w:hAnsi="Times New Roman" w:eastAsia="宋体" w:cs="宋体"/>
          <w:bCs/>
          <w:kern w:val="2"/>
          <w:sz w:val="22"/>
          <w:szCs w:val="22"/>
          <w:lang w:val="en-US" w:eastAsia="zh-CN" w:bidi="ar"/>
        </w:rPr>
        <w:t>暂定合同金额（含税）：</w:t>
      </w:r>
      <w:r>
        <w:rPr>
          <w:rFonts w:hint="eastAsia" w:ascii="宋体" w:hAnsi="宋体" w:eastAsia="宋体" w:cs="宋体"/>
          <w:color w:val="000000"/>
          <w:kern w:val="0"/>
          <w:sz w:val="21"/>
          <w:szCs w:val="21"/>
          <w:u w:val="single"/>
          <w:lang w:val="en-US" w:eastAsia="zh-CN" w:bidi="ar"/>
        </w:rPr>
        <w:t xml:space="preserve">                  </w:t>
      </w:r>
      <w:r>
        <w:rPr>
          <w:rFonts w:hint="eastAsia" w:ascii="Times New Roman" w:hAnsi="Times New Roman" w:eastAsia="宋体" w:cs="宋体"/>
          <w:bCs/>
          <w:kern w:val="2"/>
          <w:sz w:val="22"/>
          <w:szCs w:val="22"/>
          <w:lang w:val="en-US" w:eastAsia="zh-CN" w:bidi="ar"/>
        </w:rPr>
        <w:t>元（大写：</w:t>
      </w:r>
      <w:r>
        <w:rPr>
          <w:rFonts w:hint="eastAsia" w:ascii="宋体" w:hAnsi="宋体" w:eastAsia="宋体" w:cs="宋体"/>
          <w:color w:val="000000"/>
          <w:kern w:val="0"/>
          <w:sz w:val="21"/>
          <w:szCs w:val="21"/>
          <w:lang w:val="en-US" w:eastAsia="zh-CN" w:bidi="ar"/>
        </w:rPr>
        <w:t xml:space="preserve">        </w:t>
      </w:r>
      <w:r>
        <w:rPr>
          <w:rFonts w:hint="eastAsia" w:ascii="Times New Roman" w:hAnsi="Times New Roman" w:eastAsia="宋体" w:cs="宋体"/>
          <w:bCs/>
          <w:kern w:val="2"/>
          <w:sz w:val="22"/>
          <w:szCs w:val="22"/>
          <w:lang w:val="en-US" w:eastAsia="zh-CN" w:bidi="ar"/>
        </w:rPr>
        <w:t>），</w:t>
      </w:r>
      <w:r>
        <w:rPr>
          <w:rFonts w:hint="eastAsia" w:ascii="宋体" w:hAnsi="宋体" w:eastAsia="宋体" w:cs="宋体"/>
          <w:kern w:val="0"/>
          <w:sz w:val="21"/>
          <w:szCs w:val="21"/>
          <w:lang w:val="en-US" w:eastAsia="zh-CN" w:bidi="ar"/>
        </w:rPr>
        <w:t>含暂列金</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元（大写</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元整）。</w:t>
      </w:r>
      <w:r>
        <w:rPr>
          <w:rFonts w:hint="eastAsia" w:ascii="Times New Roman" w:hAnsi="Times New Roman" w:eastAsia="宋体" w:cs="宋体"/>
          <w:bCs/>
          <w:kern w:val="2"/>
          <w:sz w:val="22"/>
          <w:szCs w:val="22"/>
          <w:lang w:val="en-US" w:eastAsia="zh-CN" w:bidi="ar"/>
        </w:rPr>
        <w:t>税率</w:t>
      </w:r>
      <w:r>
        <w:rPr>
          <w:rFonts w:hint="default" w:ascii="Times New Roman" w:hAnsi="Times New Roman" w:eastAsia="宋体" w:cs="Times New Roman"/>
          <w:bCs/>
          <w:kern w:val="2"/>
          <w:sz w:val="22"/>
          <w:szCs w:val="22"/>
          <w:lang w:val="en-US" w:eastAsia="zh-CN" w:bidi="ar"/>
        </w:rPr>
        <w:t>13%</w:t>
      </w:r>
      <w:r>
        <w:rPr>
          <w:rFonts w:hint="eastAsia" w:ascii="Times New Roman" w:hAnsi="Times New Roman" w:eastAsia="宋体" w:cs="宋体"/>
          <w:bCs/>
          <w:kern w:val="2"/>
          <w:sz w:val="22"/>
          <w:szCs w:val="22"/>
          <w:lang w:val="en-US" w:eastAsia="zh-CN" w:bidi="ar"/>
        </w:rPr>
        <w:t>，其中不含税价</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元</w:t>
      </w:r>
      <w:r>
        <w:rPr>
          <w:rFonts w:hint="eastAsia" w:ascii="Times New Roman" w:hAnsi="Times New Roman" w:eastAsia="宋体" w:cs="宋体"/>
          <w:bCs/>
          <w:kern w:val="2"/>
          <w:sz w:val="22"/>
          <w:szCs w:val="22"/>
          <w:lang w:val="en-US" w:eastAsia="zh-CN" w:bidi="ar"/>
        </w:rPr>
        <w:t>，税金</w:t>
      </w:r>
      <w:r>
        <w:rPr>
          <w:rFonts w:hint="eastAsia" w:ascii="宋体" w:hAnsi="宋体" w:eastAsia="宋体" w:cs="宋体"/>
          <w:color w:val="000000"/>
          <w:kern w:val="0"/>
          <w:sz w:val="21"/>
          <w:szCs w:val="21"/>
          <w:u w:val="single"/>
          <w:lang w:val="en-US" w:eastAsia="zh-CN" w:bidi="ar"/>
        </w:rPr>
        <w:t xml:space="preserve">     </w:t>
      </w:r>
      <w:r>
        <w:rPr>
          <w:rFonts w:hint="eastAsia" w:ascii="Times New Roman" w:hAnsi="Times New Roman" w:eastAsia="宋体" w:cs="宋体"/>
          <w:bCs/>
          <w:kern w:val="2"/>
          <w:sz w:val="22"/>
          <w:szCs w:val="22"/>
          <w:lang w:val="en-US" w:eastAsia="zh-CN" w:bidi="ar"/>
        </w:rPr>
        <w:t>元，结算价最终按实际采购电脑计算。合同执行期间，如遇国家增值税税率调整，合同的不含税价不变，实际应付的含税价款按此业务纳税义务发生的时间分段做相应调整。</w:t>
      </w:r>
    </w:p>
    <w:p>
      <w:pPr>
        <w:keepNext w:val="0"/>
        <w:keepLines w:val="0"/>
        <w:widowControl w:val="0"/>
        <w:numPr>
          <w:ilvl w:val="0"/>
          <w:numId w:val="11"/>
        </w:numPr>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color w:val="000000"/>
          <w:szCs w:val="21"/>
          <w:lang w:val="en-US"/>
        </w:rPr>
      </w:pPr>
      <w:r>
        <w:rPr>
          <w:rFonts w:hint="eastAsia" w:ascii="宋体" w:hAnsi="宋体" w:eastAsia="宋体" w:cs="宋体"/>
          <w:b/>
          <w:bCs w:val="0"/>
          <w:color w:val="000000"/>
          <w:kern w:val="2"/>
          <w:sz w:val="21"/>
          <w:szCs w:val="21"/>
          <w:lang w:val="en-US" w:eastAsia="zh-CN" w:bidi="ar"/>
        </w:rPr>
        <w:t>付款方式</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 xml:space="preserve"> </w:t>
      </w:r>
      <w:r>
        <w:rPr>
          <w:rFonts w:hint="eastAsia" w:ascii="宋体" w:hAnsi="宋体" w:eastAsia="宋体" w:cs="宋体"/>
          <w:kern w:val="2"/>
          <w:sz w:val="21"/>
          <w:szCs w:val="21"/>
          <w:u w:val="single"/>
          <w:lang w:val="en-US" w:eastAsia="zh-CN" w:bidi="ar"/>
        </w:rPr>
        <w:t xml:space="preserve">             </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五、交（提）货方式、时间、甲方收货信息及风险承担</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1、收货信息：</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（1）甲方指定本合同项下货物的完整收货地址为: </w:t>
      </w:r>
      <w:r>
        <w:rPr>
          <w:rFonts w:hint="eastAsia" w:ascii="宋体" w:hAnsi="宋体" w:eastAsia="宋体" w:cs="宋体"/>
          <w:kern w:val="2"/>
          <w:sz w:val="21"/>
          <w:szCs w:val="21"/>
          <w:u w:val="single"/>
          <w:lang w:val="en-US" w:eastAsia="zh-CN" w:bidi="ar"/>
        </w:rPr>
        <w:t xml:space="preserve"> 成都市高新区吉瑞二路188号高新创合中心A1座8楼 </w:t>
      </w:r>
      <w:r>
        <w:rPr>
          <w:rFonts w:hint="eastAsia" w:ascii="宋体" w:hAnsi="宋体" w:eastAsia="宋体" w:cs="宋体"/>
          <w:kern w:val="2"/>
          <w:sz w:val="21"/>
          <w:szCs w:val="21"/>
          <w:lang w:val="en-US" w:eastAsia="zh-CN" w:bidi="ar"/>
        </w:rPr>
        <w:t xml:space="preserve">。 </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（2）甲方指定收货人的姓名及联系电话为: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（3）若甲方指定多个收货地址及收货人需另附清单，并由甲方签字盖章有效。</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2、交货方式为以下第</w:t>
      </w:r>
      <w:r>
        <w:rPr>
          <w:rFonts w:hint="eastAsia" w:ascii="宋体" w:hAnsi="宋体" w:eastAsia="宋体" w:cs="宋体"/>
          <w:kern w:val="2"/>
          <w:sz w:val="21"/>
          <w:szCs w:val="21"/>
          <w:u w:val="single"/>
          <w:lang w:val="en-US" w:eastAsia="zh-CN" w:bidi="ar"/>
        </w:rPr>
        <w:t xml:space="preserve">    （ 1   ）  </w:t>
      </w:r>
      <w:r>
        <w:rPr>
          <w:rFonts w:hint="eastAsia" w:ascii="宋体" w:hAnsi="宋体" w:eastAsia="宋体" w:cs="宋体"/>
          <w:kern w:val="2"/>
          <w:sz w:val="21"/>
          <w:szCs w:val="21"/>
          <w:lang w:val="en-US" w:eastAsia="zh-CN" w:bidi="ar"/>
        </w:rPr>
        <w:t xml:space="preserve"> 种：</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w:t>
      </w:r>
      <w:r>
        <w:rPr>
          <w:rFonts w:hint="eastAsia" w:ascii="宋体" w:hAnsi="宋体" w:eastAsia="宋体" w:cs="宋体"/>
          <w:kern w:val="2"/>
          <w:sz w:val="21"/>
          <w:szCs w:val="21"/>
          <w:u w:val="single"/>
          <w:lang w:val="en-US" w:eastAsia="zh-CN" w:bidi="ar"/>
        </w:rPr>
        <w:t xml:space="preserve">   乙方    </w:t>
      </w:r>
      <w:r>
        <w:rPr>
          <w:rFonts w:hint="eastAsia" w:ascii="宋体" w:hAnsi="宋体" w:eastAsia="宋体" w:cs="宋体"/>
          <w:kern w:val="2"/>
          <w:sz w:val="21"/>
          <w:szCs w:val="21"/>
          <w:lang w:val="en-US" w:eastAsia="zh-CN" w:bidi="ar"/>
        </w:rPr>
        <w:t xml:space="preserve"> 【甲方/乙方】选择合适的承运商将货物运达交货地点，承运费由</w:t>
      </w:r>
      <w:r>
        <w:rPr>
          <w:rFonts w:hint="eastAsia" w:ascii="宋体" w:hAnsi="宋体" w:eastAsia="宋体" w:cs="宋体"/>
          <w:kern w:val="2"/>
          <w:sz w:val="21"/>
          <w:szCs w:val="21"/>
          <w:u w:val="single"/>
          <w:lang w:val="en-US" w:eastAsia="zh-CN" w:bidi="ar"/>
        </w:rPr>
        <w:t xml:space="preserve">   乙方   </w:t>
      </w:r>
      <w:r>
        <w:rPr>
          <w:rFonts w:hint="eastAsia" w:ascii="宋体" w:hAnsi="宋体" w:eastAsia="宋体" w:cs="宋体"/>
          <w:kern w:val="2"/>
          <w:sz w:val="21"/>
          <w:szCs w:val="21"/>
          <w:lang w:val="en-US" w:eastAsia="zh-CN" w:bidi="ar"/>
        </w:rPr>
        <w:t xml:space="preserve"> 【甲方/乙方】承担。已方将货物运送到交货地点且经甲方验收合格后，方能视为完成交付。</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（2）甲方自提，费用自理。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3、交货日期为以下第</w:t>
      </w:r>
      <w:r>
        <w:rPr>
          <w:rFonts w:hint="eastAsia" w:ascii="宋体" w:hAnsi="宋体" w:eastAsia="宋体" w:cs="宋体"/>
          <w:kern w:val="2"/>
          <w:sz w:val="21"/>
          <w:szCs w:val="21"/>
          <w:u w:val="single"/>
          <w:lang w:val="en-US" w:eastAsia="zh-CN" w:bidi="ar"/>
        </w:rPr>
        <w:t>（  2  ）</w:t>
      </w:r>
      <w:r>
        <w:rPr>
          <w:rFonts w:hint="eastAsia" w:ascii="宋体" w:hAnsi="宋体" w:eastAsia="宋体" w:cs="宋体"/>
          <w:kern w:val="2"/>
          <w:sz w:val="21"/>
          <w:szCs w:val="21"/>
          <w:lang w:val="en-US" w:eastAsia="zh-CN" w:bidi="ar"/>
        </w:rPr>
        <w:t>种：</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（1）甲方支付乙方全部预付款次日起</w:t>
      </w:r>
      <w:r>
        <w:rPr>
          <w:rFonts w:hint="eastAsia" w:ascii="宋体" w:hAnsi="宋体" w:eastAsia="宋体" w:cs="宋体"/>
          <w:kern w:val="2"/>
          <w:sz w:val="21"/>
          <w:szCs w:val="21"/>
          <w:u w:val="single"/>
          <w:lang w:val="en-US" w:eastAsia="zh-CN" w:bidi="ar"/>
        </w:rPr>
        <w:t xml:space="preserve">    /   日内</w:t>
      </w:r>
      <w:r>
        <w:rPr>
          <w:rFonts w:hint="eastAsia" w:ascii="宋体" w:hAnsi="宋体" w:eastAsia="宋体" w:cs="宋体"/>
          <w:kern w:val="2"/>
          <w:sz w:val="21"/>
          <w:szCs w:val="21"/>
          <w:lang w:val="en-US" w:eastAsia="zh-CN" w:bidi="ar"/>
        </w:rPr>
        <w:t>交货 ，交货日期以承运人签发的单据日期为准。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（2）乙方应于收到甲方需求发出后</w:t>
      </w:r>
      <w:r>
        <w:rPr>
          <w:rFonts w:hint="eastAsia" w:ascii="宋体" w:hAnsi="宋体" w:eastAsia="宋体" w:cs="宋体"/>
          <w:kern w:val="2"/>
          <w:sz w:val="21"/>
          <w:szCs w:val="21"/>
          <w:u w:val="single"/>
          <w:lang w:val="en-US" w:eastAsia="zh-CN" w:bidi="ar"/>
        </w:rPr>
        <w:t xml:space="preserve">       天</w:t>
      </w:r>
      <w:r>
        <w:rPr>
          <w:rFonts w:hint="eastAsia" w:ascii="宋体" w:hAnsi="宋体" w:eastAsia="宋体" w:cs="宋体"/>
          <w:kern w:val="2"/>
          <w:sz w:val="21"/>
          <w:szCs w:val="21"/>
          <w:lang w:val="en-US" w:eastAsia="zh-CN" w:bidi="ar"/>
        </w:rPr>
        <w:t>内交货，交货日期以承运人签发的单据日期为准。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4、甲方变更收货人的方式：</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甲方变更收货人，应在乙方发货之前5个工作日书面通知乙方变更后的收货地址、收货人姓名、联系电话等。乙方在收到甲方的书面通知之前有权向本合同所约定的收货人交货。甲方对其法定代表人/委托代理人/收货人对乙方的行为（包括但不限于接收、拒收、确认、承诺）负责。</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5、甲方或甲方指定的收货人在收到货物后， 应当在收到货物后【3】日内对货物进行验收，验收合格后进行签收。如甲方收到乙方出具的《货物签收确认单》后两日内未签字盖章并回传至乙方，也未向乙方提出书面异议，则视为甲方已收到本合同项下的全部货物。</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甲方或甲方指定的收货人无正当理由拒绝或迟延履行本合同条款上的签收义务，视为甲方违约不收货，乙方不承担因此可能造成的延迟交货责任；同时乙方有权要求甲方承担因此产生的仓储、再次运输等费用。</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highlight w:val="yellow"/>
          <w:lang w:val="en-US"/>
        </w:rPr>
      </w:pPr>
      <w:r>
        <w:rPr>
          <w:rFonts w:hint="eastAsia" w:ascii="宋体" w:hAnsi="宋体" w:eastAsia="宋体" w:cs="宋体"/>
          <w:kern w:val="2"/>
          <w:sz w:val="21"/>
          <w:szCs w:val="21"/>
          <w:lang w:val="en-US" w:eastAsia="zh-CN" w:bidi="ar"/>
        </w:rPr>
        <w:t>7、如需分批发货，甲方应按照分批交货金额分批结算。结算期依据上述合同约定付款方式类推。</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风险承担：若甲方指定货物承运商或者甲方自提货物，货物运输过程中发生的灭失、毁损等一切风险均由甲方承担。如因甲方原因或因临时变更送货地址，导致乙方无法送货或无法按时送货，乙方不承担责任，且甲方应承担因此给乙方增加的费用和赔偿由此给乙方造成的损失。</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六、收款账户及开票事宜</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szCs w:val="21"/>
          <w:lang w:val="en-US"/>
        </w:rPr>
      </w:pPr>
      <w:r>
        <w:rPr>
          <w:rFonts w:hint="eastAsia" w:ascii="宋体" w:hAnsi="宋体" w:eastAsia="宋体" w:cs="宋体"/>
          <w:bCs/>
          <w:color w:val="000000"/>
          <w:kern w:val="2"/>
          <w:sz w:val="21"/>
          <w:szCs w:val="21"/>
          <w:lang w:val="en-US" w:eastAsia="zh-CN" w:bidi="ar"/>
        </w:rPr>
        <w:t>1、乙方指定收款账户信息如下：</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户名：      </w:t>
      </w:r>
    </w:p>
    <w:p>
      <w:pPr>
        <w:keepNext w:val="0"/>
        <w:keepLines w:val="0"/>
        <w:widowControl w:val="0"/>
        <w:suppressLineNumbers w:val="0"/>
        <w:adjustRightInd w:val="0"/>
        <w:snapToGrid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账号： </w:t>
      </w:r>
    </w:p>
    <w:p>
      <w:pPr>
        <w:keepNext w:val="0"/>
        <w:keepLines w:val="0"/>
        <w:widowControl w:val="0"/>
        <w:suppressLineNumbers w:val="0"/>
        <w:adjustRightInd w:val="0"/>
        <w:snapToGrid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开户行：    </w:t>
      </w:r>
    </w:p>
    <w:p>
      <w:pPr>
        <w:keepNext w:val="0"/>
        <w:keepLines w:val="0"/>
        <w:widowControl w:val="0"/>
        <w:suppressLineNumbers w:val="0"/>
        <w:adjustRightInd w:val="0"/>
        <w:snapToGrid w:val="0"/>
        <w:spacing w:before="0" w:beforeAutospacing="0" w:after="0" w:afterAutospacing="0" w:line="400" w:lineRule="exact"/>
        <w:ind w:left="0" w:right="0" w:firstLine="422" w:firstLineChars="200"/>
        <w:jc w:val="both"/>
        <w:rPr>
          <w:rFonts w:hint="eastAsia" w:ascii="宋体" w:hAnsi="宋体" w:eastAsia="宋体" w:cs="宋体"/>
          <w:b/>
          <w:bCs/>
          <w:szCs w:val="21"/>
          <w:lang w:val="en-US"/>
        </w:rPr>
      </w:pPr>
      <w:r>
        <w:rPr>
          <w:rFonts w:hint="eastAsia" w:ascii="宋体" w:hAnsi="宋体" w:eastAsia="宋体" w:cs="宋体"/>
          <w:b/>
          <w:bCs/>
          <w:color w:val="000000"/>
          <w:kern w:val="2"/>
          <w:sz w:val="21"/>
          <w:szCs w:val="21"/>
          <w:lang w:val="en-US" w:eastAsia="zh-CN" w:bidi="ar"/>
        </w:rPr>
        <w:t>（注：甲方付款应存入乙方名下指定账户，交付乙方下属工作人员现金或存入其他任何账户不能视为乙方收到货款）</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
          <w:bCs/>
          <w:szCs w:val="21"/>
          <w:lang w:val="en-US"/>
        </w:rPr>
      </w:pPr>
      <w:r>
        <w:rPr>
          <w:rFonts w:hint="eastAsia" w:ascii="宋体" w:hAnsi="宋体" w:eastAsia="宋体" w:cs="宋体"/>
          <w:kern w:val="2"/>
          <w:sz w:val="21"/>
          <w:szCs w:val="21"/>
          <w:lang w:val="en-US" w:eastAsia="zh-CN" w:bidi="ar"/>
        </w:rPr>
        <w:t>2、在甲方付清本合同相应货款前，乙方向甲方提供等额的中华人民共和国法定增值税发票。</w:t>
      </w:r>
      <w:r>
        <w:rPr>
          <w:rFonts w:hint="eastAsia" w:ascii="宋体" w:hAnsi="宋体" w:eastAsia="宋体" w:cs="宋体"/>
          <w:b/>
          <w:bCs/>
          <w:kern w:val="2"/>
          <w:sz w:val="21"/>
          <w:szCs w:val="21"/>
          <w:lang w:val="en-US" w:eastAsia="zh-CN" w:bidi="ar"/>
        </w:rPr>
        <w:t>但甲方取得发票并不代表甲方货款已付清，货款付清是以甲方货款全部到达乙方指定账户为标准。</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七、货物验收</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1、验收标准：以厂商承诺验收标准以及国家、行业标准为依据对货物进行验收。</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2、验收方式：甲方应在收到货物之日起三日内验收货物，逾期视为甲方已验收合格。</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3、承运商为乙方代办托运的前提下，如货物到甲方时发生货运破损，应于收到货物之日向乙方提出异议并同时提供相关证据，否则视为产品质量合格。</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4、乙方所认定的货物到货即损（DOA）条件：（1）非人为损坏（2）外包装无破损（3）机器有明显外</w:t>
      </w:r>
    </w:p>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观损坏或机器无法正常使用，三个条件同时满足时DOA方可成立。</w:t>
      </w:r>
    </w:p>
    <w:p>
      <w:pPr>
        <w:keepNext w:val="0"/>
        <w:keepLines w:val="0"/>
        <w:widowControl w:val="0"/>
        <w:numPr>
          <w:ilvl w:val="0"/>
          <w:numId w:val="12"/>
        </w:numPr>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如产品存在质量问题，甲方应当于收货后3日内向乙方提出书面异议，否则视为乙方交付的产品合格。</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6、乙方保证所提供货物均为全新的未使用过的，并完全符合甲方评审文件要求及乙方投标书承诺的质量、规格标准；乙方需向甲方提供下述技术资料： (1)产品出厂检验合格证书； (2)与货物使用、维护或检验等相关的其他文件。</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7、乙方保证，甲方在使用本合同项下货物时，免受第三方提出的侵犯其专利权、商标权、著作权或其他知识产权的起诉。</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八、保修标准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Times New Roman" w:hAnsi="Times New Roman" w:eastAsia="宋体" w:cs="宋体"/>
          <w:kern w:val="2"/>
          <w:sz w:val="21"/>
          <w:szCs w:val="20"/>
          <w:lang w:val="en-US" w:eastAsia="zh-CN" w:bidi="ar"/>
        </w:rPr>
        <w:t>主机和显示器同一品牌，整机（含显示器）原厂三年免费上门维修服务；笔记本为一年保修。</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九、违约责任</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1、甲方违约责任</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（1）若甲方的原因导致逾期付款的，自逾期之日起，每日按逾期支付款项金额的万分之一向乙方支付违约金，但违约金总额不超过应付未付款项的10%。</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（2）甲方无故解除合同或违约导致合同解除的，应按合同暂定货款总额的10%支付乙方违约金，违约金不足以弥补乙方损失的，甲方应予赔偿。</w:t>
      </w:r>
    </w:p>
    <w:p>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2、乙方违约责任</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（1）乙方逾期交货则按逾期交货部分总金额的万分之一/日支付违约金，但总额不超过合同暂定总金额的10%。</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（2）乙方所交货物经双方确认不符合合同约定的，若甲方同意接受，则双方可重新协商合同价款；如甲方不同意接受，乙方应根据货物的具体情况负责补齐、包换或包修，并承担修理、更换而支付的实际费用。</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（3）乙方无故解除合同或违约导致合同解除的，应按合同货款暂定总额的10%支付甲方违约金，违约金不足以弥补乙方损失的，乙方应予赔偿。</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eastAsia="zh-CN"/>
        </w:rPr>
      </w:pPr>
      <w:r>
        <w:rPr>
          <w:rFonts w:hint="eastAsia" w:ascii="宋体" w:hAnsi="宋体" w:eastAsia="宋体" w:cs="宋体"/>
          <w:kern w:val="2"/>
          <w:sz w:val="21"/>
          <w:szCs w:val="21"/>
          <w:lang w:val="en-US" w:eastAsia="zh-CN" w:bidi="ar"/>
        </w:rPr>
        <w:t>（4）乙方未按照约定履行保修义务的，每逾期一天按照合同货款暂定总额的万分之六承担违约金，同时甲方有权委托第三方进行维修，费用由乙方在接到甲方通知后【3】日内支付。</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十、不可抗力</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因台风、地震、水灾以及其他非买、卖方责任造成的、不可预见、不可避免、并不能克服的客观情况视为不可抗力。遇有不可抗力的一方，应立即将事件情况书面告知对方，并在15天内提供事件详情以及合同不能履行或部分不能履行或需要延期履行的理由的有效证明文件，由双方协商决定是否解除合同、部分免除履行合同或延期履行合同。</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十一、合同构成</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下述文件是构成合同不可分割的部分，应一并阅读和理解。 </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(1)本合同协议书；(2)中标通知书；(3)招采文件及附件；(4)投标书及附件； </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(5)经双方协商一致达成的补充协议。 </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上述文件互为补充和解释，若有不明确及不一致之处，以上面所列顺序在前及时间在后者为准。</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十二、争议解决</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本合同签订于成都高新技术产业开发区，合同在履行过程中若发生争议，由双方友好协商解决，若协商不成，则向成都高新技术产业开发区人民法院提起诉讼解决。</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违约方应承担守约方产生的所有费用，费用包括但不限于律师费、差旅费、公证费、鉴定费、出具保函产生的保险费等。</w:t>
      </w:r>
    </w:p>
    <w:p>
      <w:pPr>
        <w:keepNext w:val="0"/>
        <w:keepLines w:val="0"/>
        <w:widowControl w:val="0"/>
        <w:suppressLineNumbers w:val="0"/>
        <w:spacing w:before="48" w:beforeLines="20" w:beforeAutospacing="0" w:after="0" w:afterAutospacing="0" w:line="400" w:lineRule="exact"/>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十三、其他事项</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
          <w:bCs w:val="0"/>
          <w:szCs w:val="21"/>
          <w:lang w:val="en-US"/>
        </w:rPr>
      </w:pPr>
      <w:r>
        <w:rPr>
          <w:rFonts w:hint="eastAsia" w:ascii="宋体" w:hAnsi="宋体" w:eastAsia="宋体" w:cs="宋体"/>
          <w:bCs/>
          <w:kern w:val="2"/>
          <w:sz w:val="21"/>
          <w:szCs w:val="21"/>
          <w:lang w:val="en-US" w:eastAsia="zh-CN" w:bidi="ar"/>
        </w:rPr>
        <w:t>1、</w:t>
      </w:r>
      <w:r>
        <w:rPr>
          <w:rFonts w:hint="eastAsia" w:ascii="宋体" w:hAnsi="宋体" w:eastAsia="宋体" w:cs="宋体"/>
          <w:b/>
          <w:bCs w:val="0"/>
          <w:kern w:val="2"/>
          <w:sz w:val="21"/>
          <w:szCs w:val="21"/>
          <w:lang w:val="en-US" w:eastAsia="zh-CN" w:bidi="ar"/>
        </w:rPr>
        <w:t>本合同所有条款均根据甲乙双方协商制定，双方对合同所有条款均已阅读并理解，任意一方不得以格式合同/条款为由，主张合同/条款无效。</w:t>
      </w:r>
      <w:r>
        <w:rPr>
          <w:rFonts w:hint="eastAsia" w:ascii="宋体" w:hAnsi="宋体" w:eastAsia="宋体" w:cs="宋体"/>
          <w:kern w:val="2"/>
          <w:sz w:val="21"/>
          <w:szCs w:val="21"/>
          <w:lang w:val="en-US" w:eastAsia="zh-CN" w:bidi="ar"/>
        </w:rPr>
        <w:t>未尽事宜，双方可另签订补充协议，补充协议与本合同具有同等法律效力；如需提供担保，则另签订担保合同作为本合同附件，与本合同具有同等法律效力。</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bCs/>
          <w:kern w:val="2"/>
          <w:sz w:val="21"/>
          <w:szCs w:val="21"/>
          <w:lang w:val="en-US" w:eastAsia="zh-CN" w:bidi="ar"/>
        </w:rPr>
        <w:t>2、</w:t>
      </w:r>
      <w:r>
        <w:rPr>
          <w:rFonts w:hint="eastAsia" w:ascii="宋体" w:hAnsi="宋体" w:eastAsia="宋体" w:cs="宋体"/>
          <w:kern w:val="2"/>
          <w:sz w:val="21"/>
          <w:szCs w:val="21"/>
          <w:lang w:val="en-US" w:eastAsia="zh-CN" w:bidi="ar"/>
        </w:rPr>
        <w:t>本合同一式肆份，双方各持贰份，自双方签署之日起生效。</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Cs w:val="21"/>
          <w:lang w:val="en-US"/>
        </w:rPr>
      </w:pP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r>
        <w:rPr>
          <w:rFonts w:hint="eastAsia" w:ascii="宋体" w:hAnsi="宋体" w:eastAsia="宋体" w:cs="宋体"/>
          <w:bCs/>
          <w:color w:val="000000"/>
          <w:kern w:val="0"/>
          <w:sz w:val="21"/>
          <w:szCs w:val="21"/>
          <w:lang w:val="en-US" w:eastAsia="zh-CN" w:bidi="ar"/>
        </w:rPr>
        <w:t>附件：《成都国万科技服务有限公司电脑采购清单表》</w:t>
      </w:r>
    </w:p>
    <w:p>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szCs w:val="21"/>
          <w:lang w:val="en-US"/>
        </w:rPr>
      </w:pPr>
    </w:p>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szCs w:val="21"/>
          <w:lang w:val="en-US"/>
        </w:rPr>
      </w:pP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u w:val="single"/>
          <w:lang w:val="en-US"/>
        </w:rPr>
      </w:pPr>
      <w:r>
        <w:rPr>
          <w:rFonts w:hint="eastAsia" w:ascii="宋体" w:hAnsi="宋体" w:eastAsia="宋体" w:cs="宋体"/>
          <w:color w:val="000000"/>
          <w:kern w:val="2"/>
          <w:sz w:val="21"/>
          <w:szCs w:val="21"/>
          <w:lang w:val="en-US" w:eastAsia="zh-CN" w:bidi="ar"/>
        </w:rPr>
        <w:t>甲方（签章）：</w:t>
      </w:r>
      <w:r>
        <w:rPr>
          <w:rFonts w:hint="eastAsia" w:ascii="宋体" w:hAnsi="宋体" w:eastAsia="宋体" w:cs="宋体"/>
          <w:kern w:val="2"/>
          <w:sz w:val="21"/>
          <w:szCs w:val="21"/>
          <w:u w:val="single"/>
          <w:lang w:val="en-US" w:eastAsia="zh-CN" w:bidi="ar"/>
        </w:rPr>
        <w:t>成都国万科技服务有限公司</w:t>
      </w:r>
      <w:r>
        <w:rPr>
          <w:rFonts w:hint="eastAsia" w:ascii="宋体" w:hAnsi="宋体" w:eastAsia="宋体" w:cs="宋体"/>
          <w:color w:val="000000"/>
          <w:kern w:val="2"/>
          <w:sz w:val="21"/>
          <w:szCs w:val="21"/>
          <w:lang w:val="en-US" w:eastAsia="zh-CN" w:bidi="ar"/>
        </w:rPr>
        <w:t xml:space="preserve">          乙方（签章）：</w:t>
      </w:r>
      <w:r>
        <w:rPr>
          <w:rFonts w:hint="eastAsia" w:ascii="宋体" w:hAnsi="宋体" w:eastAsia="宋体" w:cs="宋体"/>
          <w:color w:val="000000"/>
          <w:kern w:val="2"/>
          <w:sz w:val="21"/>
          <w:szCs w:val="21"/>
          <w:u w:val="single"/>
          <w:lang w:val="en-US" w:eastAsia="zh-CN" w:bidi="ar"/>
        </w:rPr>
        <w:t xml:space="preserve">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u w:val="single"/>
          <w:lang w:val="en-US"/>
        </w:rPr>
      </w:pP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lang w:val="en-US"/>
        </w:rPr>
      </w:pPr>
      <w:r>
        <w:rPr>
          <w:rFonts w:hint="eastAsia" w:ascii="宋体" w:hAnsi="宋体" w:eastAsia="宋体" w:cs="微软雅黑"/>
          <w:color w:val="000000"/>
          <w:kern w:val="2"/>
          <w:sz w:val="21"/>
          <w:szCs w:val="21"/>
          <w:lang w:val="en-US" w:eastAsia="zh-CN" w:bidi="ar"/>
        </w:rPr>
        <w:t>办公地址：                                      办公地址：</w:t>
      </w: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pacing w:val="-28"/>
          <w:szCs w:val="21"/>
          <w:lang w:val="en-US"/>
        </w:rPr>
      </w:pP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 xml:space="preserve">代理人（签章）：                                代理人（签章）：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 xml:space="preserve">联系电话：                                      联系电话：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 xml:space="preserve">电子邮箱：                                      电子邮箱：                 </w:t>
      </w:r>
    </w:p>
    <w:p>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签订时间：    </w:t>
      </w: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p>
    <w:p>
      <w:pPr>
        <w:keepNext w:val="0"/>
        <w:keepLines w:val="0"/>
        <w:widowControl w:val="0"/>
        <w:suppressLineNumbers w:val="0"/>
        <w:tabs>
          <w:tab w:val="left" w:pos="5145"/>
        </w:tabs>
        <w:spacing w:before="0" w:beforeAutospacing="0" w:after="0" w:afterAutospacing="0" w:line="3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附件：</w:t>
      </w:r>
      <w:r>
        <w:rPr>
          <w:rFonts w:hint="eastAsia" w:ascii="宋体" w:hAnsi="宋体" w:eastAsia="宋体" w:cs="宋体"/>
          <w:b/>
          <w:bCs/>
          <w:color w:val="000000"/>
          <w:kern w:val="0"/>
          <w:sz w:val="22"/>
          <w:szCs w:val="21"/>
          <w:lang w:val="en-US" w:eastAsia="zh-CN" w:bidi="ar"/>
        </w:rPr>
        <w:t>成都国万科技服务有限公司电脑采购清单表</w:t>
      </w:r>
    </w:p>
    <w:p>
      <w:pPr>
        <w:rPr>
          <w:rFonts w:hint="eastAsia" w:ascii="宋体" w:hAnsi="宋体" w:eastAsia="宋体" w:cs="宋体"/>
          <w:b/>
          <w:bCs/>
          <w:sz w:val="28"/>
          <w:szCs w:val="28"/>
          <w:lang w:val="en-US" w:eastAsia="zh-CN"/>
        </w:rPr>
      </w:pPr>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HP Simplified Light">
    <w:panose1 w:val="020B0404020204020204"/>
    <w:charset w:val="00"/>
    <w:family w:val="swiss"/>
    <w:pitch w:val="default"/>
    <w:sig w:usb0="A00002FF" w:usb1="5000205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Microsoft Sans Serif">
    <w:panose1 w:val="020B0604020202020204"/>
    <w:charset w:val="00"/>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813"/>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813"/>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813"/>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813"/>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813"/>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813"/>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914"/>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813"/>
      <w:rPr>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10B9C3"/>
    <w:multiLevelType w:val="singleLevel"/>
    <w:tmpl w:val="E310B9C3"/>
    <w:lvl w:ilvl="0" w:tentative="0">
      <w:start w:val="1"/>
      <w:numFmt w:val="chineseCounting"/>
      <w:suff w:val="nothing"/>
      <w:lvlText w:val="%1、"/>
      <w:lvlJc w:val="left"/>
      <w:rPr>
        <w:rFonts w:hint="eastAsia"/>
      </w:rPr>
    </w:lvl>
  </w:abstractNum>
  <w:abstractNum w:abstractNumId="1">
    <w:nsid w:val="F1F522AC"/>
    <w:multiLevelType w:val="multilevel"/>
    <w:tmpl w:val="F1F522AC"/>
    <w:lvl w:ilvl="0" w:tentative="0">
      <w:start w:val="1"/>
      <w:numFmt w:val="japaneseCounting"/>
      <w:lvlText w:val="%1、"/>
      <w:lvlJc w:val="left"/>
      <w:pPr>
        <w:ind w:left="862" w:hanging="440"/>
      </w:p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
    <w:nsid w:val="017308BD"/>
    <w:multiLevelType w:val="multilevel"/>
    <w:tmpl w:val="017308B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37C60C4"/>
    <w:multiLevelType w:val="singleLevel"/>
    <w:tmpl w:val="037C60C4"/>
    <w:lvl w:ilvl="0" w:tentative="0">
      <w:start w:val="1"/>
      <w:numFmt w:val="decimal"/>
      <w:suff w:val="nothing"/>
      <w:lvlText w:val="%1、"/>
      <w:lvlJc w:val="left"/>
    </w:lvl>
  </w:abstractNum>
  <w:abstractNum w:abstractNumId="4">
    <w:nsid w:val="1A0E326B"/>
    <w:multiLevelType w:val="multilevel"/>
    <w:tmpl w:val="1A0E326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4ACB0908"/>
    <w:multiLevelType w:val="multilevel"/>
    <w:tmpl w:val="4ACB0908"/>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4B20B4AE"/>
    <w:multiLevelType w:val="multilevel"/>
    <w:tmpl w:val="4B20B4AE"/>
    <w:lvl w:ilvl="0" w:tentative="0">
      <w:start w:val="5"/>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
    <w:nsid w:val="51057F8A"/>
    <w:multiLevelType w:val="multilevel"/>
    <w:tmpl w:val="51057F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4DB2752"/>
    <w:multiLevelType w:val="multilevel"/>
    <w:tmpl w:val="54DB275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7C756C4"/>
    <w:multiLevelType w:val="multilevel"/>
    <w:tmpl w:val="57C756C4"/>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
    <w:nsid w:val="5C1B9C0B"/>
    <w:multiLevelType w:val="singleLevel"/>
    <w:tmpl w:val="5C1B9C0B"/>
    <w:lvl w:ilvl="0" w:tentative="0">
      <w:start w:val="1"/>
      <w:numFmt w:val="chineseCounting"/>
      <w:suff w:val="nothing"/>
      <w:lvlText w:val="%1、"/>
      <w:lvlJc w:val="left"/>
      <w:pPr>
        <w:ind w:left="324"/>
      </w:pPr>
      <w:rPr>
        <w:rFonts w:hint="eastAsia"/>
      </w:rPr>
    </w:lvl>
  </w:abstractNum>
  <w:abstractNum w:abstractNumId="11">
    <w:nsid w:val="72DA6121"/>
    <w:multiLevelType w:val="multilevel"/>
    <w:tmpl w:val="72DA612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8"/>
  </w:num>
  <w:num w:numId="2">
    <w:abstractNumId w:val="4"/>
  </w:num>
  <w:num w:numId="3">
    <w:abstractNumId w:val="11"/>
  </w:num>
  <w:num w:numId="4">
    <w:abstractNumId w:val="2"/>
  </w:num>
  <w:num w:numId="5">
    <w:abstractNumId w:val="7"/>
  </w:num>
  <w:num w:numId="6">
    <w:abstractNumId w:val="3"/>
  </w:num>
  <w:num w:numId="7">
    <w:abstractNumId w:val="0"/>
  </w:num>
  <w:num w:numId="8">
    <w:abstractNumId w:val="5"/>
  </w:num>
  <w:num w:numId="9">
    <w:abstractNumId w:val="10"/>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mYjFhYTZmMjUwY2JmZTc1NmYxZWNmYWVjZDgwNmMifQ=="/>
    <w:docVar w:name="KSO_WPS_MARK_KEY" w:val="d6480b4d-0642-4e0e-a8d6-fb24540dac47"/>
  </w:docVars>
  <w:rsids>
    <w:rsidRoot w:val="00EC110D"/>
    <w:rsid w:val="0004492E"/>
    <w:rsid w:val="000512DD"/>
    <w:rsid w:val="000B1C32"/>
    <w:rsid w:val="000C6F9B"/>
    <w:rsid w:val="000E2215"/>
    <w:rsid w:val="00100A77"/>
    <w:rsid w:val="001047D9"/>
    <w:rsid w:val="0016669B"/>
    <w:rsid w:val="0018210F"/>
    <w:rsid w:val="00193F70"/>
    <w:rsid w:val="001C02DD"/>
    <w:rsid w:val="00237E75"/>
    <w:rsid w:val="002802D2"/>
    <w:rsid w:val="002B7203"/>
    <w:rsid w:val="002C1FFB"/>
    <w:rsid w:val="00330788"/>
    <w:rsid w:val="00334170"/>
    <w:rsid w:val="003C4D2C"/>
    <w:rsid w:val="004C065A"/>
    <w:rsid w:val="004F42C5"/>
    <w:rsid w:val="00524EF1"/>
    <w:rsid w:val="00553F97"/>
    <w:rsid w:val="005A0D2C"/>
    <w:rsid w:val="005B47F0"/>
    <w:rsid w:val="005E12FC"/>
    <w:rsid w:val="005F4129"/>
    <w:rsid w:val="006639CE"/>
    <w:rsid w:val="006C2B1A"/>
    <w:rsid w:val="006E2EFF"/>
    <w:rsid w:val="00740C2B"/>
    <w:rsid w:val="00766F80"/>
    <w:rsid w:val="007939DF"/>
    <w:rsid w:val="007A0A31"/>
    <w:rsid w:val="007A2B82"/>
    <w:rsid w:val="007C3207"/>
    <w:rsid w:val="007D12FF"/>
    <w:rsid w:val="007E380A"/>
    <w:rsid w:val="00836946"/>
    <w:rsid w:val="0085530C"/>
    <w:rsid w:val="00874696"/>
    <w:rsid w:val="008B2FDC"/>
    <w:rsid w:val="008C0EF9"/>
    <w:rsid w:val="008D1015"/>
    <w:rsid w:val="008E72E8"/>
    <w:rsid w:val="00905687"/>
    <w:rsid w:val="00956945"/>
    <w:rsid w:val="009601BA"/>
    <w:rsid w:val="0099102C"/>
    <w:rsid w:val="00A04F04"/>
    <w:rsid w:val="00A24051"/>
    <w:rsid w:val="00A41988"/>
    <w:rsid w:val="00A642A6"/>
    <w:rsid w:val="00A65AA9"/>
    <w:rsid w:val="00A8530B"/>
    <w:rsid w:val="00AA7F83"/>
    <w:rsid w:val="00B41EC2"/>
    <w:rsid w:val="00B62374"/>
    <w:rsid w:val="00B647A7"/>
    <w:rsid w:val="00BA3A32"/>
    <w:rsid w:val="00BE60AA"/>
    <w:rsid w:val="00BF54B7"/>
    <w:rsid w:val="00BF5E25"/>
    <w:rsid w:val="00C012B2"/>
    <w:rsid w:val="00C37FF4"/>
    <w:rsid w:val="00C6198B"/>
    <w:rsid w:val="00C61F0A"/>
    <w:rsid w:val="00C667F3"/>
    <w:rsid w:val="00CB7A99"/>
    <w:rsid w:val="00CC0E39"/>
    <w:rsid w:val="00CE4974"/>
    <w:rsid w:val="00CE4B6A"/>
    <w:rsid w:val="00CE5CD7"/>
    <w:rsid w:val="00CE5D22"/>
    <w:rsid w:val="00D114DE"/>
    <w:rsid w:val="00D17EDF"/>
    <w:rsid w:val="00D60996"/>
    <w:rsid w:val="00D66B71"/>
    <w:rsid w:val="00D867BD"/>
    <w:rsid w:val="00DB0B6F"/>
    <w:rsid w:val="00DE008A"/>
    <w:rsid w:val="00E35CF0"/>
    <w:rsid w:val="00E8711E"/>
    <w:rsid w:val="00E90E6C"/>
    <w:rsid w:val="00EB1EC0"/>
    <w:rsid w:val="00EC110D"/>
    <w:rsid w:val="00EC2410"/>
    <w:rsid w:val="00ED2CB6"/>
    <w:rsid w:val="00F33D27"/>
    <w:rsid w:val="00F521DB"/>
    <w:rsid w:val="00F820F8"/>
    <w:rsid w:val="00FB43C3"/>
    <w:rsid w:val="013C35F9"/>
    <w:rsid w:val="018D3F61"/>
    <w:rsid w:val="01E16704"/>
    <w:rsid w:val="02B44464"/>
    <w:rsid w:val="04425FE9"/>
    <w:rsid w:val="0737630A"/>
    <w:rsid w:val="08FD6983"/>
    <w:rsid w:val="0A275443"/>
    <w:rsid w:val="0FF74DBD"/>
    <w:rsid w:val="0FFC3E27"/>
    <w:rsid w:val="117277AE"/>
    <w:rsid w:val="13900507"/>
    <w:rsid w:val="17AB278E"/>
    <w:rsid w:val="1876583D"/>
    <w:rsid w:val="1D1D719C"/>
    <w:rsid w:val="1D4B24DF"/>
    <w:rsid w:val="1F3F7072"/>
    <w:rsid w:val="1F4B4494"/>
    <w:rsid w:val="1F581F2C"/>
    <w:rsid w:val="217D46AD"/>
    <w:rsid w:val="21E124C3"/>
    <w:rsid w:val="23B1063E"/>
    <w:rsid w:val="25DE15B9"/>
    <w:rsid w:val="26674E75"/>
    <w:rsid w:val="26CA0394"/>
    <w:rsid w:val="26E03714"/>
    <w:rsid w:val="26EF64A9"/>
    <w:rsid w:val="2BF87197"/>
    <w:rsid w:val="2FC855B7"/>
    <w:rsid w:val="31013CB2"/>
    <w:rsid w:val="323C7A62"/>
    <w:rsid w:val="32E77BD8"/>
    <w:rsid w:val="34767465"/>
    <w:rsid w:val="358C7ACB"/>
    <w:rsid w:val="3D4F60D9"/>
    <w:rsid w:val="3DF15DAF"/>
    <w:rsid w:val="3F141D55"/>
    <w:rsid w:val="3F63466C"/>
    <w:rsid w:val="41B25855"/>
    <w:rsid w:val="42017053"/>
    <w:rsid w:val="43747266"/>
    <w:rsid w:val="45E52CD0"/>
    <w:rsid w:val="466B127B"/>
    <w:rsid w:val="47D009E3"/>
    <w:rsid w:val="47D83000"/>
    <w:rsid w:val="48A2305A"/>
    <w:rsid w:val="493C6A78"/>
    <w:rsid w:val="49FC5CF3"/>
    <w:rsid w:val="4AE922E8"/>
    <w:rsid w:val="4B2A2992"/>
    <w:rsid w:val="4FE63299"/>
    <w:rsid w:val="5147773A"/>
    <w:rsid w:val="51DA6E2E"/>
    <w:rsid w:val="522543B0"/>
    <w:rsid w:val="58CF5440"/>
    <w:rsid w:val="59C603EB"/>
    <w:rsid w:val="5A834CD0"/>
    <w:rsid w:val="5C570CB5"/>
    <w:rsid w:val="5D9D4F52"/>
    <w:rsid w:val="617F52FC"/>
    <w:rsid w:val="61860438"/>
    <w:rsid w:val="64FE5358"/>
    <w:rsid w:val="65257F68"/>
    <w:rsid w:val="67A55390"/>
    <w:rsid w:val="67E81E4D"/>
    <w:rsid w:val="68E12DB2"/>
    <w:rsid w:val="691A5167"/>
    <w:rsid w:val="69466BDB"/>
    <w:rsid w:val="698E45A2"/>
    <w:rsid w:val="6A4B221F"/>
    <w:rsid w:val="6C830396"/>
    <w:rsid w:val="6DD337CF"/>
    <w:rsid w:val="6FF331A1"/>
    <w:rsid w:val="70715DDE"/>
    <w:rsid w:val="708F6BDE"/>
    <w:rsid w:val="720A762C"/>
    <w:rsid w:val="72A914AB"/>
    <w:rsid w:val="770D59A5"/>
    <w:rsid w:val="770E2215"/>
    <w:rsid w:val="78E53E9D"/>
    <w:rsid w:val="7AF5608A"/>
    <w:rsid w:val="7B38059E"/>
    <w:rsid w:val="7C357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24"/>
      <w:szCs w:val="24"/>
      <w:lang w:eastAsia="en-US"/>
    </w:rPr>
  </w:style>
  <w:style w:type="paragraph" w:styleId="3">
    <w:name w:val="Date"/>
    <w:basedOn w:val="1"/>
    <w:next w:val="1"/>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7"/>
    <w:qFormat/>
    <w:uiPriority w:val="10"/>
    <w:pPr>
      <w:keepNext w:val="0"/>
      <w:keepLines w:val="0"/>
      <w:widowControl w:val="0"/>
      <w:suppressLineNumbers w:val="0"/>
      <w:spacing w:before="240" w:beforeAutospacing="0" w:after="60" w:afterAutospacing="0"/>
      <w:ind w:left="0" w:right="0"/>
      <w:jc w:val="center"/>
      <w:outlineLvl w:val="0"/>
    </w:pPr>
    <w:rPr>
      <w:rFonts w:hint="default" w:ascii="Cambria" w:hAnsi="Cambria" w:eastAsia="宋体" w:cs="Times New Roman"/>
      <w:b/>
      <w:bCs/>
      <w:kern w:val="2"/>
      <w:sz w:val="32"/>
      <w:szCs w:val="32"/>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Pa0"/>
    <w:basedOn w:val="1"/>
    <w:next w:val="1"/>
    <w:qFormat/>
    <w:uiPriority w:val="0"/>
    <w:pPr>
      <w:widowControl/>
      <w:autoSpaceDE w:val="0"/>
      <w:autoSpaceDN w:val="0"/>
      <w:adjustRightInd w:val="0"/>
      <w:spacing w:line="241" w:lineRule="atLeast"/>
      <w:jc w:val="left"/>
    </w:pPr>
    <w:rPr>
      <w:rFonts w:ascii="HP Simplified Light" w:hAnsi="HP Simplified Light" w:eastAsia="宋体" w:cs="Times New Roman"/>
      <w:kern w:val="0"/>
      <w:sz w:val="24"/>
      <w:szCs w:val="24"/>
    </w:rPr>
  </w:style>
  <w:style w:type="table" w:customStyle="1" w:styleId="14">
    <w:name w:val="无格式表格 11"/>
    <w:basedOn w:val="7"/>
    <w:qFormat/>
    <w:uiPriority w:val="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cPr>
      <w:tcBorders>
        <w:top w:val="single" w:color="BFBFBF" w:sz="4" w:space="0"/>
        <w:left w:val="single" w:color="BFBFBF" w:sz="4" w:space="0"/>
        <w:bottom w:val="single" w:color="BFBFBF" w:sz="4" w:space="0"/>
        <w:right w:val="single" w:color="BFBFBF" w:sz="4" w:space="0"/>
      </w:tcBorders>
    </w:tcPr>
    <w:tblStylePr w:type="firstRow">
      <w:rPr>
        <w:b/>
        <w:bCs/>
      </w:rPr>
    </w:tblStylePr>
    <w:tblStylePr w:type="lastRow">
      <w:rPr>
        <w:b/>
        <w:bCs/>
      </w:rPr>
      <w:tcPr>
        <w:tcBorders>
          <w:top w:val="double" w:color="BFBFBF" w:sz="4" w:space="0"/>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15">
    <w:name w:val="Table Text"/>
    <w:basedOn w:val="1"/>
    <w:semiHidden/>
    <w:qFormat/>
    <w:uiPriority w:val="0"/>
    <w:rPr>
      <w:rFonts w:ascii="宋体" w:hAnsi="宋体" w:eastAsia="宋体" w:cs="宋体"/>
      <w:sz w:val="19"/>
      <w:szCs w:val="19"/>
      <w:lang w:eastAsia="en-US"/>
    </w:rPr>
  </w:style>
  <w:style w:type="table" w:customStyle="1" w:styleId="16">
    <w:name w:val="Table Normal"/>
    <w:semiHidden/>
    <w:unhideWhenUsed/>
    <w:qFormat/>
    <w:uiPriority w:val="0"/>
    <w:tblPr>
      <w:tblCellMar>
        <w:top w:w="0" w:type="dxa"/>
        <w:left w:w="0" w:type="dxa"/>
        <w:bottom w:w="0" w:type="dxa"/>
        <w:right w:w="0" w:type="dxa"/>
      </w:tblCellMar>
    </w:tblPr>
  </w:style>
  <w:style w:type="character" w:customStyle="1" w:styleId="17">
    <w:name w:val="标题 字符"/>
    <w:basedOn w:val="9"/>
    <w:link w:val="6"/>
    <w:qFormat/>
    <w:uiPriority w:val="0"/>
    <w:rPr>
      <w:rFonts w:hint="default" w:ascii="Cambria" w:hAnsi="Cambria" w:eastAsia="Cambria"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9988</Words>
  <Characters>11031</Characters>
  <Lines>63</Lines>
  <Paragraphs>17</Paragraphs>
  <TotalTime>7</TotalTime>
  <ScaleCrop>false</ScaleCrop>
  <LinksUpToDate>false</LinksUpToDate>
  <CharactersWithSpaces>12429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2022-03-29T07:15:00Z</dcterms:created>
  <dc:creator>shery v5</dc:creator>
  <cp:lastModifiedBy>贺小艳</cp:lastModifiedBy>
  <cp:lastPrinted>2024-06-27T08:30:00Z</cp:lastPrinted>
  <dcterms:modified xsi:type="dcterms:W3CDTF">2024-07-04T02:30:53Z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85F73F986064458C9B477F2840D9372A_13</vt:lpwstr>
  </property>
</Properties>
</file>